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ommentsIds.xml" ContentType="application/vnd.openxmlformats-officedocument.wordprocessingml.commentsId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004EB" w14:textId="5F7B8194" w:rsidR="00EC0E7A" w:rsidRPr="00EF3F5B" w:rsidRDefault="00EC0E7A" w:rsidP="007018D5">
      <w:pPr>
        <w:keepNext/>
        <w:keepLines/>
        <w:spacing w:after="60" w:line="276" w:lineRule="auto"/>
        <w:rPr>
          <w:rFonts w:ascii="Garamond" w:eastAsia="Arial" w:hAnsi="Garamond" w:cstheme="minorHAnsi"/>
          <w:b/>
          <w:sz w:val="32"/>
          <w:szCs w:val="32"/>
          <w:lang w:eastAsia="zh-CN"/>
        </w:rPr>
      </w:pPr>
      <w:bookmarkStart w:id="0" w:name="_Toc84152782"/>
    </w:p>
    <w:p w14:paraId="3A29A0B6" w14:textId="77777777" w:rsidR="00EC0E7A" w:rsidRPr="00EF3F5B" w:rsidRDefault="00EC0E7A" w:rsidP="00EC0E7A">
      <w:pPr>
        <w:keepNext/>
        <w:keepLines/>
        <w:spacing w:after="60" w:line="276" w:lineRule="auto"/>
        <w:rPr>
          <w:rFonts w:ascii="Garamond" w:eastAsia="Arial" w:hAnsi="Garamond" w:cstheme="minorHAnsi"/>
          <w:sz w:val="56"/>
          <w:szCs w:val="56"/>
          <w:lang w:eastAsia="zh-CN"/>
        </w:rPr>
      </w:pPr>
    </w:p>
    <w:p w14:paraId="6A072AF9" w14:textId="77777777" w:rsidR="00EC0E7A" w:rsidRPr="00EF3F5B" w:rsidRDefault="00EC0E7A" w:rsidP="00EC0E7A">
      <w:pPr>
        <w:keepNext/>
        <w:keepLines/>
        <w:spacing w:after="60" w:line="276" w:lineRule="auto"/>
        <w:rPr>
          <w:rFonts w:ascii="Garamond" w:eastAsia="Arial" w:hAnsi="Garamond" w:cstheme="minorHAnsi"/>
          <w:sz w:val="56"/>
          <w:szCs w:val="56"/>
          <w:lang w:eastAsia="zh-CN"/>
        </w:rPr>
      </w:pPr>
    </w:p>
    <w:p w14:paraId="30088FE3" w14:textId="77777777" w:rsidR="00EC0E7A" w:rsidRPr="00EF3F5B" w:rsidRDefault="00EC0E7A" w:rsidP="00EC0E7A">
      <w:pPr>
        <w:keepNext/>
        <w:keepLines/>
        <w:spacing w:after="60" w:line="276" w:lineRule="auto"/>
        <w:rPr>
          <w:rFonts w:ascii="Garamond" w:eastAsia="Arial" w:hAnsi="Garamond" w:cstheme="minorHAnsi"/>
          <w:sz w:val="56"/>
          <w:szCs w:val="56"/>
          <w:lang w:eastAsia="zh-CN"/>
        </w:rPr>
      </w:pPr>
    </w:p>
    <w:p w14:paraId="5384D3DA" w14:textId="77777777" w:rsidR="00EC0E7A" w:rsidRPr="00EF3F5B" w:rsidRDefault="00EC0E7A" w:rsidP="00EC0E7A">
      <w:pPr>
        <w:keepNext/>
        <w:keepLines/>
        <w:spacing w:after="60" w:line="276" w:lineRule="auto"/>
        <w:rPr>
          <w:rFonts w:ascii="Garamond" w:eastAsia="Arial" w:hAnsi="Garamond" w:cstheme="minorHAnsi"/>
          <w:sz w:val="56"/>
          <w:szCs w:val="56"/>
          <w:lang w:eastAsia="zh-CN"/>
        </w:rPr>
      </w:pPr>
    </w:p>
    <w:p w14:paraId="29C02A9D" w14:textId="75C69D4C" w:rsidR="00EC0E7A" w:rsidRPr="00C3542C" w:rsidRDefault="00EC0E7A" w:rsidP="00EC0E7A">
      <w:pPr>
        <w:keepNext/>
        <w:keepLines/>
        <w:spacing w:after="60" w:line="276" w:lineRule="auto"/>
        <w:jc w:val="center"/>
        <w:rPr>
          <w:rFonts w:ascii="Garamond" w:eastAsia="Arial" w:hAnsi="Garamond" w:cstheme="minorHAnsi"/>
          <w:color w:val="4472C4" w:themeColor="accent5"/>
          <w:sz w:val="52"/>
          <w:szCs w:val="64"/>
          <w:lang w:eastAsia="zh-CN"/>
        </w:rPr>
      </w:pPr>
      <w:r w:rsidRPr="00C3542C">
        <w:rPr>
          <w:rFonts w:ascii="Garamond" w:eastAsia="Arial" w:hAnsi="Garamond" w:cstheme="minorHAnsi"/>
          <w:color w:val="4472C4" w:themeColor="accent5"/>
          <w:sz w:val="52"/>
          <w:szCs w:val="64"/>
          <w:lang w:eastAsia="zh-CN"/>
        </w:rPr>
        <w:t>AKCIJSK</w:t>
      </w:r>
      <w:r w:rsidR="00A40404">
        <w:rPr>
          <w:rFonts w:ascii="Garamond" w:eastAsia="Arial" w:hAnsi="Garamond" w:cstheme="minorHAnsi"/>
          <w:color w:val="4472C4" w:themeColor="accent5"/>
          <w:sz w:val="52"/>
          <w:szCs w:val="64"/>
          <w:lang w:eastAsia="zh-CN"/>
        </w:rPr>
        <w:t xml:space="preserve">I </w:t>
      </w:r>
      <w:r w:rsidRPr="00C3542C">
        <w:rPr>
          <w:rFonts w:ascii="Garamond" w:eastAsia="Arial" w:hAnsi="Garamond" w:cstheme="minorHAnsi"/>
          <w:color w:val="4472C4" w:themeColor="accent5"/>
          <w:sz w:val="52"/>
          <w:szCs w:val="64"/>
          <w:lang w:eastAsia="zh-CN"/>
        </w:rPr>
        <w:t xml:space="preserve">PLAN </w:t>
      </w:r>
      <w:bookmarkStart w:id="1" w:name="_Hlk85986731"/>
      <w:r w:rsidRPr="00C3542C">
        <w:rPr>
          <w:rFonts w:ascii="Garamond" w:eastAsia="Arial" w:hAnsi="Garamond" w:cstheme="minorHAnsi"/>
          <w:color w:val="4472C4" w:themeColor="accent5"/>
          <w:sz w:val="52"/>
          <w:szCs w:val="64"/>
          <w:lang w:eastAsia="zh-CN"/>
        </w:rPr>
        <w:t>ZA PROVEDBU NACIONALNOG PLANA RAZVOJA SUSTAVA OBRAZOVANJA ZA RAZDOBLJE DO 202</w:t>
      </w:r>
      <w:r w:rsidR="00543567">
        <w:rPr>
          <w:rFonts w:ascii="Garamond" w:eastAsia="Arial" w:hAnsi="Garamond" w:cstheme="minorHAnsi"/>
          <w:color w:val="4472C4" w:themeColor="accent5"/>
          <w:sz w:val="52"/>
          <w:szCs w:val="64"/>
          <w:lang w:eastAsia="zh-CN"/>
        </w:rPr>
        <w:t>7</w:t>
      </w:r>
      <w:r w:rsidRPr="00C3542C">
        <w:rPr>
          <w:rFonts w:ascii="Garamond" w:eastAsia="Arial" w:hAnsi="Garamond" w:cstheme="minorHAnsi"/>
          <w:color w:val="4472C4" w:themeColor="accent5"/>
          <w:sz w:val="52"/>
          <w:szCs w:val="64"/>
          <w:lang w:eastAsia="zh-CN"/>
        </w:rPr>
        <w:t>. GODINE</w:t>
      </w:r>
      <w:bookmarkEnd w:id="1"/>
      <w:r w:rsidR="00543567">
        <w:rPr>
          <w:rFonts w:ascii="Garamond" w:eastAsia="Arial" w:hAnsi="Garamond" w:cstheme="minorHAnsi"/>
          <w:color w:val="4472C4" w:themeColor="accent5"/>
          <w:sz w:val="52"/>
          <w:szCs w:val="64"/>
          <w:lang w:eastAsia="zh-CN"/>
        </w:rPr>
        <w:t>, ZA RAZDOBLJE DO 202</w:t>
      </w:r>
      <w:r w:rsidR="003A602E">
        <w:rPr>
          <w:rFonts w:ascii="Garamond" w:eastAsia="Arial" w:hAnsi="Garamond" w:cstheme="minorHAnsi"/>
          <w:color w:val="4472C4" w:themeColor="accent5"/>
          <w:sz w:val="52"/>
          <w:szCs w:val="64"/>
          <w:lang w:eastAsia="zh-CN"/>
        </w:rPr>
        <w:t>4</w:t>
      </w:r>
      <w:r w:rsidR="00543567">
        <w:rPr>
          <w:rFonts w:ascii="Garamond" w:eastAsia="Arial" w:hAnsi="Garamond" w:cstheme="minorHAnsi"/>
          <w:color w:val="4472C4" w:themeColor="accent5"/>
          <w:sz w:val="52"/>
          <w:szCs w:val="64"/>
          <w:lang w:eastAsia="zh-CN"/>
        </w:rPr>
        <w:t>. GODINE</w:t>
      </w:r>
    </w:p>
    <w:p w14:paraId="4C2F8966" w14:textId="77777777" w:rsidR="00EC0E7A" w:rsidRPr="00EF3F5B" w:rsidRDefault="00EC0E7A" w:rsidP="00EC0E7A">
      <w:pPr>
        <w:rPr>
          <w:rFonts w:ascii="Garamond" w:hAnsi="Garamond" w:cstheme="minorHAnsi"/>
          <w:lang w:eastAsia="zh-CN"/>
        </w:rPr>
      </w:pPr>
    </w:p>
    <w:p w14:paraId="56B6E904" w14:textId="77777777" w:rsidR="00EC0E7A" w:rsidRPr="00EF3F5B" w:rsidRDefault="00EC0E7A" w:rsidP="00EC0E7A">
      <w:pPr>
        <w:rPr>
          <w:rFonts w:ascii="Garamond" w:hAnsi="Garamond" w:cstheme="minorHAnsi"/>
          <w:lang w:eastAsia="zh-CN"/>
        </w:rPr>
      </w:pPr>
    </w:p>
    <w:p w14:paraId="42162BEC" w14:textId="77777777" w:rsidR="00EC0E7A" w:rsidRPr="00EF3F5B" w:rsidRDefault="00EC0E7A" w:rsidP="00EC0E7A">
      <w:pPr>
        <w:rPr>
          <w:rFonts w:ascii="Garamond" w:hAnsi="Garamond" w:cstheme="minorHAnsi"/>
          <w:lang w:eastAsia="zh-CN"/>
        </w:rPr>
      </w:pPr>
    </w:p>
    <w:p w14:paraId="679FE508" w14:textId="77777777" w:rsidR="00EC0E7A" w:rsidRPr="00EF3F5B" w:rsidRDefault="00EC0E7A" w:rsidP="00EC0E7A">
      <w:pPr>
        <w:rPr>
          <w:rFonts w:ascii="Garamond" w:hAnsi="Garamond" w:cstheme="minorHAnsi"/>
          <w:lang w:eastAsia="zh-CN"/>
        </w:rPr>
      </w:pPr>
    </w:p>
    <w:p w14:paraId="7C225E1C" w14:textId="77777777" w:rsidR="00EC0E7A" w:rsidRPr="00EF3F5B" w:rsidRDefault="00EC0E7A" w:rsidP="00EC0E7A">
      <w:pPr>
        <w:rPr>
          <w:rFonts w:ascii="Garamond" w:hAnsi="Garamond" w:cstheme="minorHAnsi"/>
          <w:lang w:eastAsia="zh-CN"/>
        </w:rPr>
      </w:pPr>
    </w:p>
    <w:p w14:paraId="4D816230" w14:textId="77777777" w:rsidR="00EC0E7A" w:rsidRPr="00EF3F5B" w:rsidRDefault="00EC0E7A" w:rsidP="00EC0E7A">
      <w:pPr>
        <w:rPr>
          <w:rFonts w:ascii="Garamond" w:hAnsi="Garamond" w:cstheme="minorHAnsi"/>
          <w:lang w:eastAsia="zh-CN"/>
        </w:rPr>
      </w:pPr>
    </w:p>
    <w:p w14:paraId="77A0BBC0" w14:textId="77777777" w:rsidR="00EC0E7A" w:rsidRPr="00EF3F5B" w:rsidRDefault="00EC0E7A" w:rsidP="00EC0E7A">
      <w:pPr>
        <w:rPr>
          <w:rFonts w:ascii="Garamond" w:hAnsi="Garamond" w:cstheme="minorHAnsi"/>
          <w:lang w:eastAsia="zh-CN"/>
        </w:rPr>
      </w:pPr>
    </w:p>
    <w:p w14:paraId="6C4FBFAA" w14:textId="77777777" w:rsidR="00EC0E7A" w:rsidRPr="00EF3F5B" w:rsidRDefault="00EC0E7A" w:rsidP="00EC0E7A">
      <w:pPr>
        <w:rPr>
          <w:rFonts w:ascii="Garamond" w:hAnsi="Garamond" w:cstheme="minorHAnsi"/>
          <w:lang w:eastAsia="zh-CN"/>
        </w:rPr>
      </w:pPr>
    </w:p>
    <w:p w14:paraId="4A78D3F8" w14:textId="77777777" w:rsidR="00EC0E7A" w:rsidRPr="00EF3F5B" w:rsidRDefault="00EC0E7A" w:rsidP="00EC0E7A">
      <w:pPr>
        <w:rPr>
          <w:rFonts w:ascii="Garamond" w:hAnsi="Garamond" w:cstheme="minorHAnsi"/>
          <w:lang w:eastAsia="zh-CN"/>
        </w:rPr>
      </w:pPr>
    </w:p>
    <w:p w14:paraId="1868AAA3" w14:textId="77777777" w:rsidR="00EC0E7A" w:rsidRPr="00EF3F5B" w:rsidRDefault="00EC0E7A" w:rsidP="00EC0E7A">
      <w:pPr>
        <w:rPr>
          <w:rFonts w:ascii="Garamond" w:hAnsi="Garamond" w:cstheme="minorHAnsi"/>
          <w:lang w:eastAsia="zh-CN"/>
        </w:rPr>
      </w:pPr>
    </w:p>
    <w:p w14:paraId="0266E504" w14:textId="77777777" w:rsidR="00EC0E7A" w:rsidRPr="00EF3F5B" w:rsidRDefault="00EC0E7A" w:rsidP="00EC0E7A">
      <w:pPr>
        <w:rPr>
          <w:rFonts w:ascii="Garamond" w:hAnsi="Garamond" w:cstheme="minorHAnsi"/>
          <w:lang w:eastAsia="zh-CN"/>
        </w:rPr>
      </w:pPr>
    </w:p>
    <w:p w14:paraId="406C8DF7" w14:textId="77777777" w:rsidR="00EC0E7A" w:rsidRPr="00EF3F5B" w:rsidRDefault="00EC0E7A" w:rsidP="00EC0E7A">
      <w:pPr>
        <w:rPr>
          <w:rFonts w:ascii="Garamond" w:hAnsi="Garamond" w:cstheme="minorHAnsi"/>
          <w:lang w:eastAsia="zh-CN"/>
        </w:rPr>
      </w:pPr>
    </w:p>
    <w:p w14:paraId="1F8F0976" w14:textId="77777777" w:rsidR="00EC0E7A" w:rsidRPr="00EF3F5B" w:rsidRDefault="00EC0E7A" w:rsidP="00EC0E7A">
      <w:pPr>
        <w:rPr>
          <w:rFonts w:ascii="Garamond" w:hAnsi="Garamond" w:cstheme="minorHAnsi"/>
          <w:lang w:eastAsia="zh-CN"/>
        </w:rPr>
      </w:pPr>
    </w:p>
    <w:p w14:paraId="4D6ABE58" w14:textId="77777777" w:rsidR="00EC0E7A" w:rsidRPr="00EF3F5B" w:rsidRDefault="00EC0E7A" w:rsidP="00EC0E7A">
      <w:pPr>
        <w:rPr>
          <w:rFonts w:ascii="Garamond" w:hAnsi="Garamond" w:cstheme="minorHAnsi"/>
          <w:lang w:eastAsia="zh-CN"/>
        </w:rPr>
      </w:pPr>
    </w:p>
    <w:p w14:paraId="131524F1" w14:textId="568A7A49" w:rsidR="000456FD" w:rsidRDefault="00561908" w:rsidP="00EC0E7A">
      <w:pPr>
        <w:jc w:val="center"/>
        <w:rPr>
          <w:rFonts w:ascii="Garamond" w:hAnsi="Garamond" w:cstheme="minorHAnsi"/>
          <w:lang w:eastAsia="zh-CN"/>
        </w:rPr>
      </w:pPr>
      <w:r>
        <w:rPr>
          <w:rFonts w:ascii="Garamond" w:hAnsi="Garamond" w:cstheme="minorHAnsi"/>
          <w:lang w:eastAsia="zh-CN"/>
        </w:rPr>
        <w:t>ožujak</w:t>
      </w:r>
      <w:r w:rsidR="00906F88" w:rsidRPr="00EF3F5B">
        <w:rPr>
          <w:rFonts w:ascii="Garamond" w:hAnsi="Garamond" w:cstheme="minorHAnsi"/>
          <w:lang w:eastAsia="zh-CN"/>
        </w:rPr>
        <w:t xml:space="preserve"> </w:t>
      </w:r>
      <w:r w:rsidR="002814E7" w:rsidRPr="00EF3F5B">
        <w:rPr>
          <w:rFonts w:ascii="Garamond" w:hAnsi="Garamond" w:cstheme="minorHAnsi"/>
          <w:lang w:eastAsia="zh-CN"/>
        </w:rPr>
        <w:t>202</w:t>
      </w:r>
      <w:r w:rsidR="002814E7">
        <w:rPr>
          <w:rFonts w:ascii="Garamond" w:hAnsi="Garamond" w:cstheme="minorHAnsi"/>
          <w:lang w:eastAsia="zh-CN"/>
        </w:rPr>
        <w:t>3</w:t>
      </w:r>
      <w:r w:rsidR="00EC0E7A" w:rsidRPr="00EF3F5B">
        <w:rPr>
          <w:rFonts w:ascii="Garamond" w:hAnsi="Garamond" w:cstheme="minorHAnsi"/>
          <w:lang w:eastAsia="zh-CN"/>
        </w:rPr>
        <w:t>.</w:t>
      </w:r>
    </w:p>
    <w:p w14:paraId="19822FC5" w14:textId="01BB073F" w:rsidR="00A829A1" w:rsidRDefault="00A829A1" w:rsidP="00EC0E7A">
      <w:pPr>
        <w:jc w:val="center"/>
        <w:rPr>
          <w:rFonts w:ascii="Garamond" w:hAnsi="Garamond" w:cstheme="minorHAnsi"/>
          <w:lang w:eastAsia="zh-CN"/>
        </w:rPr>
      </w:pPr>
    </w:p>
    <w:p w14:paraId="5B67BBBC" w14:textId="53E5958D" w:rsidR="00EC0E7A" w:rsidRPr="00981B37" w:rsidRDefault="00A829A1" w:rsidP="000456FD">
      <w:pPr>
        <w:rPr>
          <w:rFonts w:ascii="Garamond" w:eastAsia="Arial" w:hAnsi="Garamond" w:cstheme="minorHAnsi"/>
          <w:b/>
          <w:lang w:eastAsia="zh-CN"/>
        </w:rPr>
      </w:pPr>
      <w:r>
        <w:rPr>
          <w:rFonts w:ascii="Garamond" w:hAnsi="Garamond" w:cstheme="minorHAnsi"/>
          <w:lang w:eastAsia="zh-CN"/>
        </w:rPr>
        <w:br w:type="page"/>
      </w:r>
      <w:bookmarkEnd w:id="0"/>
      <w:r w:rsidR="00EC0E7A" w:rsidRPr="00981B37">
        <w:rPr>
          <w:rFonts w:ascii="Garamond" w:hAnsi="Garamond" w:cstheme="minorHAnsi"/>
          <w:b/>
          <w:iCs/>
        </w:rPr>
        <w:lastRenderedPageBreak/>
        <w:t>Sadržaj</w:t>
      </w:r>
      <w:r w:rsidR="00EC0E7A" w:rsidRPr="00981B37">
        <w:rPr>
          <w:rFonts w:ascii="Garamond" w:hAnsi="Garamond" w:cstheme="minorHAnsi"/>
          <w:b/>
          <w:iCs/>
        </w:rPr>
        <w:tab/>
      </w:r>
    </w:p>
    <w:sdt>
      <w:sdtPr>
        <w:rPr>
          <w:rFonts w:ascii="Garamond" w:hAnsi="Garamond" w:cstheme="minorHAnsi"/>
        </w:rPr>
        <w:id w:val="101249274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E0B6E92" w14:textId="77777777" w:rsidR="00EC0E7A" w:rsidRPr="00662C87" w:rsidRDefault="00EC0E7A" w:rsidP="00EC0E7A">
          <w:pPr>
            <w:keepNext/>
            <w:keepLines/>
            <w:spacing w:before="240" w:after="0"/>
            <w:rPr>
              <w:rFonts w:ascii="Garamond" w:eastAsiaTheme="majorEastAsia" w:hAnsi="Garamond" w:cstheme="minorHAnsi"/>
            </w:rPr>
          </w:pPr>
        </w:p>
        <w:p w14:paraId="6842D9FF" w14:textId="79152930" w:rsidR="00662C87" w:rsidRPr="00662C87" w:rsidRDefault="00EC0E7A">
          <w:pPr>
            <w:pStyle w:val="TOC1"/>
            <w:tabs>
              <w:tab w:val="right" w:leader="dot" w:pos="9062"/>
            </w:tabs>
            <w:rPr>
              <w:rFonts w:ascii="Garamond" w:eastAsiaTheme="minorEastAsia" w:hAnsi="Garamond"/>
              <w:noProof/>
              <w:lang w:eastAsia="hr-HR"/>
            </w:rPr>
          </w:pPr>
          <w:r w:rsidRPr="00662C87">
            <w:rPr>
              <w:rFonts w:ascii="Garamond" w:hAnsi="Garamond" w:cstheme="minorHAnsi"/>
            </w:rPr>
            <w:fldChar w:fldCharType="begin"/>
          </w:r>
          <w:r w:rsidRPr="00662C87">
            <w:rPr>
              <w:rFonts w:ascii="Garamond" w:hAnsi="Garamond" w:cstheme="minorHAnsi"/>
            </w:rPr>
            <w:instrText xml:space="preserve"> TOC \o "1-3" \h \z \u </w:instrText>
          </w:r>
          <w:r w:rsidRPr="00662C87">
            <w:rPr>
              <w:rFonts w:ascii="Garamond" w:hAnsi="Garamond" w:cstheme="minorHAnsi"/>
            </w:rPr>
            <w:fldChar w:fldCharType="separate"/>
          </w:r>
          <w:hyperlink w:anchor="_Toc129604649" w:history="1">
            <w:r w:rsidR="00662C87" w:rsidRPr="00662C87">
              <w:rPr>
                <w:rStyle w:val="Hyperlink"/>
                <w:rFonts w:ascii="Garamond" w:hAnsi="Garamond"/>
                <w:noProof/>
              </w:rPr>
              <w:t>Popis mjera s opisom i pripadajućim pokazateljima rezultata</w:t>
            </w:r>
            <w:r w:rsidR="00662C87" w:rsidRPr="00662C87">
              <w:rPr>
                <w:rFonts w:ascii="Garamond" w:hAnsi="Garamond"/>
                <w:noProof/>
                <w:webHidden/>
              </w:rPr>
              <w:tab/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begin"/>
            </w:r>
            <w:r w:rsidR="00662C87" w:rsidRPr="00662C87">
              <w:rPr>
                <w:rFonts w:ascii="Garamond" w:hAnsi="Garamond"/>
                <w:noProof/>
                <w:webHidden/>
              </w:rPr>
              <w:instrText xml:space="preserve"> PAGEREF _Toc129604649 \h </w:instrText>
            </w:r>
            <w:r w:rsidR="00662C87" w:rsidRPr="00662C87">
              <w:rPr>
                <w:rFonts w:ascii="Garamond" w:hAnsi="Garamond"/>
                <w:noProof/>
                <w:webHidden/>
              </w:rPr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separate"/>
            </w:r>
            <w:r w:rsidR="0072157E">
              <w:rPr>
                <w:rFonts w:ascii="Garamond" w:hAnsi="Garamond"/>
                <w:noProof/>
                <w:webHidden/>
              </w:rPr>
              <w:t>6</w:t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end"/>
            </w:r>
          </w:hyperlink>
        </w:p>
        <w:p w14:paraId="67B1EDCA" w14:textId="387B2523" w:rsidR="00662C87" w:rsidRPr="00662C87" w:rsidRDefault="00D37D8F">
          <w:pPr>
            <w:pStyle w:val="TOC2"/>
            <w:rPr>
              <w:rFonts w:ascii="Garamond" w:eastAsiaTheme="minorEastAsia" w:hAnsi="Garamond"/>
              <w:noProof/>
              <w:lang w:eastAsia="hr-HR"/>
            </w:rPr>
          </w:pPr>
          <w:hyperlink w:anchor="_Toc129604650" w:history="1">
            <w:r w:rsidR="00662C87" w:rsidRPr="00662C87">
              <w:rPr>
                <w:rStyle w:val="Hyperlink"/>
                <w:rFonts w:ascii="Garamond" w:hAnsi="Garamond"/>
                <w:b/>
                <w:noProof/>
              </w:rPr>
              <w:t>POSEBNI CILJ BROJ 1</w:t>
            </w:r>
            <w:r w:rsidR="00662C87" w:rsidRPr="00662C87">
              <w:rPr>
                <w:rFonts w:ascii="Garamond" w:hAnsi="Garamond"/>
                <w:noProof/>
                <w:webHidden/>
              </w:rPr>
              <w:tab/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begin"/>
            </w:r>
            <w:r w:rsidR="00662C87" w:rsidRPr="00662C87">
              <w:rPr>
                <w:rFonts w:ascii="Garamond" w:hAnsi="Garamond"/>
                <w:noProof/>
                <w:webHidden/>
              </w:rPr>
              <w:instrText xml:space="preserve"> PAGEREF _Toc129604650 \h </w:instrText>
            </w:r>
            <w:r w:rsidR="00662C87" w:rsidRPr="00662C87">
              <w:rPr>
                <w:rFonts w:ascii="Garamond" w:hAnsi="Garamond"/>
                <w:noProof/>
                <w:webHidden/>
              </w:rPr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separate"/>
            </w:r>
            <w:r w:rsidR="0072157E">
              <w:rPr>
                <w:rFonts w:ascii="Garamond" w:hAnsi="Garamond"/>
                <w:noProof/>
                <w:webHidden/>
              </w:rPr>
              <w:t>6</w:t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end"/>
            </w:r>
          </w:hyperlink>
        </w:p>
        <w:p w14:paraId="2FFC5CA3" w14:textId="7C65D3DA" w:rsidR="00662C87" w:rsidRPr="00662C87" w:rsidRDefault="00D37D8F">
          <w:pPr>
            <w:pStyle w:val="TOC2"/>
            <w:rPr>
              <w:rFonts w:ascii="Garamond" w:eastAsiaTheme="minorEastAsia" w:hAnsi="Garamond"/>
              <w:noProof/>
              <w:lang w:eastAsia="hr-HR"/>
            </w:rPr>
          </w:pPr>
          <w:hyperlink w:anchor="_Toc129604651" w:history="1">
            <w:r w:rsidR="00662C87" w:rsidRPr="00662C87">
              <w:rPr>
                <w:rStyle w:val="Hyperlink"/>
                <w:rFonts w:ascii="Garamond" w:hAnsi="Garamond"/>
                <w:b/>
                <w:noProof/>
              </w:rPr>
              <w:t>POKAZATELJ ISHODA</w:t>
            </w:r>
            <w:r w:rsidR="00662C87" w:rsidRPr="00662C87">
              <w:rPr>
                <w:rFonts w:ascii="Garamond" w:hAnsi="Garamond"/>
                <w:noProof/>
                <w:webHidden/>
              </w:rPr>
              <w:tab/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begin"/>
            </w:r>
            <w:r w:rsidR="00662C87" w:rsidRPr="00662C87">
              <w:rPr>
                <w:rFonts w:ascii="Garamond" w:hAnsi="Garamond"/>
                <w:noProof/>
                <w:webHidden/>
              </w:rPr>
              <w:instrText xml:space="preserve"> PAGEREF _Toc129604651 \h </w:instrText>
            </w:r>
            <w:r w:rsidR="00662C87" w:rsidRPr="00662C87">
              <w:rPr>
                <w:rFonts w:ascii="Garamond" w:hAnsi="Garamond"/>
                <w:noProof/>
                <w:webHidden/>
              </w:rPr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separate"/>
            </w:r>
            <w:r w:rsidR="0072157E">
              <w:rPr>
                <w:rFonts w:ascii="Garamond" w:hAnsi="Garamond"/>
                <w:noProof/>
                <w:webHidden/>
              </w:rPr>
              <w:t>6</w:t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end"/>
            </w:r>
          </w:hyperlink>
        </w:p>
        <w:p w14:paraId="7F7AB586" w14:textId="076489AA" w:rsidR="00662C87" w:rsidRPr="00662C87" w:rsidRDefault="00D37D8F">
          <w:pPr>
            <w:pStyle w:val="TOC2"/>
            <w:rPr>
              <w:rFonts w:ascii="Garamond" w:eastAsiaTheme="minorEastAsia" w:hAnsi="Garamond"/>
              <w:noProof/>
              <w:lang w:eastAsia="hr-HR"/>
            </w:rPr>
          </w:pPr>
          <w:hyperlink w:anchor="_Toc129604652" w:history="1">
            <w:r w:rsidR="00662C87" w:rsidRPr="00662C87">
              <w:rPr>
                <w:rStyle w:val="Hyperlink"/>
                <w:rFonts w:ascii="Garamond" w:hAnsi="Garamond"/>
                <w:b/>
                <w:noProof/>
              </w:rPr>
              <w:t>POČETNA VRIJEDNOST POKAZATELJA ISHODA 2020.</w:t>
            </w:r>
            <w:r w:rsidR="00662C87" w:rsidRPr="00662C87">
              <w:rPr>
                <w:rFonts w:ascii="Garamond" w:hAnsi="Garamond"/>
                <w:noProof/>
                <w:webHidden/>
              </w:rPr>
              <w:tab/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begin"/>
            </w:r>
            <w:r w:rsidR="00662C87" w:rsidRPr="00662C87">
              <w:rPr>
                <w:rFonts w:ascii="Garamond" w:hAnsi="Garamond"/>
                <w:noProof/>
                <w:webHidden/>
              </w:rPr>
              <w:instrText xml:space="preserve"> PAGEREF _Toc129604652 \h </w:instrText>
            </w:r>
            <w:r w:rsidR="00662C87" w:rsidRPr="00662C87">
              <w:rPr>
                <w:rFonts w:ascii="Garamond" w:hAnsi="Garamond"/>
                <w:noProof/>
                <w:webHidden/>
              </w:rPr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separate"/>
            </w:r>
            <w:r w:rsidR="0072157E">
              <w:rPr>
                <w:rFonts w:ascii="Garamond" w:hAnsi="Garamond"/>
                <w:noProof/>
                <w:webHidden/>
              </w:rPr>
              <w:t>6</w:t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end"/>
            </w:r>
          </w:hyperlink>
        </w:p>
        <w:p w14:paraId="2192CD7E" w14:textId="6296C3DF" w:rsidR="00662C87" w:rsidRPr="00662C87" w:rsidRDefault="00D37D8F">
          <w:pPr>
            <w:pStyle w:val="TOC2"/>
            <w:rPr>
              <w:rFonts w:ascii="Garamond" w:eastAsiaTheme="minorEastAsia" w:hAnsi="Garamond"/>
              <w:noProof/>
              <w:lang w:eastAsia="hr-HR"/>
            </w:rPr>
          </w:pPr>
          <w:hyperlink w:anchor="_Toc129604653" w:history="1">
            <w:r w:rsidR="00662C87" w:rsidRPr="00662C87">
              <w:rPr>
                <w:rStyle w:val="Hyperlink"/>
                <w:rFonts w:ascii="Garamond" w:hAnsi="Garamond"/>
                <w:b/>
                <w:noProof/>
              </w:rPr>
              <w:t>CILJNA VRIJEDNOST POKAZATELJA ISHODA 2027.</w:t>
            </w:r>
            <w:r w:rsidR="00662C87" w:rsidRPr="00662C87">
              <w:rPr>
                <w:rFonts w:ascii="Garamond" w:hAnsi="Garamond"/>
                <w:noProof/>
                <w:webHidden/>
              </w:rPr>
              <w:tab/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begin"/>
            </w:r>
            <w:r w:rsidR="00662C87" w:rsidRPr="00662C87">
              <w:rPr>
                <w:rFonts w:ascii="Garamond" w:hAnsi="Garamond"/>
                <w:noProof/>
                <w:webHidden/>
              </w:rPr>
              <w:instrText xml:space="preserve"> PAGEREF _Toc129604653 \h </w:instrText>
            </w:r>
            <w:r w:rsidR="00662C87" w:rsidRPr="00662C87">
              <w:rPr>
                <w:rFonts w:ascii="Garamond" w:hAnsi="Garamond"/>
                <w:noProof/>
                <w:webHidden/>
              </w:rPr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separate"/>
            </w:r>
            <w:r w:rsidR="0072157E">
              <w:rPr>
                <w:rFonts w:ascii="Garamond" w:hAnsi="Garamond"/>
                <w:noProof/>
                <w:webHidden/>
              </w:rPr>
              <w:t>6</w:t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end"/>
            </w:r>
          </w:hyperlink>
        </w:p>
        <w:p w14:paraId="17E21F56" w14:textId="0CB228A3" w:rsidR="00662C87" w:rsidRPr="00662C87" w:rsidRDefault="00D37D8F">
          <w:pPr>
            <w:pStyle w:val="TOC3"/>
            <w:tabs>
              <w:tab w:val="right" w:leader="dot" w:pos="9062"/>
            </w:tabs>
            <w:rPr>
              <w:rFonts w:ascii="Garamond" w:eastAsiaTheme="minorEastAsia" w:hAnsi="Garamond"/>
              <w:noProof/>
              <w:lang w:eastAsia="hr-HR"/>
            </w:rPr>
          </w:pPr>
          <w:hyperlink w:anchor="_Toc129604654" w:history="1">
            <w:r w:rsidR="00662C87" w:rsidRPr="00662C87">
              <w:rPr>
                <w:rStyle w:val="Hyperlink"/>
                <w:rFonts w:ascii="Garamond" w:hAnsi="Garamond"/>
                <w:b/>
                <w:noProof/>
              </w:rPr>
              <w:t>Mjera 1.1. Osigurati potrebnu infrastrukturu kako bi se omogućila dostupnost kvalitetnog RPOO-a</w:t>
            </w:r>
            <w:r w:rsidR="00662C87" w:rsidRPr="00662C87">
              <w:rPr>
                <w:rFonts w:ascii="Garamond" w:hAnsi="Garamond"/>
                <w:noProof/>
                <w:webHidden/>
              </w:rPr>
              <w:tab/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begin"/>
            </w:r>
            <w:r w:rsidR="00662C87" w:rsidRPr="00662C87">
              <w:rPr>
                <w:rFonts w:ascii="Garamond" w:hAnsi="Garamond"/>
                <w:noProof/>
                <w:webHidden/>
              </w:rPr>
              <w:instrText xml:space="preserve"> PAGEREF _Toc129604654 \h </w:instrText>
            </w:r>
            <w:r w:rsidR="00662C87" w:rsidRPr="00662C87">
              <w:rPr>
                <w:rFonts w:ascii="Garamond" w:hAnsi="Garamond"/>
                <w:noProof/>
                <w:webHidden/>
              </w:rPr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separate"/>
            </w:r>
            <w:r w:rsidR="0072157E">
              <w:rPr>
                <w:rFonts w:ascii="Garamond" w:hAnsi="Garamond"/>
                <w:noProof/>
                <w:webHidden/>
              </w:rPr>
              <w:t>6</w:t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end"/>
            </w:r>
          </w:hyperlink>
        </w:p>
        <w:p w14:paraId="58D8E16F" w14:textId="538AEBED" w:rsidR="00662C87" w:rsidRPr="00662C87" w:rsidRDefault="00D37D8F">
          <w:pPr>
            <w:pStyle w:val="TOC3"/>
            <w:tabs>
              <w:tab w:val="right" w:leader="dot" w:pos="9062"/>
            </w:tabs>
            <w:rPr>
              <w:rFonts w:ascii="Garamond" w:eastAsiaTheme="minorEastAsia" w:hAnsi="Garamond"/>
              <w:noProof/>
              <w:lang w:eastAsia="hr-HR"/>
            </w:rPr>
          </w:pPr>
          <w:hyperlink w:anchor="_Toc129604655" w:history="1">
            <w:r w:rsidR="00662C87" w:rsidRPr="00662C87">
              <w:rPr>
                <w:rStyle w:val="Hyperlink"/>
                <w:rFonts w:ascii="Garamond" w:hAnsi="Garamond"/>
                <w:b/>
                <w:noProof/>
              </w:rPr>
              <w:t>Mjera 1.2. Svakom djetetu u dobi od 6 godina osigurati pristup odgoju i obrazovanju kao dijelu obveznoga odgojno-obrazovnog sustava</w:t>
            </w:r>
            <w:r w:rsidR="00662C87" w:rsidRPr="00662C87">
              <w:rPr>
                <w:rStyle w:val="Hyperlink"/>
                <w:rFonts w:ascii="Garamond" w:hAnsi="Garamond" w:cs="Calibri Light"/>
                <w:iCs/>
                <w:noProof/>
              </w:rPr>
              <w:t xml:space="preserve"> </w:t>
            </w:r>
            <w:r w:rsidR="00662C87" w:rsidRPr="00662C87">
              <w:rPr>
                <w:rStyle w:val="Hyperlink"/>
                <w:rFonts w:ascii="Garamond" w:hAnsi="Garamond"/>
                <w:b/>
                <w:iCs/>
                <w:noProof/>
              </w:rPr>
              <w:t>i osigurati pretpostavke za besplatni rani i predškolski odgoj i obrazovanje za svu djecu uz pomoć postupnog pristupa</w:t>
            </w:r>
            <w:r w:rsidR="00662C87" w:rsidRPr="00662C87">
              <w:rPr>
                <w:rFonts w:ascii="Garamond" w:hAnsi="Garamond"/>
                <w:noProof/>
                <w:webHidden/>
              </w:rPr>
              <w:tab/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begin"/>
            </w:r>
            <w:r w:rsidR="00662C87" w:rsidRPr="00662C87">
              <w:rPr>
                <w:rFonts w:ascii="Garamond" w:hAnsi="Garamond"/>
                <w:noProof/>
                <w:webHidden/>
              </w:rPr>
              <w:instrText xml:space="preserve"> PAGEREF _Toc129604655 \h </w:instrText>
            </w:r>
            <w:r w:rsidR="00662C87" w:rsidRPr="00662C87">
              <w:rPr>
                <w:rFonts w:ascii="Garamond" w:hAnsi="Garamond"/>
                <w:noProof/>
                <w:webHidden/>
              </w:rPr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separate"/>
            </w:r>
            <w:r w:rsidR="0072157E">
              <w:rPr>
                <w:rFonts w:ascii="Garamond" w:hAnsi="Garamond"/>
                <w:noProof/>
                <w:webHidden/>
              </w:rPr>
              <w:t>7</w:t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end"/>
            </w:r>
          </w:hyperlink>
        </w:p>
        <w:p w14:paraId="134D4C33" w14:textId="28135E7D" w:rsidR="00662C87" w:rsidRPr="00662C87" w:rsidRDefault="00D37D8F">
          <w:pPr>
            <w:pStyle w:val="TOC3"/>
            <w:tabs>
              <w:tab w:val="right" w:leader="dot" w:pos="9062"/>
            </w:tabs>
            <w:rPr>
              <w:rFonts w:ascii="Garamond" w:eastAsiaTheme="minorEastAsia" w:hAnsi="Garamond"/>
              <w:noProof/>
              <w:lang w:eastAsia="hr-HR"/>
            </w:rPr>
          </w:pPr>
          <w:hyperlink w:anchor="_Toc129604656" w:history="1">
            <w:r w:rsidR="00662C87" w:rsidRPr="00662C87">
              <w:rPr>
                <w:rStyle w:val="Hyperlink"/>
                <w:rFonts w:ascii="Garamond" w:hAnsi="Garamond"/>
                <w:b/>
                <w:noProof/>
              </w:rPr>
              <w:t>Mjera 1.3. Donijeti ključne politike o odgojiteljima, osigurati odgovarajući broj i kvalitetu odgojitelja, stručnih suradnika i rukovoditelja te povećati atraktivnost zanimanja</w:t>
            </w:r>
            <w:r w:rsidR="00662C87" w:rsidRPr="00662C87">
              <w:rPr>
                <w:rFonts w:ascii="Garamond" w:hAnsi="Garamond"/>
                <w:noProof/>
                <w:webHidden/>
              </w:rPr>
              <w:tab/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begin"/>
            </w:r>
            <w:r w:rsidR="00662C87" w:rsidRPr="00662C87">
              <w:rPr>
                <w:rFonts w:ascii="Garamond" w:hAnsi="Garamond"/>
                <w:noProof/>
                <w:webHidden/>
              </w:rPr>
              <w:instrText xml:space="preserve"> PAGEREF _Toc129604656 \h </w:instrText>
            </w:r>
            <w:r w:rsidR="00662C87" w:rsidRPr="00662C87">
              <w:rPr>
                <w:rFonts w:ascii="Garamond" w:hAnsi="Garamond"/>
                <w:noProof/>
                <w:webHidden/>
              </w:rPr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separate"/>
            </w:r>
            <w:r w:rsidR="0072157E">
              <w:rPr>
                <w:rFonts w:ascii="Garamond" w:hAnsi="Garamond"/>
                <w:noProof/>
                <w:webHidden/>
              </w:rPr>
              <w:t>8</w:t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end"/>
            </w:r>
          </w:hyperlink>
        </w:p>
        <w:p w14:paraId="1770F115" w14:textId="07DB9F5F" w:rsidR="00662C87" w:rsidRPr="00662C87" w:rsidRDefault="00D37D8F">
          <w:pPr>
            <w:pStyle w:val="TOC3"/>
            <w:tabs>
              <w:tab w:val="right" w:leader="dot" w:pos="9062"/>
            </w:tabs>
            <w:rPr>
              <w:rFonts w:ascii="Garamond" w:eastAsiaTheme="minorEastAsia" w:hAnsi="Garamond"/>
              <w:noProof/>
              <w:lang w:eastAsia="hr-HR"/>
            </w:rPr>
          </w:pPr>
          <w:hyperlink w:anchor="_Toc129604657" w:history="1">
            <w:r w:rsidR="00662C87" w:rsidRPr="00662C87">
              <w:rPr>
                <w:rStyle w:val="Hyperlink"/>
                <w:rFonts w:ascii="Garamond" w:hAnsi="Garamond"/>
                <w:b/>
                <w:noProof/>
              </w:rPr>
              <w:t>Mjera 1.4. Unaprijediti model financiranja i ojačati ulogu središnje vlasti u donošenju dijela ključnih odluka u RPOO-u</w:t>
            </w:r>
            <w:r w:rsidR="00662C87" w:rsidRPr="00662C87">
              <w:rPr>
                <w:rFonts w:ascii="Garamond" w:hAnsi="Garamond"/>
                <w:noProof/>
                <w:webHidden/>
              </w:rPr>
              <w:tab/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begin"/>
            </w:r>
            <w:r w:rsidR="00662C87" w:rsidRPr="00662C87">
              <w:rPr>
                <w:rFonts w:ascii="Garamond" w:hAnsi="Garamond"/>
                <w:noProof/>
                <w:webHidden/>
              </w:rPr>
              <w:instrText xml:space="preserve"> PAGEREF _Toc129604657 \h </w:instrText>
            </w:r>
            <w:r w:rsidR="00662C87" w:rsidRPr="00662C87">
              <w:rPr>
                <w:rFonts w:ascii="Garamond" w:hAnsi="Garamond"/>
                <w:noProof/>
                <w:webHidden/>
              </w:rPr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separate"/>
            </w:r>
            <w:r w:rsidR="0072157E">
              <w:rPr>
                <w:rFonts w:ascii="Garamond" w:hAnsi="Garamond"/>
                <w:noProof/>
                <w:webHidden/>
              </w:rPr>
              <w:t>9</w:t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end"/>
            </w:r>
          </w:hyperlink>
        </w:p>
        <w:p w14:paraId="62DD8114" w14:textId="62DB5601" w:rsidR="00662C87" w:rsidRPr="00662C87" w:rsidRDefault="00D37D8F">
          <w:pPr>
            <w:pStyle w:val="TOC3"/>
            <w:tabs>
              <w:tab w:val="right" w:leader="dot" w:pos="9062"/>
            </w:tabs>
            <w:rPr>
              <w:rFonts w:ascii="Garamond" w:eastAsiaTheme="minorEastAsia" w:hAnsi="Garamond"/>
              <w:noProof/>
              <w:lang w:eastAsia="hr-HR"/>
            </w:rPr>
          </w:pPr>
          <w:hyperlink w:anchor="_Toc129604658" w:history="1">
            <w:r w:rsidR="00662C87" w:rsidRPr="00662C87">
              <w:rPr>
                <w:rStyle w:val="Hyperlink"/>
                <w:rFonts w:ascii="Garamond" w:hAnsi="Garamond"/>
                <w:b/>
                <w:noProof/>
              </w:rPr>
              <w:t>Mjera 1.5. Povećati dostupnost i uključivost RPOO-a djeci iz različitih JLP(R)S kao i djeci u nepovoljnom položaju</w:t>
            </w:r>
            <w:r w:rsidR="00662C87" w:rsidRPr="00662C87">
              <w:rPr>
                <w:rFonts w:ascii="Garamond" w:hAnsi="Garamond"/>
                <w:noProof/>
                <w:webHidden/>
              </w:rPr>
              <w:tab/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begin"/>
            </w:r>
            <w:r w:rsidR="00662C87" w:rsidRPr="00662C87">
              <w:rPr>
                <w:rFonts w:ascii="Garamond" w:hAnsi="Garamond"/>
                <w:noProof/>
                <w:webHidden/>
              </w:rPr>
              <w:instrText xml:space="preserve"> PAGEREF _Toc129604658 \h </w:instrText>
            </w:r>
            <w:r w:rsidR="00662C87" w:rsidRPr="00662C87">
              <w:rPr>
                <w:rFonts w:ascii="Garamond" w:hAnsi="Garamond"/>
                <w:noProof/>
                <w:webHidden/>
              </w:rPr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separate"/>
            </w:r>
            <w:r w:rsidR="0072157E">
              <w:rPr>
                <w:rFonts w:ascii="Garamond" w:hAnsi="Garamond"/>
                <w:noProof/>
                <w:webHidden/>
              </w:rPr>
              <w:t>9</w:t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end"/>
            </w:r>
          </w:hyperlink>
        </w:p>
        <w:p w14:paraId="66ADBCEC" w14:textId="172298CB" w:rsidR="00662C87" w:rsidRPr="00662C87" w:rsidRDefault="00D37D8F">
          <w:pPr>
            <w:pStyle w:val="TOC3"/>
            <w:tabs>
              <w:tab w:val="right" w:leader="dot" w:pos="9062"/>
            </w:tabs>
            <w:rPr>
              <w:rFonts w:ascii="Garamond" w:eastAsiaTheme="minorEastAsia" w:hAnsi="Garamond"/>
              <w:noProof/>
              <w:lang w:eastAsia="hr-HR"/>
            </w:rPr>
          </w:pPr>
          <w:hyperlink w:anchor="_Toc129604659" w:history="1">
            <w:r w:rsidR="00662C87" w:rsidRPr="00662C87">
              <w:rPr>
                <w:rStyle w:val="Hyperlink"/>
                <w:rFonts w:ascii="Garamond" w:hAnsi="Garamond"/>
                <w:b/>
                <w:noProof/>
              </w:rPr>
              <w:t>Mjera 1.6. Unaprijediti postupke osiguravanja kvalitete u RPOO-u</w:t>
            </w:r>
            <w:r w:rsidR="00662C87" w:rsidRPr="00662C87">
              <w:rPr>
                <w:rFonts w:ascii="Garamond" w:hAnsi="Garamond"/>
                <w:noProof/>
                <w:webHidden/>
              </w:rPr>
              <w:tab/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begin"/>
            </w:r>
            <w:r w:rsidR="00662C87" w:rsidRPr="00662C87">
              <w:rPr>
                <w:rFonts w:ascii="Garamond" w:hAnsi="Garamond"/>
                <w:noProof/>
                <w:webHidden/>
              </w:rPr>
              <w:instrText xml:space="preserve"> PAGEREF _Toc129604659 \h </w:instrText>
            </w:r>
            <w:r w:rsidR="00662C87" w:rsidRPr="00662C87">
              <w:rPr>
                <w:rFonts w:ascii="Garamond" w:hAnsi="Garamond"/>
                <w:noProof/>
                <w:webHidden/>
              </w:rPr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separate"/>
            </w:r>
            <w:r w:rsidR="0072157E">
              <w:rPr>
                <w:rFonts w:ascii="Garamond" w:hAnsi="Garamond"/>
                <w:noProof/>
                <w:webHidden/>
              </w:rPr>
              <w:t>10</w:t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end"/>
            </w:r>
          </w:hyperlink>
        </w:p>
        <w:p w14:paraId="32358FB7" w14:textId="7E67441B" w:rsidR="00662C87" w:rsidRPr="00662C87" w:rsidRDefault="00D37D8F">
          <w:pPr>
            <w:pStyle w:val="TOC3"/>
            <w:tabs>
              <w:tab w:val="right" w:leader="dot" w:pos="9062"/>
            </w:tabs>
            <w:rPr>
              <w:rFonts w:ascii="Garamond" w:eastAsiaTheme="minorEastAsia" w:hAnsi="Garamond"/>
              <w:noProof/>
              <w:lang w:eastAsia="hr-HR"/>
            </w:rPr>
          </w:pPr>
          <w:hyperlink w:anchor="_Toc129604660" w:history="1">
            <w:r w:rsidR="00662C87" w:rsidRPr="00662C87">
              <w:rPr>
                <w:rStyle w:val="Hyperlink"/>
                <w:rFonts w:ascii="Garamond" w:hAnsi="Garamond"/>
                <w:b/>
                <w:noProof/>
              </w:rPr>
              <w:t>Mjera 1.7. Povećati razinu internacionalizacije ranog i predškolskog odgoja i obrazovanja</w:t>
            </w:r>
            <w:r w:rsidR="00662C87" w:rsidRPr="00662C87">
              <w:rPr>
                <w:rFonts w:ascii="Garamond" w:hAnsi="Garamond"/>
                <w:noProof/>
                <w:webHidden/>
              </w:rPr>
              <w:tab/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begin"/>
            </w:r>
            <w:r w:rsidR="00662C87" w:rsidRPr="00662C87">
              <w:rPr>
                <w:rFonts w:ascii="Garamond" w:hAnsi="Garamond"/>
                <w:noProof/>
                <w:webHidden/>
              </w:rPr>
              <w:instrText xml:space="preserve"> PAGEREF _Toc129604660 \h </w:instrText>
            </w:r>
            <w:r w:rsidR="00662C87" w:rsidRPr="00662C87">
              <w:rPr>
                <w:rFonts w:ascii="Garamond" w:hAnsi="Garamond"/>
                <w:noProof/>
                <w:webHidden/>
              </w:rPr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separate"/>
            </w:r>
            <w:r w:rsidR="0072157E">
              <w:rPr>
                <w:rFonts w:ascii="Garamond" w:hAnsi="Garamond"/>
                <w:noProof/>
                <w:webHidden/>
              </w:rPr>
              <w:t>11</w:t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end"/>
            </w:r>
          </w:hyperlink>
        </w:p>
        <w:p w14:paraId="4BD71B1F" w14:textId="30352614" w:rsidR="00662C87" w:rsidRPr="00662C87" w:rsidRDefault="00D37D8F">
          <w:pPr>
            <w:pStyle w:val="TOC2"/>
            <w:rPr>
              <w:rFonts w:ascii="Garamond" w:eastAsiaTheme="minorEastAsia" w:hAnsi="Garamond"/>
              <w:noProof/>
              <w:lang w:eastAsia="hr-HR"/>
            </w:rPr>
          </w:pPr>
          <w:hyperlink w:anchor="_Toc129604661" w:history="1">
            <w:r w:rsidR="00662C87" w:rsidRPr="00662C87">
              <w:rPr>
                <w:rStyle w:val="Hyperlink"/>
                <w:rFonts w:ascii="Garamond" w:hAnsi="Garamond"/>
                <w:b/>
                <w:noProof/>
              </w:rPr>
              <w:t>POSEBNI CILJ BROJ 2</w:t>
            </w:r>
            <w:r w:rsidR="00662C87" w:rsidRPr="00662C87">
              <w:rPr>
                <w:rFonts w:ascii="Garamond" w:hAnsi="Garamond"/>
                <w:noProof/>
                <w:webHidden/>
              </w:rPr>
              <w:tab/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begin"/>
            </w:r>
            <w:r w:rsidR="00662C87" w:rsidRPr="00662C87">
              <w:rPr>
                <w:rFonts w:ascii="Garamond" w:hAnsi="Garamond"/>
                <w:noProof/>
                <w:webHidden/>
              </w:rPr>
              <w:instrText xml:space="preserve"> PAGEREF _Toc129604661 \h </w:instrText>
            </w:r>
            <w:r w:rsidR="00662C87" w:rsidRPr="00662C87">
              <w:rPr>
                <w:rFonts w:ascii="Garamond" w:hAnsi="Garamond"/>
                <w:noProof/>
                <w:webHidden/>
              </w:rPr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separate"/>
            </w:r>
            <w:r w:rsidR="0072157E">
              <w:rPr>
                <w:rFonts w:ascii="Garamond" w:hAnsi="Garamond"/>
                <w:noProof/>
                <w:webHidden/>
              </w:rPr>
              <w:t>12</w:t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end"/>
            </w:r>
          </w:hyperlink>
        </w:p>
        <w:p w14:paraId="16386495" w14:textId="36E6559E" w:rsidR="00662C87" w:rsidRPr="00662C87" w:rsidRDefault="00D37D8F">
          <w:pPr>
            <w:pStyle w:val="TOC2"/>
            <w:rPr>
              <w:rFonts w:ascii="Garamond" w:eastAsiaTheme="minorEastAsia" w:hAnsi="Garamond"/>
              <w:noProof/>
              <w:lang w:eastAsia="hr-HR"/>
            </w:rPr>
          </w:pPr>
          <w:hyperlink w:anchor="_Toc129604662" w:history="1">
            <w:r w:rsidR="00662C87" w:rsidRPr="00662C87">
              <w:rPr>
                <w:rStyle w:val="Hyperlink"/>
                <w:rFonts w:ascii="Garamond" w:hAnsi="Garamond"/>
                <w:b/>
                <w:noProof/>
              </w:rPr>
              <w:t>POKAZATELJ ISHODA</w:t>
            </w:r>
            <w:r w:rsidR="00662C87" w:rsidRPr="00662C87">
              <w:rPr>
                <w:rFonts w:ascii="Garamond" w:hAnsi="Garamond"/>
                <w:noProof/>
                <w:webHidden/>
              </w:rPr>
              <w:tab/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begin"/>
            </w:r>
            <w:r w:rsidR="00662C87" w:rsidRPr="00662C87">
              <w:rPr>
                <w:rFonts w:ascii="Garamond" w:hAnsi="Garamond"/>
                <w:noProof/>
                <w:webHidden/>
              </w:rPr>
              <w:instrText xml:space="preserve"> PAGEREF _Toc129604662 \h </w:instrText>
            </w:r>
            <w:r w:rsidR="00662C87" w:rsidRPr="00662C87">
              <w:rPr>
                <w:rFonts w:ascii="Garamond" w:hAnsi="Garamond"/>
                <w:noProof/>
                <w:webHidden/>
              </w:rPr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separate"/>
            </w:r>
            <w:r w:rsidR="0072157E">
              <w:rPr>
                <w:rFonts w:ascii="Garamond" w:hAnsi="Garamond"/>
                <w:noProof/>
                <w:webHidden/>
              </w:rPr>
              <w:t>12</w:t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end"/>
            </w:r>
          </w:hyperlink>
        </w:p>
        <w:p w14:paraId="0C776653" w14:textId="72FF575D" w:rsidR="00662C87" w:rsidRPr="00662C87" w:rsidRDefault="00D37D8F">
          <w:pPr>
            <w:pStyle w:val="TOC2"/>
            <w:rPr>
              <w:rFonts w:ascii="Garamond" w:eastAsiaTheme="minorEastAsia" w:hAnsi="Garamond"/>
              <w:noProof/>
              <w:lang w:eastAsia="hr-HR"/>
            </w:rPr>
          </w:pPr>
          <w:hyperlink w:anchor="_Toc129604663" w:history="1">
            <w:r w:rsidR="00662C87" w:rsidRPr="00662C87">
              <w:rPr>
                <w:rStyle w:val="Hyperlink"/>
                <w:rFonts w:ascii="Garamond" w:hAnsi="Garamond"/>
                <w:b/>
                <w:noProof/>
              </w:rPr>
              <w:t>POČETNA VRIJEDNOST POKAZATELJA ISHODA 2018.</w:t>
            </w:r>
            <w:r w:rsidR="00662C87" w:rsidRPr="00662C87">
              <w:rPr>
                <w:rFonts w:ascii="Garamond" w:hAnsi="Garamond"/>
                <w:noProof/>
                <w:webHidden/>
              </w:rPr>
              <w:tab/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begin"/>
            </w:r>
            <w:r w:rsidR="00662C87" w:rsidRPr="00662C87">
              <w:rPr>
                <w:rFonts w:ascii="Garamond" w:hAnsi="Garamond"/>
                <w:noProof/>
                <w:webHidden/>
              </w:rPr>
              <w:instrText xml:space="preserve"> PAGEREF _Toc129604663 \h </w:instrText>
            </w:r>
            <w:r w:rsidR="00662C87" w:rsidRPr="00662C87">
              <w:rPr>
                <w:rFonts w:ascii="Garamond" w:hAnsi="Garamond"/>
                <w:noProof/>
                <w:webHidden/>
              </w:rPr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separate"/>
            </w:r>
            <w:r w:rsidR="0072157E">
              <w:rPr>
                <w:rFonts w:ascii="Garamond" w:hAnsi="Garamond"/>
                <w:noProof/>
                <w:webHidden/>
              </w:rPr>
              <w:t>12</w:t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end"/>
            </w:r>
          </w:hyperlink>
        </w:p>
        <w:p w14:paraId="5B9D287C" w14:textId="26EA432A" w:rsidR="00662C87" w:rsidRPr="00662C87" w:rsidRDefault="00D37D8F">
          <w:pPr>
            <w:pStyle w:val="TOC2"/>
            <w:rPr>
              <w:rFonts w:ascii="Garamond" w:eastAsiaTheme="minorEastAsia" w:hAnsi="Garamond"/>
              <w:noProof/>
              <w:lang w:eastAsia="hr-HR"/>
            </w:rPr>
          </w:pPr>
          <w:hyperlink w:anchor="_Toc129604664" w:history="1">
            <w:r w:rsidR="00662C87" w:rsidRPr="00662C87">
              <w:rPr>
                <w:rStyle w:val="Hyperlink"/>
                <w:rFonts w:ascii="Garamond" w:hAnsi="Garamond"/>
                <w:b/>
                <w:noProof/>
              </w:rPr>
              <w:t>CILJNA VRIJEDNOST POKAZATELJA ISHODA 2027.</w:t>
            </w:r>
            <w:r w:rsidR="00662C87" w:rsidRPr="00662C87">
              <w:rPr>
                <w:rFonts w:ascii="Garamond" w:hAnsi="Garamond"/>
                <w:noProof/>
                <w:webHidden/>
              </w:rPr>
              <w:tab/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begin"/>
            </w:r>
            <w:r w:rsidR="00662C87" w:rsidRPr="00662C87">
              <w:rPr>
                <w:rFonts w:ascii="Garamond" w:hAnsi="Garamond"/>
                <w:noProof/>
                <w:webHidden/>
              </w:rPr>
              <w:instrText xml:space="preserve"> PAGEREF _Toc129604664 \h </w:instrText>
            </w:r>
            <w:r w:rsidR="00662C87" w:rsidRPr="00662C87">
              <w:rPr>
                <w:rFonts w:ascii="Garamond" w:hAnsi="Garamond"/>
                <w:noProof/>
                <w:webHidden/>
              </w:rPr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separate"/>
            </w:r>
            <w:r w:rsidR="0072157E">
              <w:rPr>
                <w:rFonts w:ascii="Garamond" w:hAnsi="Garamond"/>
                <w:noProof/>
                <w:webHidden/>
              </w:rPr>
              <w:t>12</w:t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end"/>
            </w:r>
          </w:hyperlink>
        </w:p>
        <w:p w14:paraId="37270EF0" w14:textId="430329A1" w:rsidR="00662C87" w:rsidRPr="00662C87" w:rsidRDefault="00D37D8F">
          <w:pPr>
            <w:pStyle w:val="TOC3"/>
            <w:tabs>
              <w:tab w:val="right" w:leader="dot" w:pos="9062"/>
            </w:tabs>
            <w:rPr>
              <w:rFonts w:ascii="Garamond" w:eastAsiaTheme="minorEastAsia" w:hAnsi="Garamond"/>
              <w:noProof/>
              <w:lang w:eastAsia="hr-HR"/>
            </w:rPr>
          </w:pPr>
          <w:hyperlink w:anchor="_Toc129604665" w:history="1">
            <w:r w:rsidR="00662C87" w:rsidRPr="00662C87">
              <w:rPr>
                <w:rStyle w:val="Hyperlink"/>
                <w:rFonts w:ascii="Garamond" w:hAnsi="Garamond"/>
                <w:b/>
                <w:noProof/>
              </w:rPr>
              <w:t>Mjera 2.1. Infrastrukturna i organizacijska prilagodba odgojno-obrazovnog sustava i dijelova sustava - školskih ustanova za puno uvođenje cjelodnevne škole</w:t>
            </w:r>
            <w:r w:rsidR="00662C87" w:rsidRPr="00662C87">
              <w:rPr>
                <w:rFonts w:ascii="Garamond" w:hAnsi="Garamond"/>
                <w:noProof/>
                <w:webHidden/>
              </w:rPr>
              <w:tab/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begin"/>
            </w:r>
            <w:r w:rsidR="00662C87" w:rsidRPr="00662C87">
              <w:rPr>
                <w:rFonts w:ascii="Garamond" w:hAnsi="Garamond"/>
                <w:noProof/>
                <w:webHidden/>
              </w:rPr>
              <w:instrText xml:space="preserve"> PAGEREF _Toc129604665 \h </w:instrText>
            </w:r>
            <w:r w:rsidR="00662C87" w:rsidRPr="00662C87">
              <w:rPr>
                <w:rFonts w:ascii="Garamond" w:hAnsi="Garamond"/>
                <w:noProof/>
                <w:webHidden/>
              </w:rPr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separate"/>
            </w:r>
            <w:r w:rsidR="0072157E">
              <w:rPr>
                <w:rFonts w:ascii="Garamond" w:hAnsi="Garamond"/>
                <w:noProof/>
                <w:webHidden/>
              </w:rPr>
              <w:t>13</w:t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end"/>
            </w:r>
          </w:hyperlink>
        </w:p>
        <w:p w14:paraId="7074EA9F" w14:textId="7FE879BA" w:rsidR="00662C87" w:rsidRPr="00662C87" w:rsidRDefault="00D37D8F">
          <w:pPr>
            <w:pStyle w:val="TOC3"/>
            <w:tabs>
              <w:tab w:val="right" w:leader="dot" w:pos="9062"/>
            </w:tabs>
            <w:rPr>
              <w:rFonts w:ascii="Garamond" w:eastAsiaTheme="minorEastAsia" w:hAnsi="Garamond"/>
              <w:noProof/>
              <w:lang w:eastAsia="hr-HR"/>
            </w:rPr>
          </w:pPr>
          <w:hyperlink w:anchor="_Toc129604666" w:history="1">
            <w:r w:rsidR="00662C87" w:rsidRPr="00662C87">
              <w:rPr>
                <w:rStyle w:val="Hyperlink"/>
                <w:rFonts w:ascii="Garamond" w:hAnsi="Garamond"/>
                <w:b/>
                <w:noProof/>
              </w:rPr>
              <w:t>Mjera 2.2. Obogatiti i produljiti ukupno trajanje školskog dana i tjedna uvođenjem modela cjelodnevne škole i/ili produljenjem trajanja obveznog obrazovanja, uz organizaciju i provedbu svih potrebnih prilagodbi</w:t>
            </w:r>
            <w:r w:rsidR="00662C87" w:rsidRPr="00662C87">
              <w:rPr>
                <w:rFonts w:ascii="Garamond" w:hAnsi="Garamond"/>
                <w:noProof/>
                <w:webHidden/>
              </w:rPr>
              <w:tab/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begin"/>
            </w:r>
            <w:r w:rsidR="00662C87" w:rsidRPr="00662C87">
              <w:rPr>
                <w:rFonts w:ascii="Garamond" w:hAnsi="Garamond"/>
                <w:noProof/>
                <w:webHidden/>
              </w:rPr>
              <w:instrText xml:space="preserve"> PAGEREF _Toc129604666 \h </w:instrText>
            </w:r>
            <w:r w:rsidR="00662C87" w:rsidRPr="00662C87">
              <w:rPr>
                <w:rFonts w:ascii="Garamond" w:hAnsi="Garamond"/>
                <w:noProof/>
                <w:webHidden/>
              </w:rPr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separate"/>
            </w:r>
            <w:r w:rsidR="0072157E">
              <w:rPr>
                <w:rFonts w:ascii="Garamond" w:hAnsi="Garamond"/>
                <w:noProof/>
                <w:webHidden/>
              </w:rPr>
              <w:t>13</w:t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end"/>
            </w:r>
          </w:hyperlink>
        </w:p>
        <w:p w14:paraId="5059C302" w14:textId="5D08638F" w:rsidR="00662C87" w:rsidRPr="00662C87" w:rsidRDefault="00D37D8F">
          <w:pPr>
            <w:pStyle w:val="TOC3"/>
            <w:tabs>
              <w:tab w:val="right" w:leader="dot" w:pos="9062"/>
            </w:tabs>
            <w:rPr>
              <w:rFonts w:ascii="Garamond" w:eastAsiaTheme="minorEastAsia" w:hAnsi="Garamond"/>
              <w:noProof/>
              <w:lang w:eastAsia="hr-HR"/>
            </w:rPr>
          </w:pPr>
          <w:hyperlink w:anchor="_Toc129604667" w:history="1">
            <w:r w:rsidR="00662C87" w:rsidRPr="00662C87">
              <w:rPr>
                <w:rStyle w:val="Hyperlink"/>
                <w:rFonts w:ascii="Garamond" w:hAnsi="Garamond"/>
                <w:b/>
                <w:noProof/>
              </w:rPr>
              <w:t>Mjera 2.3. Unaprijediti provedbu kurikuluma i kvalitetu poučavanja</w:t>
            </w:r>
            <w:r w:rsidR="00662C87" w:rsidRPr="00662C87">
              <w:rPr>
                <w:rFonts w:ascii="Garamond" w:hAnsi="Garamond"/>
                <w:noProof/>
                <w:webHidden/>
              </w:rPr>
              <w:tab/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begin"/>
            </w:r>
            <w:r w:rsidR="00662C87" w:rsidRPr="00662C87">
              <w:rPr>
                <w:rFonts w:ascii="Garamond" w:hAnsi="Garamond"/>
                <w:noProof/>
                <w:webHidden/>
              </w:rPr>
              <w:instrText xml:space="preserve"> PAGEREF _Toc129604667 \h </w:instrText>
            </w:r>
            <w:r w:rsidR="00662C87" w:rsidRPr="00662C87">
              <w:rPr>
                <w:rFonts w:ascii="Garamond" w:hAnsi="Garamond"/>
                <w:noProof/>
                <w:webHidden/>
              </w:rPr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separate"/>
            </w:r>
            <w:r w:rsidR="0072157E">
              <w:rPr>
                <w:rFonts w:ascii="Garamond" w:hAnsi="Garamond"/>
                <w:noProof/>
                <w:webHidden/>
              </w:rPr>
              <w:t>15</w:t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end"/>
            </w:r>
          </w:hyperlink>
        </w:p>
        <w:p w14:paraId="1E9AF746" w14:textId="28A4683C" w:rsidR="00662C87" w:rsidRPr="00662C87" w:rsidRDefault="00D37D8F">
          <w:pPr>
            <w:pStyle w:val="TOC3"/>
            <w:tabs>
              <w:tab w:val="right" w:leader="dot" w:pos="9062"/>
            </w:tabs>
            <w:rPr>
              <w:rFonts w:ascii="Garamond" w:eastAsiaTheme="minorEastAsia" w:hAnsi="Garamond"/>
              <w:noProof/>
              <w:lang w:eastAsia="hr-HR"/>
            </w:rPr>
          </w:pPr>
          <w:hyperlink w:anchor="_Toc129604668" w:history="1">
            <w:r w:rsidR="00662C87" w:rsidRPr="00662C87">
              <w:rPr>
                <w:rStyle w:val="Hyperlink"/>
                <w:rFonts w:ascii="Garamond" w:hAnsi="Garamond"/>
                <w:b/>
                <w:noProof/>
              </w:rPr>
              <w:t>Mjera 2.4. Poboljšati uvjete rada učitelja, nastavnika i stručnih suradnika, povećati atraktivnost profesije te obogatiti mogućnosti profesionalnog razvoja</w:t>
            </w:r>
            <w:r w:rsidR="00662C87" w:rsidRPr="00662C87">
              <w:rPr>
                <w:rFonts w:ascii="Garamond" w:hAnsi="Garamond"/>
                <w:noProof/>
                <w:webHidden/>
              </w:rPr>
              <w:tab/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begin"/>
            </w:r>
            <w:r w:rsidR="00662C87" w:rsidRPr="00662C87">
              <w:rPr>
                <w:rFonts w:ascii="Garamond" w:hAnsi="Garamond"/>
                <w:noProof/>
                <w:webHidden/>
              </w:rPr>
              <w:instrText xml:space="preserve"> PAGEREF _Toc129604668 \h </w:instrText>
            </w:r>
            <w:r w:rsidR="00662C87" w:rsidRPr="00662C87">
              <w:rPr>
                <w:rFonts w:ascii="Garamond" w:hAnsi="Garamond"/>
                <w:noProof/>
                <w:webHidden/>
              </w:rPr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separate"/>
            </w:r>
            <w:r w:rsidR="0072157E">
              <w:rPr>
                <w:rFonts w:ascii="Garamond" w:hAnsi="Garamond"/>
                <w:noProof/>
                <w:webHidden/>
              </w:rPr>
              <w:t>16</w:t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end"/>
            </w:r>
          </w:hyperlink>
        </w:p>
        <w:p w14:paraId="3A0D0036" w14:textId="1018B632" w:rsidR="00662C87" w:rsidRPr="00662C87" w:rsidRDefault="00D37D8F">
          <w:pPr>
            <w:pStyle w:val="TOC3"/>
            <w:tabs>
              <w:tab w:val="right" w:leader="dot" w:pos="9062"/>
            </w:tabs>
            <w:rPr>
              <w:rFonts w:ascii="Garamond" w:eastAsiaTheme="minorEastAsia" w:hAnsi="Garamond"/>
              <w:noProof/>
              <w:lang w:eastAsia="hr-HR"/>
            </w:rPr>
          </w:pPr>
          <w:hyperlink w:anchor="_Toc129604669" w:history="1">
            <w:r w:rsidR="00662C87" w:rsidRPr="00662C87">
              <w:rPr>
                <w:rStyle w:val="Hyperlink"/>
                <w:rFonts w:ascii="Garamond" w:hAnsi="Garamond"/>
                <w:b/>
                <w:noProof/>
              </w:rPr>
              <w:t>Mjera 2.5. Unaprijediti sustav praćenja funkcioniranja odgojno-obrazovnog sustava i korištenja dostupnih podataka u oblikovanju odgojno-obrazovnih politika i provedbi reformi usmjerenih na kvalitetu, djelotvornost, učinkovitost i pravičnost</w:t>
            </w:r>
            <w:r w:rsidR="00662C87" w:rsidRPr="00662C87">
              <w:rPr>
                <w:rFonts w:ascii="Garamond" w:hAnsi="Garamond"/>
                <w:noProof/>
                <w:webHidden/>
              </w:rPr>
              <w:tab/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begin"/>
            </w:r>
            <w:r w:rsidR="00662C87" w:rsidRPr="00662C87">
              <w:rPr>
                <w:rFonts w:ascii="Garamond" w:hAnsi="Garamond"/>
                <w:noProof/>
                <w:webHidden/>
              </w:rPr>
              <w:instrText xml:space="preserve"> PAGEREF _Toc129604669 \h </w:instrText>
            </w:r>
            <w:r w:rsidR="00662C87" w:rsidRPr="00662C87">
              <w:rPr>
                <w:rFonts w:ascii="Garamond" w:hAnsi="Garamond"/>
                <w:noProof/>
                <w:webHidden/>
              </w:rPr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separate"/>
            </w:r>
            <w:r w:rsidR="0072157E">
              <w:rPr>
                <w:rFonts w:ascii="Garamond" w:hAnsi="Garamond"/>
                <w:noProof/>
                <w:webHidden/>
              </w:rPr>
              <w:t>18</w:t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end"/>
            </w:r>
          </w:hyperlink>
        </w:p>
        <w:p w14:paraId="1FCDF1E8" w14:textId="1BAE81F4" w:rsidR="00662C87" w:rsidRPr="00662C87" w:rsidRDefault="00D37D8F">
          <w:pPr>
            <w:pStyle w:val="TOC3"/>
            <w:tabs>
              <w:tab w:val="right" w:leader="dot" w:pos="9062"/>
            </w:tabs>
            <w:rPr>
              <w:rFonts w:ascii="Garamond" w:eastAsiaTheme="minorEastAsia" w:hAnsi="Garamond"/>
              <w:noProof/>
              <w:lang w:eastAsia="hr-HR"/>
            </w:rPr>
          </w:pPr>
          <w:hyperlink w:anchor="_Toc129604670" w:history="1">
            <w:r w:rsidR="00662C87" w:rsidRPr="00662C87">
              <w:rPr>
                <w:rStyle w:val="Hyperlink"/>
                <w:rFonts w:ascii="Garamond" w:hAnsi="Garamond"/>
                <w:b/>
                <w:noProof/>
              </w:rPr>
              <w:t>Mjera 2.6. Unaprijediti infrastrukturne uvjete, kriterije za upis i informiranost učenika u svrhu povećanja obuhvata učenika gimnazijskim programima, uskladiti odgojno-obrazovne programe s društvenim, razvojnim potrebama i potrebama tržišta rada</w:t>
            </w:r>
            <w:r w:rsidR="00662C87" w:rsidRPr="00662C87">
              <w:rPr>
                <w:rFonts w:ascii="Garamond" w:hAnsi="Garamond"/>
                <w:noProof/>
                <w:webHidden/>
              </w:rPr>
              <w:tab/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begin"/>
            </w:r>
            <w:r w:rsidR="00662C87" w:rsidRPr="00662C87">
              <w:rPr>
                <w:rFonts w:ascii="Garamond" w:hAnsi="Garamond"/>
                <w:noProof/>
                <w:webHidden/>
              </w:rPr>
              <w:instrText xml:space="preserve"> PAGEREF _Toc129604670 \h </w:instrText>
            </w:r>
            <w:r w:rsidR="00662C87" w:rsidRPr="00662C87">
              <w:rPr>
                <w:rFonts w:ascii="Garamond" w:hAnsi="Garamond"/>
                <w:noProof/>
                <w:webHidden/>
              </w:rPr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separate"/>
            </w:r>
            <w:r w:rsidR="0072157E">
              <w:rPr>
                <w:rFonts w:ascii="Garamond" w:hAnsi="Garamond"/>
                <w:noProof/>
                <w:webHidden/>
              </w:rPr>
              <w:t>19</w:t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end"/>
            </w:r>
          </w:hyperlink>
        </w:p>
        <w:p w14:paraId="3AC62667" w14:textId="1C916A99" w:rsidR="00662C87" w:rsidRPr="00662C87" w:rsidRDefault="00D37D8F">
          <w:pPr>
            <w:pStyle w:val="TOC3"/>
            <w:tabs>
              <w:tab w:val="right" w:leader="dot" w:pos="9062"/>
            </w:tabs>
            <w:rPr>
              <w:rFonts w:ascii="Garamond" w:eastAsiaTheme="minorEastAsia" w:hAnsi="Garamond"/>
              <w:noProof/>
              <w:lang w:eastAsia="hr-HR"/>
            </w:rPr>
          </w:pPr>
          <w:hyperlink w:anchor="_Toc129604671" w:history="1">
            <w:r w:rsidR="00662C87" w:rsidRPr="00662C87">
              <w:rPr>
                <w:rStyle w:val="Hyperlink"/>
                <w:rFonts w:ascii="Garamond" w:hAnsi="Garamond"/>
                <w:b/>
                <w:noProof/>
              </w:rPr>
              <w:t>Mjera 2.7. Povećati razinu internacionalizacije i vidljivosti osnovnoškolskog odgoja i obrazovanja, srednjoškolskog općeg i umjetničkog obrazovanja te međunarodne mobilnosti, suradnje i profesionalnog razvoja učitelja i nastavnika</w:t>
            </w:r>
            <w:r w:rsidR="00662C87" w:rsidRPr="00662C87">
              <w:rPr>
                <w:rFonts w:ascii="Garamond" w:hAnsi="Garamond"/>
                <w:noProof/>
                <w:webHidden/>
              </w:rPr>
              <w:tab/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begin"/>
            </w:r>
            <w:r w:rsidR="00662C87" w:rsidRPr="00662C87">
              <w:rPr>
                <w:rFonts w:ascii="Garamond" w:hAnsi="Garamond"/>
                <w:noProof/>
                <w:webHidden/>
              </w:rPr>
              <w:instrText xml:space="preserve"> PAGEREF _Toc129604671 \h </w:instrText>
            </w:r>
            <w:r w:rsidR="00662C87" w:rsidRPr="00662C87">
              <w:rPr>
                <w:rFonts w:ascii="Garamond" w:hAnsi="Garamond"/>
                <w:noProof/>
                <w:webHidden/>
              </w:rPr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separate"/>
            </w:r>
            <w:r w:rsidR="0072157E">
              <w:rPr>
                <w:rFonts w:ascii="Garamond" w:hAnsi="Garamond"/>
                <w:noProof/>
                <w:webHidden/>
              </w:rPr>
              <w:t>20</w:t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end"/>
            </w:r>
          </w:hyperlink>
        </w:p>
        <w:p w14:paraId="5EBBFE14" w14:textId="234E85DA" w:rsidR="00662C87" w:rsidRPr="00662C87" w:rsidRDefault="00D37D8F">
          <w:pPr>
            <w:pStyle w:val="TOC3"/>
            <w:tabs>
              <w:tab w:val="right" w:leader="dot" w:pos="9062"/>
            </w:tabs>
            <w:rPr>
              <w:rFonts w:ascii="Garamond" w:eastAsiaTheme="minorEastAsia" w:hAnsi="Garamond"/>
              <w:noProof/>
              <w:lang w:eastAsia="hr-HR"/>
            </w:rPr>
          </w:pPr>
          <w:hyperlink w:anchor="_Toc129604672" w:history="1">
            <w:r w:rsidR="00662C87" w:rsidRPr="00662C87">
              <w:rPr>
                <w:rStyle w:val="Hyperlink"/>
                <w:rFonts w:ascii="Garamond" w:hAnsi="Garamond"/>
                <w:b/>
                <w:noProof/>
              </w:rPr>
              <w:t>Mjera 2.8. Sistematizirati politike i prakse te jačati profesionalno usmjeravanje i odgojno-obrazovnu podršku kao važne sastavnice rada odgojno-obrazovnih ustanova, učitelja, nastavnika i stručnih suradnika u smjeru ostvarenja punih potencijala svih učenika</w:t>
            </w:r>
            <w:r w:rsidR="00662C87" w:rsidRPr="00662C87">
              <w:rPr>
                <w:rFonts w:ascii="Garamond" w:hAnsi="Garamond"/>
                <w:noProof/>
                <w:webHidden/>
              </w:rPr>
              <w:tab/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begin"/>
            </w:r>
            <w:r w:rsidR="00662C87" w:rsidRPr="00662C87">
              <w:rPr>
                <w:rFonts w:ascii="Garamond" w:hAnsi="Garamond"/>
                <w:noProof/>
                <w:webHidden/>
              </w:rPr>
              <w:instrText xml:space="preserve"> PAGEREF _Toc129604672 \h </w:instrText>
            </w:r>
            <w:r w:rsidR="00662C87" w:rsidRPr="00662C87">
              <w:rPr>
                <w:rFonts w:ascii="Garamond" w:hAnsi="Garamond"/>
                <w:noProof/>
                <w:webHidden/>
              </w:rPr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separate"/>
            </w:r>
            <w:r w:rsidR="0072157E">
              <w:rPr>
                <w:rFonts w:ascii="Garamond" w:hAnsi="Garamond"/>
                <w:noProof/>
                <w:webHidden/>
              </w:rPr>
              <w:t>21</w:t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end"/>
            </w:r>
          </w:hyperlink>
        </w:p>
        <w:p w14:paraId="6D0F3C19" w14:textId="256CA8A1" w:rsidR="00662C87" w:rsidRPr="00662C87" w:rsidRDefault="00D37D8F">
          <w:pPr>
            <w:pStyle w:val="TOC3"/>
            <w:tabs>
              <w:tab w:val="right" w:leader="dot" w:pos="9062"/>
            </w:tabs>
            <w:rPr>
              <w:rFonts w:ascii="Garamond" w:eastAsiaTheme="minorEastAsia" w:hAnsi="Garamond"/>
              <w:noProof/>
              <w:lang w:eastAsia="hr-HR"/>
            </w:rPr>
          </w:pPr>
          <w:hyperlink w:anchor="_Toc129604673" w:history="1">
            <w:r w:rsidR="00662C87" w:rsidRPr="00662C87">
              <w:rPr>
                <w:rStyle w:val="Hyperlink"/>
                <w:rFonts w:ascii="Garamond" w:hAnsi="Garamond"/>
                <w:b/>
                <w:noProof/>
              </w:rPr>
              <w:t>Mjera 2.9. Unaprijediti kvalitetu upravljanja odgojno-obrazovnim ustanovama</w:t>
            </w:r>
            <w:r w:rsidR="00662C87" w:rsidRPr="00662C87">
              <w:rPr>
                <w:rFonts w:ascii="Garamond" w:hAnsi="Garamond"/>
                <w:noProof/>
                <w:webHidden/>
              </w:rPr>
              <w:tab/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begin"/>
            </w:r>
            <w:r w:rsidR="00662C87" w:rsidRPr="00662C87">
              <w:rPr>
                <w:rFonts w:ascii="Garamond" w:hAnsi="Garamond"/>
                <w:noProof/>
                <w:webHidden/>
              </w:rPr>
              <w:instrText xml:space="preserve"> PAGEREF _Toc129604673 \h </w:instrText>
            </w:r>
            <w:r w:rsidR="00662C87" w:rsidRPr="00662C87">
              <w:rPr>
                <w:rFonts w:ascii="Garamond" w:hAnsi="Garamond"/>
                <w:noProof/>
                <w:webHidden/>
              </w:rPr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separate"/>
            </w:r>
            <w:r w:rsidR="0072157E">
              <w:rPr>
                <w:rFonts w:ascii="Garamond" w:hAnsi="Garamond"/>
                <w:noProof/>
                <w:webHidden/>
              </w:rPr>
              <w:t>22</w:t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end"/>
            </w:r>
          </w:hyperlink>
        </w:p>
        <w:p w14:paraId="7C818E6E" w14:textId="62FFB019" w:rsidR="00662C87" w:rsidRPr="00662C87" w:rsidRDefault="00D37D8F">
          <w:pPr>
            <w:pStyle w:val="TOC2"/>
            <w:rPr>
              <w:rFonts w:ascii="Garamond" w:eastAsiaTheme="minorEastAsia" w:hAnsi="Garamond"/>
              <w:noProof/>
              <w:lang w:eastAsia="hr-HR"/>
            </w:rPr>
          </w:pPr>
          <w:hyperlink w:anchor="_Toc129604674" w:history="1">
            <w:r w:rsidR="00662C87" w:rsidRPr="00662C87">
              <w:rPr>
                <w:rStyle w:val="Hyperlink"/>
                <w:rFonts w:ascii="Garamond" w:hAnsi="Garamond"/>
                <w:b/>
                <w:noProof/>
              </w:rPr>
              <w:t>POSEBNI CILJ BROJ 3</w:t>
            </w:r>
            <w:r w:rsidR="00662C87" w:rsidRPr="00662C87">
              <w:rPr>
                <w:rFonts w:ascii="Garamond" w:hAnsi="Garamond"/>
                <w:noProof/>
                <w:webHidden/>
              </w:rPr>
              <w:tab/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begin"/>
            </w:r>
            <w:r w:rsidR="00662C87" w:rsidRPr="00662C87">
              <w:rPr>
                <w:rFonts w:ascii="Garamond" w:hAnsi="Garamond"/>
                <w:noProof/>
                <w:webHidden/>
              </w:rPr>
              <w:instrText xml:space="preserve"> PAGEREF _Toc129604674 \h </w:instrText>
            </w:r>
            <w:r w:rsidR="00662C87" w:rsidRPr="00662C87">
              <w:rPr>
                <w:rFonts w:ascii="Garamond" w:hAnsi="Garamond"/>
                <w:noProof/>
                <w:webHidden/>
              </w:rPr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separate"/>
            </w:r>
            <w:r w:rsidR="0072157E">
              <w:rPr>
                <w:rFonts w:ascii="Garamond" w:hAnsi="Garamond"/>
                <w:noProof/>
                <w:webHidden/>
              </w:rPr>
              <w:t>23</w:t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end"/>
            </w:r>
          </w:hyperlink>
        </w:p>
        <w:p w14:paraId="1141FBD6" w14:textId="372DAF42" w:rsidR="00662C87" w:rsidRPr="00662C87" w:rsidRDefault="00D37D8F">
          <w:pPr>
            <w:pStyle w:val="TOC2"/>
            <w:rPr>
              <w:rFonts w:ascii="Garamond" w:eastAsiaTheme="minorEastAsia" w:hAnsi="Garamond"/>
              <w:noProof/>
              <w:lang w:eastAsia="hr-HR"/>
            </w:rPr>
          </w:pPr>
          <w:hyperlink w:anchor="_Toc129604675" w:history="1">
            <w:r w:rsidR="00662C87" w:rsidRPr="00662C87">
              <w:rPr>
                <w:rStyle w:val="Hyperlink"/>
                <w:rFonts w:ascii="Garamond" w:hAnsi="Garamond"/>
                <w:b/>
                <w:noProof/>
              </w:rPr>
              <w:t>POKAZATELJ ISHODA</w:t>
            </w:r>
            <w:r w:rsidR="00662C87" w:rsidRPr="00662C87">
              <w:rPr>
                <w:rFonts w:ascii="Garamond" w:hAnsi="Garamond"/>
                <w:noProof/>
                <w:webHidden/>
              </w:rPr>
              <w:tab/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begin"/>
            </w:r>
            <w:r w:rsidR="00662C87" w:rsidRPr="00662C87">
              <w:rPr>
                <w:rFonts w:ascii="Garamond" w:hAnsi="Garamond"/>
                <w:noProof/>
                <w:webHidden/>
              </w:rPr>
              <w:instrText xml:space="preserve"> PAGEREF _Toc129604675 \h </w:instrText>
            </w:r>
            <w:r w:rsidR="00662C87" w:rsidRPr="00662C87">
              <w:rPr>
                <w:rFonts w:ascii="Garamond" w:hAnsi="Garamond"/>
                <w:noProof/>
                <w:webHidden/>
              </w:rPr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separate"/>
            </w:r>
            <w:r w:rsidR="0072157E">
              <w:rPr>
                <w:rFonts w:ascii="Garamond" w:hAnsi="Garamond"/>
                <w:noProof/>
                <w:webHidden/>
              </w:rPr>
              <w:t>23</w:t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end"/>
            </w:r>
          </w:hyperlink>
        </w:p>
        <w:p w14:paraId="2B670D8C" w14:textId="71D304FB" w:rsidR="00662C87" w:rsidRPr="00662C87" w:rsidRDefault="00D37D8F">
          <w:pPr>
            <w:pStyle w:val="TOC2"/>
            <w:rPr>
              <w:rFonts w:ascii="Garamond" w:eastAsiaTheme="minorEastAsia" w:hAnsi="Garamond"/>
              <w:noProof/>
              <w:lang w:eastAsia="hr-HR"/>
            </w:rPr>
          </w:pPr>
          <w:hyperlink w:anchor="_Toc129604676" w:history="1">
            <w:r w:rsidR="00662C87" w:rsidRPr="00662C87">
              <w:rPr>
                <w:rStyle w:val="Hyperlink"/>
                <w:rFonts w:ascii="Garamond" w:hAnsi="Garamond"/>
                <w:b/>
                <w:noProof/>
              </w:rPr>
              <w:t>POČETNA VRIJEDNOST POKAZATELJA ISHODA 2020.</w:t>
            </w:r>
            <w:r w:rsidR="00662C87" w:rsidRPr="00662C87">
              <w:rPr>
                <w:rFonts w:ascii="Garamond" w:hAnsi="Garamond"/>
                <w:noProof/>
                <w:webHidden/>
              </w:rPr>
              <w:tab/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begin"/>
            </w:r>
            <w:r w:rsidR="00662C87" w:rsidRPr="00662C87">
              <w:rPr>
                <w:rFonts w:ascii="Garamond" w:hAnsi="Garamond"/>
                <w:noProof/>
                <w:webHidden/>
              </w:rPr>
              <w:instrText xml:space="preserve"> PAGEREF _Toc129604676 \h </w:instrText>
            </w:r>
            <w:r w:rsidR="00662C87" w:rsidRPr="00662C87">
              <w:rPr>
                <w:rFonts w:ascii="Garamond" w:hAnsi="Garamond"/>
                <w:noProof/>
                <w:webHidden/>
              </w:rPr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separate"/>
            </w:r>
            <w:r w:rsidR="0072157E">
              <w:rPr>
                <w:rFonts w:ascii="Garamond" w:hAnsi="Garamond"/>
                <w:noProof/>
                <w:webHidden/>
              </w:rPr>
              <w:t>23</w:t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end"/>
            </w:r>
          </w:hyperlink>
        </w:p>
        <w:p w14:paraId="2B7F6E4E" w14:textId="23945E8B" w:rsidR="00662C87" w:rsidRPr="00662C87" w:rsidRDefault="00D37D8F">
          <w:pPr>
            <w:pStyle w:val="TOC2"/>
            <w:rPr>
              <w:rFonts w:ascii="Garamond" w:eastAsiaTheme="minorEastAsia" w:hAnsi="Garamond"/>
              <w:noProof/>
              <w:lang w:eastAsia="hr-HR"/>
            </w:rPr>
          </w:pPr>
          <w:hyperlink w:anchor="_Toc129604677" w:history="1">
            <w:r w:rsidR="00662C87" w:rsidRPr="00662C87">
              <w:rPr>
                <w:rStyle w:val="Hyperlink"/>
                <w:rFonts w:ascii="Garamond" w:hAnsi="Garamond"/>
                <w:b/>
                <w:noProof/>
              </w:rPr>
              <w:t>CILJNA VRIJEDNOST POKAZATELJA ISHODA 2027.</w:t>
            </w:r>
            <w:r w:rsidR="00662C87" w:rsidRPr="00662C87">
              <w:rPr>
                <w:rFonts w:ascii="Garamond" w:hAnsi="Garamond"/>
                <w:noProof/>
                <w:webHidden/>
              </w:rPr>
              <w:tab/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begin"/>
            </w:r>
            <w:r w:rsidR="00662C87" w:rsidRPr="00662C87">
              <w:rPr>
                <w:rFonts w:ascii="Garamond" w:hAnsi="Garamond"/>
                <w:noProof/>
                <w:webHidden/>
              </w:rPr>
              <w:instrText xml:space="preserve"> PAGEREF _Toc129604677 \h </w:instrText>
            </w:r>
            <w:r w:rsidR="00662C87" w:rsidRPr="00662C87">
              <w:rPr>
                <w:rFonts w:ascii="Garamond" w:hAnsi="Garamond"/>
                <w:noProof/>
                <w:webHidden/>
              </w:rPr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separate"/>
            </w:r>
            <w:r w:rsidR="0072157E">
              <w:rPr>
                <w:rFonts w:ascii="Garamond" w:hAnsi="Garamond"/>
                <w:noProof/>
                <w:webHidden/>
              </w:rPr>
              <w:t>23</w:t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end"/>
            </w:r>
          </w:hyperlink>
        </w:p>
        <w:p w14:paraId="52B773E3" w14:textId="0D398504" w:rsidR="00662C87" w:rsidRPr="00662C87" w:rsidRDefault="00D37D8F">
          <w:pPr>
            <w:pStyle w:val="TOC3"/>
            <w:tabs>
              <w:tab w:val="right" w:leader="dot" w:pos="9062"/>
            </w:tabs>
            <w:rPr>
              <w:rFonts w:ascii="Garamond" w:eastAsiaTheme="minorEastAsia" w:hAnsi="Garamond"/>
              <w:noProof/>
              <w:lang w:eastAsia="hr-HR"/>
            </w:rPr>
          </w:pPr>
          <w:hyperlink w:anchor="_Toc129604678" w:history="1">
            <w:r w:rsidR="00662C87" w:rsidRPr="00662C87">
              <w:rPr>
                <w:rStyle w:val="Hyperlink"/>
                <w:rFonts w:ascii="Garamond" w:hAnsi="Garamond"/>
                <w:b/>
                <w:noProof/>
              </w:rPr>
              <w:t>Mjera 3.1. Nastaviti provedbu kurikularne reforme u strukovnom obrazovanju usmjerene k uvođenju novih modularnih, ishodovno orijentiranih kurikulumskih dokumenata</w:t>
            </w:r>
            <w:r w:rsidR="00662C87" w:rsidRPr="00662C87">
              <w:rPr>
                <w:rFonts w:ascii="Garamond" w:hAnsi="Garamond"/>
                <w:noProof/>
                <w:webHidden/>
              </w:rPr>
              <w:tab/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begin"/>
            </w:r>
            <w:r w:rsidR="00662C87" w:rsidRPr="00662C87">
              <w:rPr>
                <w:rFonts w:ascii="Garamond" w:hAnsi="Garamond"/>
                <w:noProof/>
                <w:webHidden/>
              </w:rPr>
              <w:instrText xml:space="preserve"> PAGEREF _Toc129604678 \h </w:instrText>
            </w:r>
            <w:r w:rsidR="00662C87" w:rsidRPr="00662C87">
              <w:rPr>
                <w:rFonts w:ascii="Garamond" w:hAnsi="Garamond"/>
                <w:noProof/>
                <w:webHidden/>
              </w:rPr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separate"/>
            </w:r>
            <w:r w:rsidR="0072157E">
              <w:rPr>
                <w:rFonts w:ascii="Garamond" w:hAnsi="Garamond"/>
                <w:noProof/>
                <w:webHidden/>
              </w:rPr>
              <w:t>23</w:t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end"/>
            </w:r>
          </w:hyperlink>
        </w:p>
        <w:p w14:paraId="62E5A53A" w14:textId="0036BC24" w:rsidR="00662C87" w:rsidRPr="00662C87" w:rsidRDefault="00D37D8F">
          <w:pPr>
            <w:pStyle w:val="TOC3"/>
            <w:tabs>
              <w:tab w:val="right" w:leader="dot" w:pos="9062"/>
            </w:tabs>
            <w:rPr>
              <w:rFonts w:ascii="Garamond" w:eastAsiaTheme="minorEastAsia" w:hAnsi="Garamond"/>
              <w:noProof/>
              <w:lang w:eastAsia="hr-HR"/>
            </w:rPr>
          </w:pPr>
          <w:hyperlink w:anchor="_Toc129604679" w:history="1">
            <w:r w:rsidR="00662C87" w:rsidRPr="00662C87">
              <w:rPr>
                <w:rStyle w:val="Hyperlink"/>
                <w:rFonts w:ascii="Garamond" w:hAnsi="Garamond"/>
                <w:b/>
                <w:noProof/>
              </w:rPr>
              <w:t>Mjera 3.2. Podržati ustanove strukovnog obrazovanja i osposobljavanja u uvođenju novih kurikulumskih dokumenata, programskoj profilaciji i uvođenju obrazovnih sadržaja prilagođenih potrebama korisnika i gospodarstva</w:t>
            </w:r>
            <w:r w:rsidR="00662C87" w:rsidRPr="00662C87">
              <w:rPr>
                <w:rFonts w:ascii="Garamond" w:hAnsi="Garamond"/>
                <w:noProof/>
                <w:webHidden/>
              </w:rPr>
              <w:tab/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begin"/>
            </w:r>
            <w:r w:rsidR="00662C87" w:rsidRPr="00662C87">
              <w:rPr>
                <w:rFonts w:ascii="Garamond" w:hAnsi="Garamond"/>
                <w:noProof/>
                <w:webHidden/>
              </w:rPr>
              <w:instrText xml:space="preserve"> PAGEREF _Toc129604679 \h </w:instrText>
            </w:r>
            <w:r w:rsidR="00662C87" w:rsidRPr="00662C87">
              <w:rPr>
                <w:rFonts w:ascii="Garamond" w:hAnsi="Garamond"/>
                <w:noProof/>
                <w:webHidden/>
              </w:rPr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separate"/>
            </w:r>
            <w:r w:rsidR="0072157E">
              <w:rPr>
                <w:rFonts w:ascii="Garamond" w:hAnsi="Garamond"/>
                <w:noProof/>
                <w:webHidden/>
              </w:rPr>
              <w:t>24</w:t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end"/>
            </w:r>
          </w:hyperlink>
        </w:p>
        <w:p w14:paraId="1F009324" w14:textId="77AE7165" w:rsidR="00662C87" w:rsidRPr="00662C87" w:rsidRDefault="00D37D8F">
          <w:pPr>
            <w:pStyle w:val="TOC3"/>
            <w:tabs>
              <w:tab w:val="right" w:leader="dot" w:pos="9062"/>
            </w:tabs>
            <w:rPr>
              <w:rFonts w:ascii="Garamond" w:eastAsiaTheme="minorEastAsia" w:hAnsi="Garamond"/>
              <w:noProof/>
              <w:lang w:eastAsia="hr-HR"/>
            </w:rPr>
          </w:pPr>
          <w:hyperlink w:anchor="_Toc129604680" w:history="1">
            <w:r w:rsidR="00662C87" w:rsidRPr="00662C87">
              <w:rPr>
                <w:rStyle w:val="Hyperlink"/>
                <w:rFonts w:ascii="Garamond" w:hAnsi="Garamond"/>
                <w:b/>
                <w:noProof/>
              </w:rPr>
              <w:t>Mjera 3.3. Osigurati ciljanu podršku već uspostavljenim regionalnim centrima kompetentnosti (RCK) u strukovnom obrazovanju i osposobljavanju</w:t>
            </w:r>
            <w:r w:rsidR="00662C87" w:rsidRPr="00662C87">
              <w:rPr>
                <w:rFonts w:ascii="Garamond" w:hAnsi="Garamond"/>
                <w:noProof/>
                <w:webHidden/>
              </w:rPr>
              <w:tab/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begin"/>
            </w:r>
            <w:r w:rsidR="00662C87" w:rsidRPr="00662C87">
              <w:rPr>
                <w:rFonts w:ascii="Garamond" w:hAnsi="Garamond"/>
                <w:noProof/>
                <w:webHidden/>
              </w:rPr>
              <w:instrText xml:space="preserve"> PAGEREF _Toc129604680 \h </w:instrText>
            </w:r>
            <w:r w:rsidR="00662C87" w:rsidRPr="00662C87">
              <w:rPr>
                <w:rFonts w:ascii="Garamond" w:hAnsi="Garamond"/>
                <w:noProof/>
                <w:webHidden/>
              </w:rPr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separate"/>
            </w:r>
            <w:r w:rsidR="0072157E">
              <w:rPr>
                <w:rFonts w:ascii="Garamond" w:hAnsi="Garamond"/>
                <w:noProof/>
                <w:webHidden/>
              </w:rPr>
              <w:t>25</w:t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end"/>
            </w:r>
          </w:hyperlink>
        </w:p>
        <w:p w14:paraId="74198339" w14:textId="30B20321" w:rsidR="00662C87" w:rsidRPr="00662C87" w:rsidRDefault="00D37D8F">
          <w:pPr>
            <w:pStyle w:val="TOC3"/>
            <w:tabs>
              <w:tab w:val="right" w:leader="dot" w:pos="9062"/>
            </w:tabs>
            <w:rPr>
              <w:rFonts w:ascii="Garamond" w:eastAsiaTheme="minorEastAsia" w:hAnsi="Garamond"/>
              <w:noProof/>
              <w:lang w:eastAsia="hr-HR"/>
            </w:rPr>
          </w:pPr>
          <w:hyperlink w:anchor="_Toc129604681" w:history="1">
            <w:r w:rsidR="00662C87" w:rsidRPr="00662C87">
              <w:rPr>
                <w:rStyle w:val="Hyperlink"/>
                <w:rFonts w:ascii="Garamond" w:hAnsi="Garamond"/>
                <w:b/>
                <w:noProof/>
              </w:rPr>
              <w:t>Mjera 3.4. Razviti i primijeniti sustav financijskih potpora učenicima, a vezano uz uključivanje u prioritetne strukovne kurikulume i nastaviti s provedbom financijskih potpora učenicima u suradnji s gospodarskim sektorom u turizmu</w:t>
            </w:r>
            <w:r w:rsidR="00662C87" w:rsidRPr="00662C87">
              <w:rPr>
                <w:rFonts w:ascii="Garamond" w:hAnsi="Garamond"/>
                <w:noProof/>
                <w:webHidden/>
              </w:rPr>
              <w:tab/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begin"/>
            </w:r>
            <w:r w:rsidR="00662C87" w:rsidRPr="00662C87">
              <w:rPr>
                <w:rFonts w:ascii="Garamond" w:hAnsi="Garamond"/>
                <w:noProof/>
                <w:webHidden/>
              </w:rPr>
              <w:instrText xml:space="preserve"> PAGEREF _Toc129604681 \h </w:instrText>
            </w:r>
            <w:r w:rsidR="00662C87" w:rsidRPr="00662C87">
              <w:rPr>
                <w:rFonts w:ascii="Garamond" w:hAnsi="Garamond"/>
                <w:noProof/>
                <w:webHidden/>
              </w:rPr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separate"/>
            </w:r>
            <w:r w:rsidR="0072157E">
              <w:rPr>
                <w:rFonts w:ascii="Garamond" w:hAnsi="Garamond"/>
                <w:noProof/>
                <w:webHidden/>
              </w:rPr>
              <w:t>26</w:t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end"/>
            </w:r>
          </w:hyperlink>
        </w:p>
        <w:p w14:paraId="11CC15ED" w14:textId="7A7E6826" w:rsidR="00662C87" w:rsidRPr="00662C87" w:rsidRDefault="00D37D8F">
          <w:pPr>
            <w:pStyle w:val="TOC3"/>
            <w:tabs>
              <w:tab w:val="right" w:leader="dot" w:pos="9062"/>
            </w:tabs>
            <w:rPr>
              <w:rFonts w:ascii="Garamond" w:eastAsiaTheme="minorEastAsia" w:hAnsi="Garamond"/>
              <w:noProof/>
              <w:lang w:eastAsia="hr-HR"/>
            </w:rPr>
          </w:pPr>
          <w:hyperlink w:anchor="_Toc129604682" w:history="1">
            <w:r w:rsidR="00662C87" w:rsidRPr="00662C87">
              <w:rPr>
                <w:rStyle w:val="Hyperlink"/>
                <w:rFonts w:ascii="Garamond" w:hAnsi="Garamond"/>
                <w:b/>
                <w:noProof/>
              </w:rPr>
              <w:t>Mjera 3.5. Podržati jačanje učenja temeljenog na radu</w:t>
            </w:r>
            <w:r w:rsidR="00662C87" w:rsidRPr="00662C87">
              <w:rPr>
                <w:rFonts w:ascii="Garamond" w:hAnsi="Garamond"/>
                <w:noProof/>
                <w:webHidden/>
              </w:rPr>
              <w:tab/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begin"/>
            </w:r>
            <w:r w:rsidR="00662C87" w:rsidRPr="00662C87">
              <w:rPr>
                <w:rFonts w:ascii="Garamond" w:hAnsi="Garamond"/>
                <w:noProof/>
                <w:webHidden/>
              </w:rPr>
              <w:instrText xml:space="preserve"> PAGEREF _Toc129604682 \h </w:instrText>
            </w:r>
            <w:r w:rsidR="00662C87" w:rsidRPr="00662C87">
              <w:rPr>
                <w:rFonts w:ascii="Garamond" w:hAnsi="Garamond"/>
                <w:noProof/>
                <w:webHidden/>
              </w:rPr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separate"/>
            </w:r>
            <w:r w:rsidR="0072157E">
              <w:rPr>
                <w:rFonts w:ascii="Garamond" w:hAnsi="Garamond"/>
                <w:noProof/>
                <w:webHidden/>
              </w:rPr>
              <w:t>27</w:t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end"/>
            </w:r>
          </w:hyperlink>
        </w:p>
        <w:p w14:paraId="5D71CE15" w14:textId="4EB5F733" w:rsidR="00662C87" w:rsidRPr="00662C87" w:rsidRDefault="00D37D8F">
          <w:pPr>
            <w:pStyle w:val="TOC3"/>
            <w:tabs>
              <w:tab w:val="right" w:leader="dot" w:pos="9062"/>
            </w:tabs>
            <w:rPr>
              <w:rFonts w:ascii="Garamond" w:eastAsiaTheme="minorEastAsia" w:hAnsi="Garamond"/>
              <w:noProof/>
              <w:lang w:eastAsia="hr-HR"/>
            </w:rPr>
          </w:pPr>
          <w:hyperlink w:anchor="_Toc129604683" w:history="1">
            <w:r w:rsidR="00662C87" w:rsidRPr="00662C87">
              <w:rPr>
                <w:rStyle w:val="Hyperlink"/>
                <w:rFonts w:ascii="Garamond" w:hAnsi="Garamond"/>
                <w:b/>
                <w:noProof/>
              </w:rPr>
              <w:t>Mjera 3.6. Nastaviti provedbu stručnog usavršavanja nastavnika i mentora kod poslodavaca primjenom izrađenoga modela stručnog usavršavanja te pilotiranje modela kombiniranoga rada kvalitetnih stručnjaka u obrazovnoj ustanovi i u gospodarskim subjektima</w:t>
            </w:r>
            <w:r w:rsidR="00662C87" w:rsidRPr="00662C87">
              <w:rPr>
                <w:rFonts w:ascii="Garamond" w:hAnsi="Garamond"/>
                <w:noProof/>
                <w:webHidden/>
              </w:rPr>
              <w:tab/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begin"/>
            </w:r>
            <w:r w:rsidR="00662C87" w:rsidRPr="00662C87">
              <w:rPr>
                <w:rFonts w:ascii="Garamond" w:hAnsi="Garamond"/>
                <w:noProof/>
                <w:webHidden/>
              </w:rPr>
              <w:instrText xml:space="preserve"> PAGEREF _Toc129604683 \h </w:instrText>
            </w:r>
            <w:r w:rsidR="00662C87" w:rsidRPr="00662C87">
              <w:rPr>
                <w:rFonts w:ascii="Garamond" w:hAnsi="Garamond"/>
                <w:noProof/>
                <w:webHidden/>
              </w:rPr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separate"/>
            </w:r>
            <w:r w:rsidR="0072157E">
              <w:rPr>
                <w:rFonts w:ascii="Garamond" w:hAnsi="Garamond"/>
                <w:noProof/>
                <w:webHidden/>
              </w:rPr>
              <w:t>28</w:t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end"/>
            </w:r>
          </w:hyperlink>
        </w:p>
        <w:p w14:paraId="71FBE32D" w14:textId="68134CFC" w:rsidR="00662C87" w:rsidRPr="00662C87" w:rsidRDefault="00D37D8F">
          <w:pPr>
            <w:pStyle w:val="TOC3"/>
            <w:tabs>
              <w:tab w:val="right" w:leader="dot" w:pos="9062"/>
            </w:tabs>
            <w:rPr>
              <w:rFonts w:ascii="Garamond" w:eastAsiaTheme="minorEastAsia" w:hAnsi="Garamond"/>
              <w:noProof/>
              <w:lang w:eastAsia="hr-HR"/>
            </w:rPr>
          </w:pPr>
          <w:hyperlink w:anchor="_Toc129604684" w:history="1">
            <w:r w:rsidR="00662C87" w:rsidRPr="00662C87">
              <w:rPr>
                <w:rStyle w:val="Hyperlink"/>
                <w:rFonts w:ascii="Garamond" w:hAnsi="Garamond"/>
                <w:b/>
                <w:noProof/>
              </w:rPr>
              <w:t>Mjera 3.7. Podizati vidljivost i privlačnost strukovnog obrazovanja i osposobljavanja</w:t>
            </w:r>
            <w:r w:rsidR="00662C87" w:rsidRPr="00662C87">
              <w:rPr>
                <w:rFonts w:ascii="Garamond" w:hAnsi="Garamond"/>
                <w:noProof/>
                <w:webHidden/>
              </w:rPr>
              <w:tab/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begin"/>
            </w:r>
            <w:r w:rsidR="00662C87" w:rsidRPr="00662C87">
              <w:rPr>
                <w:rFonts w:ascii="Garamond" w:hAnsi="Garamond"/>
                <w:noProof/>
                <w:webHidden/>
              </w:rPr>
              <w:instrText xml:space="preserve"> PAGEREF _Toc129604684 \h </w:instrText>
            </w:r>
            <w:r w:rsidR="00662C87" w:rsidRPr="00662C87">
              <w:rPr>
                <w:rFonts w:ascii="Garamond" w:hAnsi="Garamond"/>
                <w:noProof/>
                <w:webHidden/>
              </w:rPr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separate"/>
            </w:r>
            <w:r w:rsidR="0072157E">
              <w:rPr>
                <w:rFonts w:ascii="Garamond" w:hAnsi="Garamond"/>
                <w:noProof/>
                <w:webHidden/>
              </w:rPr>
              <w:t>29</w:t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end"/>
            </w:r>
          </w:hyperlink>
        </w:p>
        <w:p w14:paraId="67473699" w14:textId="2C73A117" w:rsidR="00662C87" w:rsidRPr="00662C87" w:rsidRDefault="00D37D8F">
          <w:pPr>
            <w:pStyle w:val="TOC3"/>
            <w:tabs>
              <w:tab w:val="right" w:leader="dot" w:pos="9062"/>
            </w:tabs>
            <w:rPr>
              <w:rFonts w:ascii="Garamond" w:eastAsiaTheme="minorEastAsia" w:hAnsi="Garamond"/>
              <w:noProof/>
              <w:lang w:eastAsia="hr-HR"/>
            </w:rPr>
          </w:pPr>
          <w:hyperlink w:anchor="_Toc129604685" w:history="1">
            <w:r w:rsidR="00662C87" w:rsidRPr="00662C87">
              <w:rPr>
                <w:rStyle w:val="Hyperlink"/>
                <w:rFonts w:ascii="Garamond" w:hAnsi="Garamond"/>
                <w:b/>
                <w:noProof/>
              </w:rPr>
              <w:t>Mjera 3.8. Podržati daljnju internacionalizaciju strukovnog obrazovanja</w:t>
            </w:r>
            <w:r w:rsidR="00662C87" w:rsidRPr="00662C87">
              <w:rPr>
                <w:rFonts w:ascii="Garamond" w:hAnsi="Garamond"/>
                <w:noProof/>
                <w:webHidden/>
              </w:rPr>
              <w:tab/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begin"/>
            </w:r>
            <w:r w:rsidR="00662C87" w:rsidRPr="00662C87">
              <w:rPr>
                <w:rFonts w:ascii="Garamond" w:hAnsi="Garamond"/>
                <w:noProof/>
                <w:webHidden/>
              </w:rPr>
              <w:instrText xml:space="preserve"> PAGEREF _Toc129604685 \h </w:instrText>
            </w:r>
            <w:r w:rsidR="00662C87" w:rsidRPr="00662C87">
              <w:rPr>
                <w:rFonts w:ascii="Garamond" w:hAnsi="Garamond"/>
                <w:noProof/>
                <w:webHidden/>
              </w:rPr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separate"/>
            </w:r>
            <w:r w:rsidR="0072157E">
              <w:rPr>
                <w:rFonts w:ascii="Garamond" w:hAnsi="Garamond"/>
                <w:noProof/>
                <w:webHidden/>
              </w:rPr>
              <w:t>30</w:t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end"/>
            </w:r>
          </w:hyperlink>
        </w:p>
        <w:p w14:paraId="32067229" w14:textId="3F8C6DB9" w:rsidR="00662C87" w:rsidRPr="00662C87" w:rsidRDefault="00D37D8F">
          <w:pPr>
            <w:pStyle w:val="TOC3"/>
            <w:tabs>
              <w:tab w:val="right" w:leader="dot" w:pos="9062"/>
            </w:tabs>
            <w:rPr>
              <w:rFonts w:ascii="Garamond" w:eastAsiaTheme="minorEastAsia" w:hAnsi="Garamond"/>
              <w:noProof/>
              <w:lang w:eastAsia="hr-HR"/>
            </w:rPr>
          </w:pPr>
          <w:hyperlink w:anchor="_Toc129604686" w:history="1">
            <w:r w:rsidR="00662C87" w:rsidRPr="00662C87">
              <w:rPr>
                <w:rStyle w:val="Hyperlink"/>
                <w:rFonts w:ascii="Garamond" w:hAnsi="Garamond"/>
                <w:b/>
                <w:noProof/>
              </w:rPr>
              <w:t>Mjera 3.9. Uspostaviti koherentni sustav osiguravanja kvalitete u strukovnom obrazovanju uz utvrđivanje indikatora kvalitete, razvoj novih alata i mehanizama te unaprjeđenje procesa samovrednovanja i njegovo povezivanje s vanjskim vrednovanjem</w:t>
            </w:r>
            <w:r w:rsidR="00662C87" w:rsidRPr="00662C87">
              <w:rPr>
                <w:rFonts w:ascii="Garamond" w:hAnsi="Garamond"/>
                <w:noProof/>
                <w:webHidden/>
              </w:rPr>
              <w:tab/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begin"/>
            </w:r>
            <w:r w:rsidR="00662C87" w:rsidRPr="00662C87">
              <w:rPr>
                <w:rFonts w:ascii="Garamond" w:hAnsi="Garamond"/>
                <w:noProof/>
                <w:webHidden/>
              </w:rPr>
              <w:instrText xml:space="preserve"> PAGEREF _Toc129604686 \h </w:instrText>
            </w:r>
            <w:r w:rsidR="00662C87" w:rsidRPr="00662C87">
              <w:rPr>
                <w:rFonts w:ascii="Garamond" w:hAnsi="Garamond"/>
                <w:noProof/>
                <w:webHidden/>
              </w:rPr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separate"/>
            </w:r>
            <w:r w:rsidR="0072157E">
              <w:rPr>
                <w:rFonts w:ascii="Garamond" w:hAnsi="Garamond"/>
                <w:noProof/>
                <w:webHidden/>
              </w:rPr>
              <w:t>31</w:t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end"/>
            </w:r>
          </w:hyperlink>
        </w:p>
        <w:p w14:paraId="3C565BEC" w14:textId="63D15499" w:rsidR="00662C87" w:rsidRPr="00662C87" w:rsidRDefault="00D37D8F">
          <w:pPr>
            <w:pStyle w:val="TOC2"/>
            <w:rPr>
              <w:rFonts w:ascii="Garamond" w:eastAsiaTheme="minorEastAsia" w:hAnsi="Garamond"/>
              <w:noProof/>
              <w:lang w:eastAsia="hr-HR"/>
            </w:rPr>
          </w:pPr>
          <w:hyperlink w:anchor="_Toc129604687" w:history="1">
            <w:r w:rsidR="00662C87" w:rsidRPr="00662C87">
              <w:rPr>
                <w:rStyle w:val="Hyperlink"/>
                <w:rFonts w:ascii="Garamond" w:hAnsi="Garamond"/>
                <w:b/>
                <w:noProof/>
              </w:rPr>
              <w:t>POSEBNI CILJ BROJ 4</w:t>
            </w:r>
            <w:r w:rsidR="00662C87" w:rsidRPr="00662C87">
              <w:rPr>
                <w:rFonts w:ascii="Garamond" w:hAnsi="Garamond"/>
                <w:noProof/>
                <w:webHidden/>
              </w:rPr>
              <w:tab/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begin"/>
            </w:r>
            <w:r w:rsidR="00662C87" w:rsidRPr="00662C87">
              <w:rPr>
                <w:rFonts w:ascii="Garamond" w:hAnsi="Garamond"/>
                <w:noProof/>
                <w:webHidden/>
              </w:rPr>
              <w:instrText xml:space="preserve"> PAGEREF _Toc129604687 \h </w:instrText>
            </w:r>
            <w:r w:rsidR="00662C87" w:rsidRPr="00662C87">
              <w:rPr>
                <w:rFonts w:ascii="Garamond" w:hAnsi="Garamond"/>
                <w:noProof/>
                <w:webHidden/>
              </w:rPr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separate"/>
            </w:r>
            <w:r w:rsidR="0072157E">
              <w:rPr>
                <w:rFonts w:ascii="Garamond" w:hAnsi="Garamond"/>
                <w:noProof/>
                <w:webHidden/>
              </w:rPr>
              <w:t>33</w:t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end"/>
            </w:r>
          </w:hyperlink>
        </w:p>
        <w:p w14:paraId="58113C15" w14:textId="5FC2A059" w:rsidR="00662C87" w:rsidRPr="00662C87" w:rsidRDefault="00D37D8F">
          <w:pPr>
            <w:pStyle w:val="TOC2"/>
            <w:rPr>
              <w:rFonts w:ascii="Garamond" w:eastAsiaTheme="minorEastAsia" w:hAnsi="Garamond"/>
              <w:noProof/>
              <w:lang w:eastAsia="hr-HR"/>
            </w:rPr>
          </w:pPr>
          <w:hyperlink w:anchor="_Toc129604688" w:history="1">
            <w:r w:rsidR="00662C87" w:rsidRPr="00662C87">
              <w:rPr>
                <w:rStyle w:val="Hyperlink"/>
                <w:rFonts w:ascii="Garamond" w:hAnsi="Garamond"/>
                <w:b/>
                <w:noProof/>
              </w:rPr>
              <w:t>POKAZATELJ ISHODA</w:t>
            </w:r>
            <w:r w:rsidR="00662C87" w:rsidRPr="00662C87">
              <w:rPr>
                <w:rFonts w:ascii="Garamond" w:hAnsi="Garamond"/>
                <w:noProof/>
                <w:webHidden/>
              </w:rPr>
              <w:tab/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begin"/>
            </w:r>
            <w:r w:rsidR="00662C87" w:rsidRPr="00662C87">
              <w:rPr>
                <w:rFonts w:ascii="Garamond" w:hAnsi="Garamond"/>
                <w:noProof/>
                <w:webHidden/>
              </w:rPr>
              <w:instrText xml:space="preserve"> PAGEREF _Toc129604688 \h </w:instrText>
            </w:r>
            <w:r w:rsidR="00662C87" w:rsidRPr="00662C87">
              <w:rPr>
                <w:rFonts w:ascii="Garamond" w:hAnsi="Garamond"/>
                <w:noProof/>
                <w:webHidden/>
              </w:rPr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separate"/>
            </w:r>
            <w:r w:rsidR="0072157E">
              <w:rPr>
                <w:rFonts w:ascii="Garamond" w:hAnsi="Garamond"/>
                <w:noProof/>
                <w:webHidden/>
              </w:rPr>
              <w:t>33</w:t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end"/>
            </w:r>
          </w:hyperlink>
        </w:p>
        <w:p w14:paraId="283AD92E" w14:textId="1B2445EE" w:rsidR="00662C87" w:rsidRPr="00662C87" w:rsidRDefault="00D37D8F">
          <w:pPr>
            <w:pStyle w:val="TOC2"/>
            <w:rPr>
              <w:rFonts w:ascii="Garamond" w:eastAsiaTheme="minorEastAsia" w:hAnsi="Garamond"/>
              <w:noProof/>
              <w:lang w:eastAsia="hr-HR"/>
            </w:rPr>
          </w:pPr>
          <w:hyperlink w:anchor="_Toc129604689" w:history="1">
            <w:r w:rsidR="00662C87" w:rsidRPr="00662C87">
              <w:rPr>
                <w:rStyle w:val="Hyperlink"/>
                <w:rFonts w:ascii="Garamond" w:hAnsi="Garamond"/>
                <w:b/>
                <w:noProof/>
              </w:rPr>
              <w:t>POČETNA VRIJEDNOST POKAZATELJA ISHODA 2020.</w:t>
            </w:r>
            <w:r w:rsidR="00662C87" w:rsidRPr="00662C87">
              <w:rPr>
                <w:rFonts w:ascii="Garamond" w:hAnsi="Garamond"/>
                <w:noProof/>
                <w:webHidden/>
              </w:rPr>
              <w:tab/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begin"/>
            </w:r>
            <w:r w:rsidR="00662C87" w:rsidRPr="00662C87">
              <w:rPr>
                <w:rFonts w:ascii="Garamond" w:hAnsi="Garamond"/>
                <w:noProof/>
                <w:webHidden/>
              </w:rPr>
              <w:instrText xml:space="preserve"> PAGEREF _Toc129604689 \h </w:instrText>
            </w:r>
            <w:r w:rsidR="00662C87" w:rsidRPr="00662C87">
              <w:rPr>
                <w:rFonts w:ascii="Garamond" w:hAnsi="Garamond"/>
                <w:noProof/>
                <w:webHidden/>
              </w:rPr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separate"/>
            </w:r>
            <w:r w:rsidR="0072157E">
              <w:rPr>
                <w:rFonts w:ascii="Garamond" w:hAnsi="Garamond"/>
                <w:noProof/>
                <w:webHidden/>
              </w:rPr>
              <w:t>33</w:t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end"/>
            </w:r>
          </w:hyperlink>
        </w:p>
        <w:p w14:paraId="74AA9499" w14:textId="3B187D91" w:rsidR="00662C87" w:rsidRPr="00662C87" w:rsidRDefault="00D37D8F">
          <w:pPr>
            <w:pStyle w:val="TOC2"/>
            <w:rPr>
              <w:rFonts w:ascii="Garamond" w:eastAsiaTheme="minorEastAsia" w:hAnsi="Garamond"/>
              <w:noProof/>
              <w:lang w:eastAsia="hr-HR"/>
            </w:rPr>
          </w:pPr>
          <w:hyperlink w:anchor="_Toc129604690" w:history="1">
            <w:r w:rsidR="00662C87" w:rsidRPr="00662C87">
              <w:rPr>
                <w:rStyle w:val="Hyperlink"/>
                <w:rFonts w:ascii="Garamond" w:hAnsi="Garamond"/>
                <w:b/>
                <w:noProof/>
              </w:rPr>
              <w:t>CILJNA VRIJEDNOST POKAZATELJA ISHODA 2027.</w:t>
            </w:r>
            <w:r w:rsidR="00662C87" w:rsidRPr="00662C87">
              <w:rPr>
                <w:rFonts w:ascii="Garamond" w:hAnsi="Garamond"/>
                <w:noProof/>
                <w:webHidden/>
              </w:rPr>
              <w:tab/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begin"/>
            </w:r>
            <w:r w:rsidR="00662C87" w:rsidRPr="00662C87">
              <w:rPr>
                <w:rFonts w:ascii="Garamond" w:hAnsi="Garamond"/>
                <w:noProof/>
                <w:webHidden/>
              </w:rPr>
              <w:instrText xml:space="preserve"> PAGEREF _Toc129604690 \h </w:instrText>
            </w:r>
            <w:r w:rsidR="00662C87" w:rsidRPr="00662C87">
              <w:rPr>
                <w:rFonts w:ascii="Garamond" w:hAnsi="Garamond"/>
                <w:noProof/>
                <w:webHidden/>
              </w:rPr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separate"/>
            </w:r>
            <w:r w:rsidR="0072157E">
              <w:rPr>
                <w:rFonts w:ascii="Garamond" w:hAnsi="Garamond"/>
                <w:noProof/>
                <w:webHidden/>
              </w:rPr>
              <w:t>33</w:t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end"/>
            </w:r>
          </w:hyperlink>
        </w:p>
        <w:p w14:paraId="4F139815" w14:textId="55AD0850" w:rsidR="00662C87" w:rsidRPr="00662C87" w:rsidRDefault="00D37D8F">
          <w:pPr>
            <w:pStyle w:val="TOC3"/>
            <w:tabs>
              <w:tab w:val="right" w:leader="dot" w:pos="9062"/>
            </w:tabs>
            <w:rPr>
              <w:rFonts w:ascii="Garamond" w:eastAsiaTheme="minorEastAsia" w:hAnsi="Garamond"/>
              <w:noProof/>
              <w:lang w:eastAsia="hr-HR"/>
            </w:rPr>
          </w:pPr>
          <w:hyperlink w:anchor="_Toc129604691" w:history="1">
            <w:r w:rsidR="00662C87" w:rsidRPr="00662C87">
              <w:rPr>
                <w:rStyle w:val="Hyperlink"/>
                <w:rFonts w:ascii="Garamond" w:hAnsi="Garamond"/>
                <w:b/>
                <w:noProof/>
              </w:rPr>
              <w:t>Mjera 4.1. Razviti programe obrazovanja odraslih te razviti i provoditi programe vrednovanja neformalno i informalno stečenih ishoda učenja za unaprjeđenje vještina i kompetencija odraslih osoba</w:t>
            </w:r>
            <w:r w:rsidR="00662C87" w:rsidRPr="00662C87">
              <w:rPr>
                <w:rFonts w:ascii="Garamond" w:hAnsi="Garamond"/>
                <w:noProof/>
                <w:webHidden/>
              </w:rPr>
              <w:tab/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begin"/>
            </w:r>
            <w:r w:rsidR="00662C87" w:rsidRPr="00662C87">
              <w:rPr>
                <w:rFonts w:ascii="Garamond" w:hAnsi="Garamond"/>
                <w:noProof/>
                <w:webHidden/>
              </w:rPr>
              <w:instrText xml:space="preserve"> PAGEREF _Toc129604691 \h </w:instrText>
            </w:r>
            <w:r w:rsidR="00662C87" w:rsidRPr="00662C87">
              <w:rPr>
                <w:rFonts w:ascii="Garamond" w:hAnsi="Garamond"/>
                <w:noProof/>
                <w:webHidden/>
              </w:rPr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separate"/>
            </w:r>
            <w:r w:rsidR="0072157E">
              <w:rPr>
                <w:rFonts w:ascii="Garamond" w:hAnsi="Garamond"/>
                <w:noProof/>
                <w:webHidden/>
              </w:rPr>
              <w:t>33</w:t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end"/>
            </w:r>
          </w:hyperlink>
        </w:p>
        <w:p w14:paraId="3DBE4A0D" w14:textId="22D88642" w:rsidR="00662C87" w:rsidRPr="00662C87" w:rsidRDefault="00D37D8F">
          <w:pPr>
            <w:pStyle w:val="TOC3"/>
            <w:tabs>
              <w:tab w:val="right" w:leader="dot" w:pos="9062"/>
            </w:tabs>
            <w:rPr>
              <w:rFonts w:ascii="Garamond" w:eastAsiaTheme="minorEastAsia" w:hAnsi="Garamond"/>
              <w:noProof/>
              <w:lang w:eastAsia="hr-HR"/>
            </w:rPr>
          </w:pPr>
          <w:hyperlink w:anchor="_Toc129604692" w:history="1">
            <w:r w:rsidR="00662C87" w:rsidRPr="00662C87">
              <w:rPr>
                <w:rStyle w:val="Hyperlink"/>
                <w:rFonts w:ascii="Garamond" w:hAnsi="Garamond"/>
                <w:b/>
                <w:noProof/>
              </w:rPr>
              <w:t>Mjera 4.2. Nastaviti razvoj sustava osiguravanja kvalitete u obrazovanju odraslih</w:t>
            </w:r>
            <w:r w:rsidR="00662C87" w:rsidRPr="00662C87">
              <w:rPr>
                <w:rFonts w:ascii="Garamond" w:hAnsi="Garamond"/>
                <w:noProof/>
                <w:webHidden/>
              </w:rPr>
              <w:tab/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begin"/>
            </w:r>
            <w:r w:rsidR="00662C87" w:rsidRPr="00662C87">
              <w:rPr>
                <w:rFonts w:ascii="Garamond" w:hAnsi="Garamond"/>
                <w:noProof/>
                <w:webHidden/>
              </w:rPr>
              <w:instrText xml:space="preserve"> PAGEREF _Toc129604692 \h </w:instrText>
            </w:r>
            <w:r w:rsidR="00662C87" w:rsidRPr="00662C87">
              <w:rPr>
                <w:rFonts w:ascii="Garamond" w:hAnsi="Garamond"/>
                <w:noProof/>
                <w:webHidden/>
              </w:rPr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separate"/>
            </w:r>
            <w:r w:rsidR="0072157E">
              <w:rPr>
                <w:rFonts w:ascii="Garamond" w:hAnsi="Garamond"/>
                <w:noProof/>
                <w:webHidden/>
              </w:rPr>
              <w:t>34</w:t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end"/>
            </w:r>
          </w:hyperlink>
        </w:p>
        <w:p w14:paraId="482BA831" w14:textId="01891854" w:rsidR="00662C87" w:rsidRPr="00662C87" w:rsidRDefault="00D37D8F">
          <w:pPr>
            <w:pStyle w:val="TOC3"/>
            <w:tabs>
              <w:tab w:val="right" w:leader="dot" w:pos="9062"/>
            </w:tabs>
            <w:rPr>
              <w:rFonts w:ascii="Garamond" w:eastAsiaTheme="minorEastAsia" w:hAnsi="Garamond"/>
              <w:noProof/>
              <w:lang w:eastAsia="hr-HR"/>
            </w:rPr>
          </w:pPr>
          <w:hyperlink w:anchor="_Toc129604693" w:history="1">
            <w:r w:rsidR="00662C87" w:rsidRPr="00662C87">
              <w:rPr>
                <w:rStyle w:val="Hyperlink"/>
                <w:rFonts w:ascii="Garamond" w:hAnsi="Garamond"/>
                <w:b/>
                <w:noProof/>
              </w:rPr>
              <w:t>Mjera 4.3. Jačati kapacitete andragoških djelatnika u sustavu obrazovanja odraslih</w:t>
            </w:r>
            <w:r w:rsidR="00662C87" w:rsidRPr="00662C87">
              <w:rPr>
                <w:rFonts w:ascii="Garamond" w:hAnsi="Garamond"/>
                <w:noProof/>
                <w:webHidden/>
              </w:rPr>
              <w:tab/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begin"/>
            </w:r>
            <w:r w:rsidR="00662C87" w:rsidRPr="00662C87">
              <w:rPr>
                <w:rFonts w:ascii="Garamond" w:hAnsi="Garamond"/>
                <w:noProof/>
                <w:webHidden/>
              </w:rPr>
              <w:instrText xml:space="preserve"> PAGEREF _Toc129604693 \h </w:instrText>
            </w:r>
            <w:r w:rsidR="00662C87" w:rsidRPr="00662C87">
              <w:rPr>
                <w:rFonts w:ascii="Garamond" w:hAnsi="Garamond"/>
                <w:noProof/>
                <w:webHidden/>
              </w:rPr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separate"/>
            </w:r>
            <w:r w:rsidR="0072157E">
              <w:rPr>
                <w:rFonts w:ascii="Garamond" w:hAnsi="Garamond"/>
                <w:noProof/>
                <w:webHidden/>
              </w:rPr>
              <w:t>35</w:t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end"/>
            </w:r>
          </w:hyperlink>
        </w:p>
        <w:p w14:paraId="4DE046FA" w14:textId="07C7FC9F" w:rsidR="00662C87" w:rsidRPr="00662C87" w:rsidRDefault="00D37D8F">
          <w:pPr>
            <w:pStyle w:val="TOC3"/>
            <w:tabs>
              <w:tab w:val="right" w:leader="dot" w:pos="9062"/>
            </w:tabs>
            <w:rPr>
              <w:rFonts w:ascii="Garamond" w:eastAsiaTheme="minorEastAsia" w:hAnsi="Garamond"/>
              <w:noProof/>
              <w:lang w:eastAsia="hr-HR"/>
            </w:rPr>
          </w:pPr>
          <w:hyperlink w:anchor="_Toc129604694" w:history="1">
            <w:r w:rsidR="00662C87" w:rsidRPr="00662C87">
              <w:rPr>
                <w:rStyle w:val="Hyperlink"/>
                <w:rFonts w:ascii="Garamond" w:hAnsi="Garamond"/>
                <w:b/>
                <w:noProof/>
              </w:rPr>
              <w:t>Mjera 4.4. Implementirati alate za samoprocjenu i procjenu vještina i aktivnosti profesionalnog usmjeravanja odraslih osoba</w:t>
            </w:r>
            <w:r w:rsidR="00662C87" w:rsidRPr="00662C87">
              <w:rPr>
                <w:rFonts w:ascii="Garamond" w:hAnsi="Garamond"/>
                <w:noProof/>
                <w:webHidden/>
              </w:rPr>
              <w:tab/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begin"/>
            </w:r>
            <w:r w:rsidR="00662C87" w:rsidRPr="00662C87">
              <w:rPr>
                <w:rFonts w:ascii="Garamond" w:hAnsi="Garamond"/>
                <w:noProof/>
                <w:webHidden/>
              </w:rPr>
              <w:instrText xml:space="preserve"> PAGEREF _Toc129604694 \h </w:instrText>
            </w:r>
            <w:r w:rsidR="00662C87" w:rsidRPr="00662C87">
              <w:rPr>
                <w:rFonts w:ascii="Garamond" w:hAnsi="Garamond"/>
                <w:noProof/>
                <w:webHidden/>
              </w:rPr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separate"/>
            </w:r>
            <w:r w:rsidR="0072157E">
              <w:rPr>
                <w:rFonts w:ascii="Garamond" w:hAnsi="Garamond"/>
                <w:noProof/>
                <w:webHidden/>
              </w:rPr>
              <w:t>36</w:t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end"/>
            </w:r>
          </w:hyperlink>
        </w:p>
        <w:p w14:paraId="300FC33B" w14:textId="2A7F6760" w:rsidR="00662C87" w:rsidRPr="00662C87" w:rsidRDefault="00D37D8F">
          <w:pPr>
            <w:pStyle w:val="TOC3"/>
            <w:tabs>
              <w:tab w:val="right" w:leader="dot" w:pos="9062"/>
            </w:tabs>
            <w:rPr>
              <w:rFonts w:ascii="Garamond" w:eastAsiaTheme="minorEastAsia" w:hAnsi="Garamond"/>
              <w:noProof/>
              <w:lang w:eastAsia="hr-HR"/>
            </w:rPr>
          </w:pPr>
          <w:hyperlink w:anchor="_Toc129604695" w:history="1">
            <w:r w:rsidR="00662C87" w:rsidRPr="00662C87">
              <w:rPr>
                <w:rStyle w:val="Hyperlink"/>
                <w:rFonts w:ascii="Garamond" w:hAnsi="Garamond"/>
                <w:b/>
                <w:noProof/>
              </w:rPr>
              <w:t>Mjera 4.5. Promovirati cjeloživotno učenje i niz aktivnosti usmjerenih na opću populaciju u cilju podizanja svijesti o važnosti cjeloživotnog učenja</w:t>
            </w:r>
            <w:r w:rsidR="00662C87" w:rsidRPr="00662C87">
              <w:rPr>
                <w:rFonts w:ascii="Garamond" w:hAnsi="Garamond"/>
                <w:noProof/>
                <w:webHidden/>
              </w:rPr>
              <w:tab/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begin"/>
            </w:r>
            <w:r w:rsidR="00662C87" w:rsidRPr="00662C87">
              <w:rPr>
                <w:rFonts w:ascii="Garamond" w:hAnsi="Garamond"/>
                <w:noProof/>
                <w:webHidden/>
              </w:rPr>
              <w:instrText xml:space="preserve"> PAGEREF _Toc129604695 \h </w:instrText>
            </w:r>
            <w:r w:rsidR="00662C87" w:rsidRPr="00662C87">
              <w:rPr>
                <w:rFonts w:ascii="Garamond" w:hAnsi="Garamond"/>
                <w:noProof/>
                <w:webHidden/>
              </w:rPr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separate"/>
            </w:r>
            <w:r w:rsidR="0072157E">
              <w:rPr>
                <w:rFonts w:ascii="Garamond" w:hAnsi="Garamond"/>
                <w:noProof/>
                <w:webHidden/>
              </w:rPr>
              <w:t>37</w:t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end"/>
            </w:r>
          </w:hyperlink>
        </w:p>
        <w:p w14:paraId="67C1832D" w14:textId="40C67A2B" w:rsidR="00662C87" w:rsidRPr="00662C87" w:rsidRDefault="00D37D8F">
          <w:pPr>
            <w:pStyle w:val="TOC3"/>
            <w:tabs>
              <w:tab w:val="right" w:leader="dot" w:pos="9062"/>
            </w:tabs>
            <w:rPr>
              <w:rFonts w:ascii="Garamond" w:eastAsiaTheme="minorEastAsia" w:hAnsi="Garamond"/>
              <w:noProof/>
              <w:lang w:eastAsia="hr-HR"/>
            </w:rPr>
          </w:pPr>
          <w:hyperlink w:anchor="_Toc129604696" w:history="1">
            <w:r w:rsidR="00662C87" w:rsidRPr="00662C87">
              <w:rPr>
                <w:rStyle w:val="Hyperlink"/>
                <w:rFonts w:ascii="Garamond" w:hAnsi="Garamond"/>
                <w:b/>
                <w:noProof/>
              </w:rPr>
              <w:t>Mjera 4.6. Osigurati financijske poticaje korisnicima za uključivanje u prioritetne programe osposobljavanja i usavršavanja u području stjecanja temeljnih vještina</w:t>
            </w:r>
            <w:r w:rsidR="00662C87" w:rsidRPr="00662C87">
              <w:rPr>
                <w:rFonts w:ascii="Garamond" w:hAnsi="Garamond"/>
                <w:noProof/>
                <w:webHidden/>
              </w:rPr>
              <w:tab/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begin"/>
            </w:r>
            <w:r w:rsidR="00662C87" w:rsidRPr="00662C87">
              <w:rPr>
                <w:rFonts w:ascii="Garamond" w:hAnsi="Garamond"/>
                <w:noProof/>
                <w:webHidden/>
              </w:rPr>
              <w:instrText xml:space="preserve"> PAGEREF _Toc129604696 \h </w:instrText>
            </w:r>
            <w:r w:rsidR="00662C87" w:rsidRPr="00662C87">
              <w:rPr>
                <w:rFonts w:ascii="Garamond" w:hAnsi="Garamond"/>
                <w:noProof/>
                <w:webHidden/>
              </w:rPr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separate"/>
            </w:r>
            <w:r w:rsidR="0072157E">
              <w:rPr>
                <w:rFonts w:ascii="Garamond" w:hAnsi="Garamond"/>
                <w:noProof/>
                <w:webHidden/>
              </w:rPr>
              <w:t>38</w:t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end"/>
            </w:r>
          </w:hyperlink>
        </w:p>
        <w:p w14:paraId="05D23FE6" w14:textId="36759D33" w:rsidR="00662C87" w:rsidRPr="00662C87" w:rsidRDefault="00D37D8F">
          <w:pPr>
            <w:pStyle w:val="TOC3"/>
            <w:tabs>
              <w:tab w:val="right" w:leader="dot" w:pos="9062"/>
            </w:tabs>
            <w:rPr>
              <w:rFonts w:ascii="Garamond" w:eastAsiaTheme="minorEastAsia" w:hAnsi="Garamond"/>
              <w:noProof/>
              <w:lang w:eastAsia="hr-HR"/>
            </w:rPr>
          </w:pPr>
          <w:hyperlink w:anchor="_Toc129604697" w:history="1">
            <w:r w:rsidR="00662C87" w:rsidRPr="00662C87">
              <w:rPr>
                <w:rStyle w:val="Hyperlink"/>
                <w:rFonts w:ascii="Garamond" w:hAnsi="Garamond"/>
                <w:b/>
                <w:noProof/>
              </w:rPr>
              <w:t>Mjera 4.7. Povećati razinu internacionalizacije obrazovanja odraslih</w:t>
            </w:r>
            <w:r w:rsidR="00662C87" w:rsidRPr="00662C87">
              <w:rPr>
                <w:rFonts w:ascii="Garamond" w:hAnsi="Garamond"/>
                <w:noProof/>
                <w:webHidden/>
              </w:rPr>
              <w:tab/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begin"/>
            </w:r>
            <w:r w:rsidR="00662C87" w:rsidRPr="00662C87">
              <w:rPr>
                <w:rFonts w:ascii="Garamond" w:hAnsi="Garamond"/>
                <w:noProof/>
                <w:webHidden/>
              </w:rPr>
              <w:instrText xml:space="preserve"> PAGEREF _Toc129604697 \h </w:instrText>
            </w:r>
            <w:r w:rsidR="00662C87" w:rsidRPr="00662C87">
              <w:rPr>
                <w:rFonts w:ascii="Garamond" w:hAnsi="Garamond"/>
                <w:noProof/>
                <w:webHidden/>
              </w:rPr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separate"/>
            </w:r>
            <w:r w:rsidR="0072157E">
              <w:rPr>
                <w:rFonts w:ascii="Garamond" w:hAnsi="Garamond"/>
                <w:noProof/>
                <w:webHidden/>
              </w:rPr>
              <w:t>39</w:t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end"/>
            </w:r>
          </w:hyperlink>
        </w:p>
        <w:p w14:paraId="6DEA1944" w14:textId="3293E016" w:rsidR="00662C87" w:rsidRPr="00662C87" w:rsidRDefault="00D37D8F">
          <w:pPr>
            <w:pStyle w:val="TOC2"/>
            <w:rPr>
              <w:rFonts w:ascii="Garamond" w:eastAsiaTheme="minorEastAsia" w:hAnsi="Garamond"/>
              <w:noProof/>
              <w:lang w:eastAsia="hr-HR"/>
            </w:rPr>
          </w:pPr>
          <w:hyperlink w:anchor="_Toc129604698" w:history="1">
            <w:r w:rsidR="00662C87" w:rsidRPr="00662C87">
              <w:rPr>
                <w:rStyle w:val="Hyperlink"/>
                <w:rFonts w:ascii="Garamond" w:hAnsi="Garamond"/>
                <w:b/>
                <w:noProof/>
              </w:rPr>
              <w:t>POSEBNI CILJ BROJ 5</w:t>
            </w:r>
            <w:r w:rsidR="00662C87" w:rsidRPr="00662C87">
              <w:rPr>
                <w:rFonts w:ascii="Garamond" w:hAnsi="Garamond"/>
                <w:noProof/>
                <w:webHidden/>
              </w:rPr>
              <w:tab/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begin"/>
            </w:r>
            <w:r w:rsidR="00662C87" w:rsidRPr="00662C87">
              <w:rPr>
                <w:rFonts w:ascii="Garamond" w:hAnsi="Garamond"/>
                <w:noProof/>
                <w:webHidden/>
              </w:rPr>
              <w:instrText xml:space="preserve"> PAGEREF _Toc129604698 \h </w:instrText>
            </w:r>
            <w:r w:rsidR="00662C87" w:rsidRPr="00662C87">
              <w:rPr>
                <w:rFonts w:ascii="Garamond" w:hAnsi="Garamond"/>
                <w:noProof/>
                <w:webHidden/>
              </w:rPr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separate"/>
            </w:r>
            <w:r w:rsidR="0072157E">
              <w:rPr>
                <w:rFonts w:ascii="Garamond" w:hAnsi="Garamond"/>
                <w:noProof/>
                <w:webHidden/>
              </w:rPr>
              <w:t>40</w:t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end"/>
            </w:r>
          </w:hyperlink>
        </w:p>
        <w:p w14:paraId="48D8472E" w14:textId="55A1A978" w:rsidR="00662C87" w:rsidRPr="00662C87" w:rsidRDefault="00D37D8F">
          <w:pPr>
            <w:pStyle w:val="TOC2"/>
            <w:rPr>
              <w:rFonts w:ascii="Garamond" w:eastAsiaTheme="minorEastAsia" w:hAnsi="Garamond"/>
              <w:noProof/>
              <w:lang w:eastAsia="hr-HR"/>
            </w:rPr>
          </w:pPr>
          <w:hyperlink w:anchor="_Toc129604699" w:history="1">
            <w:r w:rsidR="00662C87" w:rsidRPr="00662C87">
              <w:rPr>
                <w:rStyle w:val="Hyperlink"/>
                <w:rFonts w:ascii="Garamond" w:hAnsi="Garamond"/>
                <w:b/>
                <w:noProof/>
              </w:rPr>
              <w:t>POKAZATELJ ISHODA</w:t>
            </w:r>
            <w:r w:rsidR="00662C87" w:rsidRPr="00662C87">
              <w:rPr>
                <w:rFonts w:ascii="Garamond" w:hAnsi="Garamond"/>
                <w:noProof/>
                <w:webHidden/>
              </w:rPr>
              <w:tab/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begin"/>
            </w:r>
            <w:r w:rsidR="00662C87" w:rsidRPr="00662C87">
              <w:rPr>
                <w:rFonts w:ascii="Garamond" w:hAnsi="Garamond"/>
                <w:noProof/>
                <w:webHidden/>
              </w:rPr>
              <w:instrText xml:space="preserve"> PAGEREF _Toc129604699 \h </w:instrText>
            </w:r>
            <w:r w:rsidR="00662C87" w:rsidRPr="00662C87">
              <w:rPr>
                <w:rFonts w:ascii="Garamond" w:hAnsi="Garamond"/>
                <w:noProof/>
                <w:webHidden/>
              </w:rPr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separate"/>
            </w:r>
            <w:r w:rsidR="0072157E">
              <w:rPr>
                <w:rFonts w:ascii="Garamond" w:hAnsi="Garamond"/>
                <w:noProof/>
                <w:webHidden/>
              </w:rPr>
              <w:t>40</w:t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end"/>
            </w:r>
          </w:hyperlink>
        </w:p>
        <w:p w14:paraId="2C2F84C2" w14:textId="34489584" w:rsidR="00662C87" w:rsidRPr="00662C87" w:rsidRDefault="00D37D8F">
          <w:pPr>
            <w:pStyle w:val="TOC2"/>
            <w:rPr>
              <w:rFonts w:ascii="Garamond" w:eastAsiaTheme="minorEastAsia" w:hAnsi="Garamond"/>
              <w:noProof/>
              <w:lang w:eastAsia="hr-HR"/>
            </w:rPr>
          </w:pPr>
          <w:hyperlink w:anchor="_Toc129604700" w:history="1">
            <w:r w:rsidR="00662C87" w:rsidRPr="00662C87">
              <w:rPr>
                <w:rStyle w:val="Hyperlink"/>
                <w:rFonts w:ascii="Garamond" w:hAnsi="Garamond"/>
                <w:b/>
                <w:noProof/>
              </w:rPr>
              <w:t>POČETNA VRIJEDNOST POKAZATELJA ISHODA 2020.</w:t>
            </w:r>
            <w:r w:rsidR="00662C87" w:rsidRPr="00662C87">
              <w:rPr>
                <w:rFonts w:ascii="Garamond" w:hAnsi="Garamond"/>
                <w:noProof/>
                <w:webHidden/>
              </w:rPr>
              <w:tab/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begin"/>
            </w:r>
            <w:r w:rsidR="00662C87" w:rsidRPr="00662C87">
              <w:rPr>
                <w:rFonts w:ascii="Garamond" w:hAnsi="Garamond"/>
                <w:noProof/>
                <w:webHidden/>
              </w:rPr>
              <w:instrText xml:space="preserve"> PAGEREF _Toc129604700 \h </w:instrText>
            </w:r>
            <w:r w:rsidR="00662C87" w:rsidRPr="00662C87">
              <w:rPr>
                <w:rFonts w:ascii="Garamond" w:hAnsi="Garamond"/>
                <w:noProof/>
                <w:webHidden/>
              </w:rPr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separate"/>
            </w:r>
            <w:r w:rsidR="0072157E">
              <w:rPr>
                <w:rFonts w:ascii="Garamond" w:hAnsi="Garamond"/>
                <w:noProof/>
                <w:webHidden/>
              </w:rPr>
              <w:t>40</w:t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end"/>
            </w:r>
          </w:hyperlink>
        </w:p>
        <w:p w14:paraId="3604C02C" w14:textId="1B377F70" w:rsidR="00662C87" w:rsidRPr="00662C87" w:rsidRDefault="00D37D8F">
          <w:pPr>
            <w:pStyle w:val="TOC2"/>
            <w:rPr>
              <w:rFonts w:ascii="Garamond" w:eastAsiaTheme="minorEastAsia" w:hAnsi="Garamond"/>
              <w:noProof/>
              <w:lang w:eastAsia="hr-HR"/>
            </w:rPr>
          </w:pPr>
          <w:hyperlink w:anchor="_Toc129604701" w:history="1">
            <w:r w:rsidR="00662C87" w:rsidRPr="00662C87">
              <w:rPr>
                <w:rStyle w:val="Hyperlink"/>
                <w:rFonts w:ascii="Garamond" w:hAnsi="Garamond"/>
                <w:b/>
                <w:noProof/>
              </w:rPr>
              <w:t>CILJNA VRIJEDNOST POKAZATELJA ISHODA 2027.</w:t>
            </w:r>
            <w:r w:rsidR="00662C87" w:rsidRPr="00662C87">
              <w:rPr>
                <w:rFonts w:ascii="Garamond" w:hAnsi="Garamond"/>
                <w:noProof/>
                <w:webHidden/>
              </w:rPr>
              <w:tab/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begin"/>
            </w:r>
            <w:r w:rsidR="00662C87" w:rsidRPr="00662C87">
              <w:rPr>
                <w:rFonts w:ascii="Garamond" w:hAnsi="Garamond"/>
                <w:noProof/>
                <w:webHidden/>
              </w:rPr>
              <w:instrText xml:space="preserve"> PAGEREF _Toc129604701 \h </w:instrText>
            </w:r>
            <w:r w:rsidR="00662C87" w:rsidRPr="00662C87">
              <w:rPr>
                <w:rFonts w:ascii="Garamond" w:hAnsi="Garamond"/>
                <w:noProof/>
                <w:webHidden/>
              </w:rPr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separate"/>
            </w:r>
            <w:r w:rsidR="0072157E">
              <w:rPr>
                <w:rFonts w:ascii="Garamond" w:hAnsi="Garamond"/>
                <w:noProof/>
                <w:webHidden/>
              </w:rPr>
              <w:t>40</w:t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end"/>
            </w:r>
          </w:hyperlink>
        </w:p>
        <w:p w14:paraId="6F4D2C93" w14:textId="714134FE" w:rsidR="00662C87" w:rsidRPr="00662C87" w:rsidRDefault="00D37D8F">
          <w:pPr>
            <w:pStyle w:val="TOC3"/>
            <w:tabs>
              <w:tab w:val="right" w:leader="dot" w:pos="9062"/>
            </w:tabs>
            <w:rPr>
              <w:rFonts w:ascii="Garamond" w:eastAsiaTheme="minorEastAsia" w:hAnsi="Garamond"/>
              <w:noProof/>
              <w:lang w:eastAsia="hr-HR"/>
            </w:rPr>
          </w:pPr>
          <w:hyperlink w:anchor="_Toc129604702" w:history="1">
            <w:r w:rsidR="00662C87" w:rsidRPr="00662C87">
              <w:rPr>
                <w:rStyle w:val="Hyperlink"/>
                <w:rFonts w:ascii="Garamond" w:hAnsi="Garamond"/>
                <w:b/>
                <w:noProof/>
              </w:rPr>
              <w:t>Mjera 5.1. Unaprijediti informacijsko-komunikacijsku infrastrukturu u sustavu visokog obrazovanja uz izradu središnjeg sustava evidencija u visokom obrazovanju</w:t>
            </w:r>
            <w:r w:rsidR="00662C87" w:rsidRPr="00662C87">
              <w:rPr>
                <w:rFonts w:ascii="Garamond" w:hAnsi="Garamond"/>
                <w:noProof/>
                <w:webHidden/>
              </w:rPr>
              <w:tab/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begin"/>
            </w:r>
            <w:r w:rsidR="00662C87" w:rsidRPr="00662C87">
              <w:rPr>
                <w:rFonts w:ascii="Garamond" w:hAnsi="Garamond"/>
                <w:noProof/>
                <w:webHidden/>
              </w:rPr>
              <w:instrText xml:space="preserve"> PAGEREF _Toc129604702 \h </w:instrText>
            </w:r>
            <w:r w:rsidR="00662C87" w:rsidRPr="00662C87">
              <w:rPr>
                <w:rFonts w:ascii="Garamond" w:hAnsi="Garamond"/>
                <w:noProof/>
                <w:webHidden/>
              </w:rPr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separate"/>
            </w:r>
            <w:r w:rsidR="0072157E">
              <w:rPr>
                <w:rFonts w:ascii="Garamond" w:hAnsi="Garamond"/>
                <w:noProof/>
                <w:webHidden/>
              </w:rPr>
              <w:t>40</w:t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end"/>
            </w:r>
          </w:hyperlink>
        </w:p>
        <w:p w14:paraId="7EB40660" w14:textId="68BF2AD0" w:rsidR="00662C87" w:rsidRPr="00662C87" w:rsidRDefault="00D37D8F">
          <w:pPr>
            <w:pStyle w:val="TOC3"/>
            <w:tabs>
              <w:tab w:val="right" w:leader="dot" w:pos="9062"/>
            </w:tabs>
            <w:rPr>
              <w:rFonts w:ascii="Garamond" w:eastAsiaTheme="minorEastAsia" w:hAnsi="Garamond"/>
              <w:noProof/>
              <w:lang w:eastAsia="hr-HR"/>
            </w:rPr>
          </w:pPr>
          <w:hyperlink w:anchor="_Toc129604703" w:history="1">
            <w:r w:rsidR="00662C87" w:rsidRPr="00662C87">
              <w:rPr>
                <w:rStyle w:val="Hyperlink"/>
                <w:rFonts w:ascii="Garamond" w:hAnsi="Garamond"/>
                <w:b/>
                <w:noProof/>
              </w:rPr>
              <w:t>Mjera 5.2. Unaprijediti interni i vanjski sustav osiguravanja kvalitete visokog obrazovanja</w:t>
            </w:r>
            <w:r w:rsidR="00662C87" w:rsidRPr="00662C87">
              <w:rPr>
                <w:rFonts w:ascii="Garamond" w:hAnsi="Garamond"/>
                <w:noProof/>
                <w:webHidden/>
              </w:rPr>
              <w:tab/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begin"/>
            </w:r>
            <w:r w:rsidR="00662C87" w:rsidRPr="00662C87">
              <w:rPr>
                <w:rFonts w:ascii="Garamond" w:hAnsi="Garamond"/>
                <w:noProof/>
                <w:webHidden/>
              </w:rPr>
              <w:instrText xml:space="preserve"> PAGEREF _Toc129604703 \h </w:instrText>
            </w:r>
            <w:r w:rsidR="00662C87" w:rsidRPr="00662C87">
              <w:rPr>
                <w:rFonts w:ascii="Garamond" w:hAnsi="Garamond"/>
                <w:noProof/>
                <w:webHidden/>
              </w:rPr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separate"/>
            </w:r>
            <w:r w:rsidR="0072157E">
              <w:rPr>
                <w:rFonts w:ascii="Garamond" w:hAnsi="Garamond"/>
                <w:noProof/>
                <w:webHidden/>
              </w:rPr>
              <w:t>41</w:t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end"/>
            </w:r>
          </w:hyperlink>
        </w:p>
        <w:p w14:paraId="5B657E32" w14:textId="3AE63596" w:rsidR="00662C87" w:rsidRPr="00662C87" w:rsidRDefault="00D37D8F">
          <w:pPr>
            <w:pStyle w:val="TOC3"/>
            <w:tabs>
              <w:tab w:val="right" w:leader="dot" w:pos="9062"/>
            </w:tabs>
            <w:rPr>
              <w:rFonts w:ascii="Garamond" w:eastAsiaTheme="minorEastAsia" w:hAnsi="Garamond"/>
              <w:noProof/>
              <w:lang w:eastAsia="hr-HR"/>
            </w:rPr>
          </w:pPr>
          <w:hyperlink w:anchor="_Toc129604704" w:history="1">
            <w:r w:rsidR="00662C87" w:rsidRPr="00662C87">
              <w:rPr>
                <w:rStyle w:val="Hyperlink"/>
                <w:rFonts w:ascii="Garamond" w:hAnsi="Garamond"/>
                <w:b/>
                <w:noProof/>
              </w:rPr>
              <w:t>Mjera 5.3. Modernizirati studijske programe i povećati njihovu relevantnost za tržište rada i društvo</w:t>
            </w:r>
            <w:r w:rsidR="00662C87" w:rsidRPr="00662C87">
              <w:rPr>
                <w:rFonts w:ascii="Garamond" w:hAnsi="Garamond"/>
                <w:noProof/>
                <w:webHidden/>
              </w:rPr>
              <w:tab/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begin"/>
            </w:r>
            <w:r w:rsidR="00662C87" w:rsidRPr="00662C87">
              <w:rPr>
                <w:rFonts w:ascii="Garamond" w:hAnsi="Garamond"/>
                <w:noProof/>
                <w:webHidden/>
              </w:rPr>
              <w:instrText xml:space="preserve"> PAGEREF _Toc129604704 \h </w:instrText>
            </w:r>
            <w:r w:rsidR="00662C87" w:rsidRPr="00662C87">
              <w:rPr>
                <w:rFonts w:ascii="Garamond" w:hAnsi="Garamond"/>
                <w:noProof/>
                <w:webHidden/>
              </w:rPr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separate"/>
            </w:r>
            <w:r w:rsidR="0072157E">
              <w:rPr>
                <w:rFonts w:ascii="Garamond" w:hAnsi="Garamond"/>
                <w:noProof/>
                <w:webHidden/>
              </w:rPr>
              <w:t>42</w:t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end"/>
            </w:r>
          </w:hyperlink>
        </w:p>
        <w:p w14:paraId="5FA71E9A" w14:textId="75FC9BE4" w:rsidR="00662C87" w:rsidRPr="00662C87" w:rsidRDefault="00D37D8F">
          <w:pPr>
            <w:pStyle w:val="TOC3"/>
            <w:tabs>
              <w:tab w:val="right" w:leader="dot" w:pos="9062"/>
            </w:tabs>
            <w:rPr>
              <w:rFonts w:ascii="Garamond" w:eastAsiaTheme="minorEastAsia" w:hAnsi="Garamond"/>
              <w:noProof/>
              <w:lang w:eastAsia="hr-HR"/>
            </w:rPr>
          </w:pPr>
          <w:hyperlink w:anchor="_Toc129604705" w:history="1">
            <w:r w:rsidR="00662C87" w:rsidRPr="00662C87">
              <w:rPr>
                <w:rStyle w:val="Hyperlink"/>
                <w:rFonts w:ascii="Garamond" w:hAnsi="Garamond"/>
                <w:b/>
                <w:noProof/>
              </w:rPr>
              <w:t>Mjera 5.4. Povećati razinu internacionalizacije visokog obrazovanja</w:t>
            </w:r>
            <w:r w:rsidR="00662C87" w:rsidRPr="00662C87">
              <w:rPr>
                <w:rFonts w:ascii="Garamond" w:hAnsi="Garamond"/>
                <w:noProof/>
                <w:webHidden/>
              </w:rPr>
              <w:tab/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begin"/>
            </w:r>
            <w:r w:rsidR="00662C87" w:rsidRPr="00662C87">
              <w:rPr>
                <w:rFonts w:ascii="Garamond" w:hAnsi="Garamond"/>
                <w:noProof/>
                <w:webHidden/>
              </w:rPr>
              <w:instrText xml:space="preserve"> PAGEREF _Toc129604705 \h </w:instrText>
            </w:r>
            <w:r w:rsidR="00662C87" w:rsidRPr="00662C87">
              <w:rPr>
                <w:rFonts w:ascii="Garamond" w:hAnsi="Garamond"/>
                <w:noProof/>
                <w:webHidden/>
              </w:rPr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separate"/>
            </w:r>
            <w:r w:rsidR="0072157E">
              <w:rPr>
                <w:rFonts w:ascii="Garamond" w:hAnsi="Garamond"/>
                <w:noProof/>
                <w:webHidden/>
              </w:rPr>
              <w:t>43</w:t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end"/>
            </w:r>
          </w:hyperlink>
        </w:p>
        <w:p w14:paraId="294DDD01" w14:textId="40632D28" w:rsidR="00662C87" w:rsidRPr="00662C87" w:rsidRDefault="00D37D8F">
          <w:pPr>
            <w:pStyle w:val="TOC3"/>
            <w:tabs>
              <w:tab w:val="right" w:leader="dot" w:pos="9062"/>
            </w:tabs>
            <w:rPr>
              <w:rFonts w:ascii="Garamond" w:eastAsiaTheme="minorEastAsia" w:hAnsi="Garamond"/>
              <w:noProof/>
              <w:lang w:eastAsia="hr-HR"/>
            </w:rPr>
          </w:pPr>
          <w:hyperlink w:anchor="_Toc129604706" w:history="1">
            <w:r w:rsidR="00662C87" w:rsidRPr="00662C87">
              <w:rPr>
                <w:rStyle w:val="Hyperlink"/>
                <w:rFonts w:ascii="Garamond" w:hAnsi="Garamond"/>
                <w:b/>
                <w:noProof/>
              </w:rPr>
              <w:t>Mjera 5.5. Unaprijediti i razvijati studentski standard daljnjim osiguranjem državnih stipendija za studente nižeg socio-ekonomskog statusa</w:t>
            </w:r>
            <w:r w:rsidR="00662C87" w:rsidRPr="00662C87">
              <w:rPr>
                <w:rFonts w:ascii="Garamond" w:hAnsi="Garamond"/>
                <w:noProof/>
                <w:webHidden/>
              </w:rPr>
              <w:tab/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begin"/>
            </w:r>
            <w:r w:rsidR="00662C87" w:rsidRPr="00662C87">
              <w:rPr>
                <w:rFonts w:ascii="Garamond" w:hAnsi="Garamond"/>
                <w:noProof/>
                <w:webHidden/>
              </w:rPr>
              <w:instrText xml:space="preserve"> PAGEREF _Toc129604706 \h </w:instrText>
            </w:r>
            <w:r w:rsidR="00662C87" w:rsidRPr="00662C87">
              <w:rPr>
                <w:rFonts w:ascii="Garamond" w:hAnsi="Garamond"/>
                <w:noProof/>
                <w:webHidden/>
              </w:rPr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separate"/>
            </w:r>
            <w:r w:rsidR="0072157E">
              <w:rPr>
                <w:rFonts w:ascii="Garamond" w:hAnsi="Garamond"/>
                <w:noProof/>
                <w:webHidden/>
              </w:rPr>
              <w:t>45</w:t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end"/>
            </w:r>
          </w:hyperlink>
        </w:p>
        <w:p w14:paraId="2B2427C9" w14:textId="1551A43D" w:rsidR="00662C87" w:rsidRPr="00662C87" w:rsidRDefault="00D37D8F">
          <w:pPr>
            <w:pStyle w:val="TOC3"/>
            <w:tabs>
              <w:tab w:val="right" w:leader="dot" w:pos="9062"/>
            </w:tabs>
            <w:rPr>
              <w:rFonts w:ascii="Garamond" w:eastAsiaTheme="minorEastAsia" w:hAnsi="Garamond"/>
              <w:noProof/>
              <w:lang w:eastAsia="hr-HR"/>
            </w:rPr>
          </w:pPr>
          <w:hyperlink w:anchor="_Toc129604707" w:history="1">
            <w:r w:rsidR="00662C87" w:rsidRPr="00662C87">
              <w:rPr>
                <w:rStyle w:val="Hyperlink"/>
                <w:rFonts w:ascii="Garamond" w:hAnsi="Garamond"/>
                <w:b/>
                <w:noProof/>
              </w:rPr>
              <w:t>Mjera 5.6. Unaprijediti i razvijati studentski standard daljnjim osiguranjem državnih stipendija za studente na studijskim programima u STEM područjima i studijskim programima deficitarnih zanimanja</w:t>
            </w:r>
            <w:r w:rsidR="00662C87" w:rsidRPr="00662C87">
              <w:rPr>
                <w:rFonts w:ascii="Garamond" w:hAnsi="Garamond"/>
                <w:noProof/>
                <w:webHidden/>
              </w:rPr>
              <w:tab/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begin"/>
            </w:r>
            <w:r w:rsidR="00662C87" w:rsidRPr="00662C87">
              <w:rPr>
                <w:rFonts w:ascii="Garamond" w:hAnsi="Garamond"/>
                <w:noProof/>
                <w:webHidden/>
              </w:rPr>
              <w:instrText xml:space="preserve"> PAGEREF _Toc129604707 \h </w:instrText>
            </w:r>
            <w:r w:rsidR="00662C87" w:rsidRPr="00662C87">
              <w:rPr>
                <w:rFonts w:ascii="Garamond" w:hAnsi="Garamond"/>
                <w:noProof/>
                <w:webHidden/>
              </w:rPr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separate"/>
            </w:r>
            <w:r w:rsidR="0072157E">
              <w:rPr>
                <w:rFonts w:ascii="Garamond" w:hAnsi="Garamond"/>
                <w:noProof/>
                <w:webHidden/>
              </w:rPr>
              <w:t>46</w:t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end"/>
            </w:r>
          </w:hyperlink>
        </w:p>
        <w:p w14:paraId="25171B3E" w14:textId="12177C44" w:rsidR="00662C87" w:rsidRPr="00662C87" w:rsidRDefault="00D37D8F">
          <w:pPr>
            <w:pStyle w:val="TOC3"/>
            <w:tabs>
              <w:tab w:val="right" w:leader="dot" w:pos="9062"/>
            </w:tabs>
            <w:rPr>
              <w:rFonts w:ascii="Garamond" w:eastAsiaTheme="minorEastAsia" w:hAnsi="Garamond"/>
              <w:noProof/>
              <w:lang w:eastAsia="hr-HR"/>
            </w:rPr>
          </w:pPr>
          <w:hyperlink w:anchor="_Toc129604708" w:history="1">
            <w:r w:rsidR="00662C87" w:rsidRPr="00662C87">
              <w:rPr>
                <w:rStyle w:val="Hyperlink"/>
                <w:rFonts w:ascii="Garamond" w:hAnsi="Garamond"/>
                <w:b/>
                <w:noProof/>
              </w:rPr>
              <w:t>Mjera 5.7. Modernizirati, unaprijediti i razviti infrastrukturu studentskog smještaja za studente u nepovoljnom položaju</w:t>
            </w:r>
            <w:r w:rsidR="00662C87" w:rsidRPr="00662C87">
              <w:rPr>
                <w:rFonts w:ascii="Garamond" w:hAnsi="Garamond"/>
                <w:noProof/>
                <w:webHidden/>
              </w:rPr>
              <w:tab/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begin"/>
            </w:r>
            <w:r w:rsidR="00662C87" w:rsidRPr="00662C87">
              <w:rPr>
                <w:rFonts w:ascii="Garamond" w:hAnsi="Garamond"/>
                <w:noProof/>
                <w:webHidden/>
              </w:rPr>
              <w:instrText xml:space="preserve"> PAGEREF _Toc129604708 \h </w:instrText>
            </w:r>
            <w:r w:rsidR="00662C87" w:rsidRPr="00662C87">
              <w:rPr>
                <w:rFonts w:ascii="Garamond" w:hAnsi="Garamond"/>
                <w:noProof/>
                <w:webHidden/>
              </w:rPr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separate"/>
            </w:r>
            <w:r w:rsidR="0072157E">
              <w:rPr>
                <w:rFonts w:ascii="Garamond" w:hAnsi="Garamond"/>
                <w:noProof/>
                <w:webHidden/>
              </w:rPr>
              <w:t>47</w:t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end"/>
            </w:r>
          </w:hyperlink>
        </w:p>
        <w:p w14:paraId="027CEF78" w14:textId="6794E23E" w:rsidR="00662C87" w:rsidRPr="00662C87" w:rsidRDefault="00D37D8F">
          <w:pPr>
            <w:pStyle w:val="TOC2"/>
            <w:rPr>
              <w:rFonts w:ascii="Garamond" w:eastAsiaTheme="minorEastAsia" w:hAnsi="Garamond"/>
              <w:noProof/>
              <w:lang w:eastAsia="hr-HR"/>
            </w:rPr>
          </w:pPr>
          <w:hyperlink w:anchor="_Toc129604709" w:history="1">
            <w:r w:rsidR="00662C87" w:rsidRPr="00662C87">
              <w:rPr>
                <w:rStyle w:val="Hyperlink"/>
                <w:rFonts w:ascii="Garamond" w:hAnsi="Garamond"/>
                <w:b/>
                <w:noProof/>
              </w:rPr>
              <w:t>POSEBNI CILJ BROJ 6</w:t>
            </w:r>
            <w:r w:rsidR="00662C87" w:rsidRPr="00662C87">
              <w:rPr>
                <w:rFonts w:ascii="Garamond" w:hAnsi="Garamond"/>
                <w:noProof/>
                <w:webHidden/>
              </w:rPr>
              <w:tab/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begin"/>
            </w:r>
            <w:r w:rsidR="00662C87" w:rsidRPr="00662C87">
              <w:rPr>
                <w:rFonts w:ascii="Garamond" w:hAnsi="Garamond"/>
                <w:noProof/>
                <w:webHidden/>
              </w:rPr>
              <w:instrText xml:space="preserve"> PAGEREF _Toc129604709 \h </w:instrText>
            </w:r>
            <w:r w:rsidR="00662C87" w:rsidRPr="00662C87">
              <w:rPr>
                <w:rFonts w:ascii="Garamond" w:hAnsi="Garamond"/>
                <w:noProof/>
                <w:webHidden/>
              </w:rPr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separate"/>
            </w:r>
            <w:r w:rsidR="0072157E">
              <w:rPr>
                <w:rFonts w:ascii="Garamond" w:hAnsi="Garamond"/>
                <w:noProof/>
                <w:webHidden/>
              </w:rPr>
              <w:t>47</w:t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end"/>
            </w:r>
          </w:hyperlink>
        </w:p>
        <w:p w14:paraId="0DFB8F2F" w14:textId="1B67E2FD" w:rsidR="00662C87" w:rsidRPr="00662C87" w:rsidRDefault="00D37D8F">
          <w:pPr>
            <w:pStyle w:val="TOC2"/>
            <w:rPr>
              <w:rFonts w:ascii="Garamond" w:eastAsiaTheme="minorEastAsia" w:hAnsi="Garamond"/>
              <w:noProof/>
              <w:lang w:eastAsia="hr-HR"/>
            </w:rPr>
          </w:pPr>
          <w:hyperlink w:anchor="_Toc129604710" w:history="1">
            <w:r w:rsidR="00662C87" w:rsidRPr="00662C87">
              <w:rPr>
                <w:rStyle w:val="Hyperlink"/>
                <w:rFonts w:ascii="Garamond" w:hAnsi="Garamond"/>
                <w:b/>
                <w:noProof/>
              </w:rPr>
              <w:t>POKAZATELJ ISHODA</w:t>
            </w:r>
            <w:r w:rsidR="00662C87" w:rsidRPr="00662C87">
              <w:rPr>
                <w:rFonts w:ascii="Garamond" w:hAnsi="Garamond"/>
                <w:noProof/>
                <w:webHidden/>
              </w:rPr>
              <w:tab/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begin"/>
            </w:r>
            <w:r w:rsidR="00662C87" w:rsidRPr="00662C87">
              <w:rPr>
                <w:rFonts w:ascii="Garamond" w:hAnsi="Garamond"/>
                <w:noProof/>
                <w:webHidden/>
              </w:rPr>
              <w:instrText xml:space="preserve"> PAGEREF _Toc129604710 \h </w:instrText>
            </w:r>
            <w:r w:rsidR="00662C87" w:rsidRPr="00662C87">
              <w:rPr>
                <w:rFonts w:ascii="Garamond" w:hAnsi="Garamond"/>
                <w:noProof/>
                <w:webHidden/>
              </w:rPr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separate"/>
            </w:r>
            <w:r w:rsidR="0072157E">
              <w:rPr>
                <w:rFonts w:ascii="Garamond" w:hAnsi="Garamond"/>
                <w:noProof/>
                <w:webHidden/>
              </w:rPr>
              <w:t>47</w:t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end"/>
            </w:r>
          </w:hyperlink>
        </w:p>
        <w:p w14:paraId="06B0C796" w14:textId="58367498" w:rsidR="00662C87" w:rsidRPr="00662C87" w:rsidRDefault="00D37D8F">
          <w:pPr>
            <w:pStyle w:val="TOC2"/>
            <w:rPr>
              <w:rFonts w:ascii="Garamond" w:eastAsiaTheme="minorEastAsia" w:hAnsi="Garamond"/>
              <w:noProof/>
              <w:lang w:eastAsia="hr-HR"/>
            </w:rPr>
          </w:pPr>
          <w:hyperlink w:anchor="_Toc129604711" w:history="1">
            <w:r w:rsidR="00662C87" w:rsidRPr="00662C87">
              <w:rPr>
                <w:rStyle w:val="Hyperlink"/>
                <w:rFonts w:ascii="Garamond" w:hAnsi="Garamond"/>
                <w:b/>
                <w:noProof/>
              </w:rPr>
              <w:t>POČETNA VRIJEDNOST POKAZATELJA ISHODA 2020.</w:t>
            </w:r>
            <w:r w:rsidR="00662C87" w:rsidRPr="00662C87">
              <w:rPr>
                <w:rFonts w:ascii="Garamond" w:hAnsi="Garamond"/>
                <w:noProof/>
                <w:webHidden/>
              </w:rPr>
              <w:tab/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begin"/>
            </w:r>
            <w:r w:rsidR="00662C87" w:rsidRPr="00662C87">
              <w:rPr>
                <w:rFonts w:ascii="Garamond" w:hAnsi="Garamond"/>
                <w:noProof/>
                <w:webHidden/>
              </w:rPr>
              <w:instrText xml:space="preserve"> PAGEREF _Toc129604711 \h </w:instrText>
            </w:r>
            <w:r w:rsidR="00662C87" w:rsidRPr="00662C87">
              <w:rPr>
                <w:rFonts w:ascii="Garamond" w:hAnsi="Garamond"/>
                <w:noProof/>
                <w:webHidden/>
              </w:rPr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separate"/>
            </w:r>
            <w:r w:rsidR="0072157E">
              <w:rPr>
                <w:rFonts w:ascii="Garamond" w:hAnsi="Garamond"/>
                <w:noProof/>
                <w:webHidden/>
              </w:rPr>
              <w:t>47</w:t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end"/>
            </w:r>
          </w:hyperlink>
        </w:p>
        <w:p w14:paraId="46E570E0" w14:textId="479B7076" w:rsidR="00662C87" w:rsidRPr="00662C87" w:rsidRDefault="00D37D8F">
          <w:pPr>
            <w:pStyle w:val="TOC2"/>
            <w:rPr>
              <w:rFonts w:ascii="Garamond" w:eastAsiaTheme="minorEastAsia" w:hAnsi="Garamond"/>
              <w:noProof/>
              <w:lang w:eastAsia="hr-HR"/>
            </w:rPr>
          </w:pPr>
          <w:hyperlink w:anchor="_Toc129604712" w:history="1">
            <w:r w:rsidR="00662C87" w:rsidRPr="00662C87">
              <w:rPr>
                <w:rStyle w:val="Hyperlink"/>
                <w:rFonts w:ascii="Garamond" w:hAnsi="Garamond"/>
                <w:b/>
                <w:noProof/>
              </w:rPr>
              <w:t>CILJNA VRIJEDNOST POKAZATELJA ISHODA 2027.</w:t>
            </w:r>
            <w:r w:rsidR="00662C87" w:rsidRPr="00662C87">
              <w:rPr>
                <w:rFonts w:ascii="Garamond" w:hAnsi="Garamond"/>
                <w:noProof/>
                <w:webHidden/>
              </w:rPr>
              <w:tab/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begin"/>
            </w:r>
            <w:r w:rsidR="00662C87" w:rsidRPr="00662C87">
              <w:rPr>
                <w:rFonts w:ascii="Garamond" w:hAnsi="Garamond"/>
                <w:noProof/>
                <w:webHidden/>
              </w:rPr>
              <w:instrText xml:space="preserve"> PAGEREF _Toc129604712 \h </w:instrText>
            </w:r>
            <w:r w:rsidR="00662C87" w:rsidRPr="00662C87">
              <w:rPr>
                <w:rFonts w:ascii="Garamond" w:hAnsi="Garamond"/>
                <w:noProof/>
                <w:webHidden/>
              </w:rPr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separate"/>
            </w:r>
            <w:r w:rsidR="0072157E">
              <w:rPr>
                <w:rFonts w:ascii="Garamond" w:hAnsi="Garamond"/>
                <w:noProof/>
                <w:webHidden/>
              </w:rPr>
              <w:t>47</w:t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end"/>
            </w:r>
          </w:hyperlink>
        </w:p>
        <w:p w14:paraId="6B2821BB" w14:textId="06A91AC2" w:rsidR="00662C87" w:rsidRPr="00662C87" w:rsidRDefault="00D37D8F">
          <w:pPr>
            <w:pStyle w:val="TOC3"/>
            <w:tabs>
              <w:tab w:val="right" w:leader="dot" w:pos="9062"/>
            </w:tabs>
            <w:rPr>
              <w:rFonts w:ascii="Garamond" w:eastAsiaTheme="minorEastAsia" w:hAnsi="Garamond"/>
              <w:noProof/>
              <w:lang w:eastAsia="hr-HR"/>
            </w:rPr>
          </w:pPr>
          <w:hyperlink w:anchor="_Toc129604713" w:history="1">
            <w:r w:rsidR="00662C87" w:rsidRPr="00662C87">
              <w:rPr>
                <w:rStyle w:val="Hyperlink"/>
                <w:rFonts w:ascii="Garamond" w:hAnsi="Garamond"/>
                <w:b/>
                <w:noProof/>
              </w:rPr>
              <w:t>Mjera 6.1. Povećati dostupnost predškolskih programa i oblika stručne podrške djeci i roditeljima djece s teškoćama u razvoju</w:t>
            </w:r>
            <w:r w:rsidR="00662C87" w:rsidRPr="00662C87">
              <w:rPr>
                <w:rFonts w:ascii="Garamond" w:hAnsi="Garamond"/>
                <w:noProof/>
                <w:webHidden/>
              </w:rPr>
              <w:tab/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begin"/>
            </w:r>
            <w:r w:rsidR="00662C87" w:rsidRPr="00662C87">
              <w:rPr>
                <w:rFonts w:ascii="Garamond" w:hAnsi="Garamond"/>
                <w:noProof/>
                <w:webHidden/>
              </w:rPr>
              <w:instrText xml:space="preserve"> PAGEREF _Toc129604713 \h </w:instrText>
            </w:r>
            <w:r w:rsidR="00662C87" w:rsidRPr="00662C87">
              <w:rPr>
                <w:rFonts w:ascii="Garamond" w:hAnsi="Garamond"/>
                <w:noProof/>
                <w:webHidden/>
              </w:rPr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separate"/>
            </w:r>
            <w:r w:rsidR="0072157E">
              <w:rPr>
                <w:rFonts w:ascii="Garamond" w:hAnsi="Garamond"/>
                <w:noProof/>
                <w:webHidden/>
              </w:rPr>
              <w:t>48</w:t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end"/>
            </w:r>
          </w:hyperlink>
        </w:p>
        <w:p w14:paraId="7DA2F366" w14:textId="27C6C3F7" w:rsidR="00662C87" w:rsidRPr="00662C87" w:rsidRDefault="00D37D8F">
          <w:pPr>
            <w:pStyle w:val="TOC3"/>
            <w:tabs>
              <w:tab w:val="right" w:leader="dot" w:pos="9062"/>
            </w:tabs>
            <w:rPr>
              <w:rFonts w:ascii="Garamond" w:eastAsiaTheme="minorEastAsia" w:hAnsi="Garamond"/>
              <w:noProof/>
              <w:lang w:eastAsia="hr-HR"/>
            </w:rPr>
          </w:pPr>
          <w:hyperlink w:anchor="_Toc129604714" w:history="1">
            <w:r w:rsidR="00662C87" w:rsidRPr="00662C87">
              <w:rPr>
                <w:rStyle w:val="Hyperlink"/>
                <w:rFonts w:ascii="Garamond" w:hAnsi="Garamond"/>
                <w:b/>
                <w:noProof/>
              </w:rPr>
              <w:t xml:space="preserve">Mjera 6.2. Unaprijediti osnovnoškolski i srednjoškolski odgoj i obrazovanje učenika s teškoćama u razvoju osiguravanjem kurikuluma i oblika stručne podrške </w:t>
            </w:r>
            <w:r w:rsidR="00662C87" w:rsidRPr="00662C87">
              <w:rPr>
                <w:rStyle w:val="Hyperlink"/>
                <w:rFonts w:ascii="Garamond" w:eastAsia="Times New Roman" w:hAnsi="Garamond" w:cs="Calibri"/>
                <w:b/>
                <w:bCs/>
                <w:noProof/>
                <w:lang w:eastAsia="hr-HR"/>
              </w:rPr>
              <w:t>učenicima i roditeljima učenika s teškoćama u razvoju</w:t>
            </w:r>
            <w:r w:rsidR="00662C87" w:rsidRPr="00662C87">
              <w:rPr>
                <w:rFonts w:ascii="Garamond" w:hAnsi="Garamond"/>
                <w:noProof/>
                <w:webHidden/>
              </w:rPr>
              <w:tab/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begin"/>
            </w:r>
            <w:r w:rsidR="00662C87" w:rsidRPr="00662C87">
              <w:rPr>
                <w:rFonts w:ascii="Garamond" w:hAnsi="Garamond"/>
                <w:noProof/>
                <w:webHidden/>
              </w:rPr>
              <w:instrText xml:space="preserve"> PAGEREF _Toc129604714 \h </w:instrText>
            </w:r>
            <w:r w:rsidR="00662C87" w:rsidRPr="00662C87">
              <w:rPr>
                <w:rFonts w:ascii="Garamond" w:hAnsi="Garamond"/>
                <w:noProof/>
                <w:webHidden/>
              </w:rPr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separate"/>
            </w:r>
            <w:r w:rsidR="0072157E">
              <w:rPr>
                <w:rFonts w:ascii="Garamond" w:hAnsi="Garamond"/>
                <w:noProof/>
                <w:webHidden/>
              </w:rPr>
              <w:t>49</w:t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end"/>
            </w:r>
          </w:hyperlink>
        </w:p>
        <w:p w14:paraId="6F60829E" w14:textId="58B25B1B" w:rsidR="00662C87" w:rsidRPr="00662C87" w:rsidRDefault="00D37D8F">
          <w:pPr>
            <w:pStyle w:val="TOC3"/>
            <w:tabs>
              <w:tab w:val="right" w:leader="dot" w:pos="9062"/>
            </w:tabs>
            <w:rPr>
              <w:rFonts w:ascii="Garamond" w:eastAsiaTheme="minorEastAsia" w:hAnsi="Garamond"/>
              <w:noProof/>
              <w:lang w:eastAsia="hr-HR"/>
            </w:rPr>
          </w:pPr>
          <w:hyperlink w:anchor="_Toc129604715" w:history="1">
            <w:r w:rsidR="00662C87" w:rsidRPr="00662C87">
              <w:rPr>
                <w:rStyle w:val="Hyperlink"/>
                <w:rFonts w:ascii="Garamond" w:hAnsi="Garamond"/>
                <w:b/>
                <w:noProof/>
              </w:rPr>
              <w:t>Mjera 6.3. Usustaviti i ujednačiti prava i oblike potpora te procedure ostvarivanja prava studenata s invaliditetom na visokim učilištima</w:t>
            </w:r>
            <w:r w:rsidR="00662C87" w:rsidRPr="00662C87">
              <w:rPr>
                <w:rFonts w:ascii="Garamond" w:hAnsi="Garamond"/>
                <w:noProof/>
                <w:webHidden/>
              </w:rPr>
              <w:tab/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begin"/>
            </w:r>
            <w:r w:rsidR="00662C87" w:rsidRPr="00662C87">
              <w:rPr>
                <w:rFonts w:ascii="Garamond" w:hAnsi="Garamond"/>
                <w:noProof/>
                <w:webHidden/>
              </w:rPr>
              <w:instrText xml:space="preserve"> PAGEREF _Toc129604715 \h </w:instrText>
            </w:r>
            <w:r w:rsidR="00662C87" w:rsidRPr="00662C87">
              <w:rPr>
                <w:rFonts w:ascii="Garamond" w:hAnsi="Garamond"/>
                <w:noProof/>
                <w:webHidden/>
              </w:rPr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separate"/>
            </w:r>
            <w:r w:rsidR="0072157E">
              <w:rPr>
                <w:rFonts w:ascii="Garamond" w:hAnsi="Garamond"/>
                <w:noProof/>
                <w:webHidden/>
              </w:rPr>
              <w:t>50</w:t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end"/>
            </w:r>
          </w:hyperlink>
        </w:p>
        <w:p w14:paraId="647FDD42" w14:textId="2C2E2B8F" w:rsidR="00662C87" w:rsidRPr="00662C87" w:rsidRDefault="00D37D8F">
          <w:pPr>
            <w:pStyle w:val="TOC2"/>
            <w:rPr>
              <w:rFonts w:ascii="Garamond" w:eastAsiaTheme="minorEastAsia" w:hAnsi="Garamond"/>
              <w:noProof/>
              <w:lang w:eastAsia="hr-HR"/>
            </w:rPr>
          </w:pPr>
          <w:hyperlink w:anchor="_Toc129604716" w:history="1">
            <w:r w:rsidR="00662C87" w:rsidRPr="00662C87">
              <w:rPr>
                <w:rStyle w:val="Hyperlink"/>
                <w:rFonts w:ascii="Garamond" w:hAnsi="Garamond"/>
                <w:b/>
                <w:noProof/>
              </w:rPr>
              <w:t>POSEBNI CILJ BROJ 7</w:t>
            </w:r>
            <w:r w:rsidR="00662C87" w:rsidRPr="00662C87">
              <w:rPr>
                <w:rFonts w:ascii="Garamond" w:hAnsi="Garamond"/>
                <w:noProof/>
                <w:webHidden/>
              </w:rPr>
              <w:tab/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begin"/>
            </w:r>
            <w:r w:rsidR="00662C87" w:rsidRPr="00662C87">
              <w:rPr>
                <w:rFonts w:ascii="Garamond" w:hAnsi="Garamond"/>
                <w:noProof/>
                <w:webHidden/>
              </w:rPr>
              <w:instrText xml:space="preserve"> PAGEREF _Toc129604716 \h </w:instrText>
            </w:r>
            <w:r w:rsidR="00662C87" w:rsidRPr="00662C87">
              <w:rPr>
                <w:rFonts w:ascii="Garamond" w:hAnsi="Garamond"/>
                <w:noProof/>
                <w:webHidden/>
              </w:rPr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separate"/>
            </w:r>
            <w:r w:rsidR="0072157E">
              <w:rPr>
                <w:rFonts w:ascii="Garamond" w:hAnsi="Garamond"/>
                <w:noProof/>
                <w:webHidden/>
              </w:rPr>
              <w:t>51</w:t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end"/>
            </w:r>
          </w:hyperlink>
        </w:p>
        <w:p w14:paraId="1858228B" w14:textId="66BD7559" w:rsidR="00662C87" w:rsidRPr="00662C87" w:rsidRDefault="00D37D8F">
          <w:pPr>
            <w:pStyle w:val="TOC2"/>
            <w:rPr>
              <w:rFonts w:ascii="Garamond" w:eastAsiaTheme="minorEastAsia" w:hAnsi="Garamond"/>
              <w:noProof/>
              <w:lang w:eastAsia="hr-HR"/>
            </w:rPr>
          </w:pPr>
          <w:hyperlink w:anchor="_Toc129604717" w:history="1">
            <w:r w:rsidR="00662C87" w:rsidRPr="00662C87">
              <w:rPr>
                <w:rStyle w:val="Hyperlink"/>
                <w:rFonts w:ascii="Garamond" w:hAnsi="Garamond"/>
                <w:b/>
                <w:noProof/>
              </w:rPr>
              <w:t>POKAZATELJ ISHODA</w:t>
            </w:r>
            <w:r w:rsidR="00662C87" w:rsidRPr="00662C87">
              <w:rPr>
                <w:rFonts w:ascii="Garamond" w:hAnsi="Garamond"/>
                <w:noProof/>
                <w:webHidden/>
              </w:rPr>
              <w:tab/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begin"/>
            </w:r>
            <w:r w:rsidR="00662C87" w:rsidRPr="00662C87">
              <w:rPr>
                <w:rFonts w:ascii="Garamond" w:hAnsi="Garamond"/>
                <w:noProof/>
                <w:webHidden/>
              </w:rPr>
              <w:instrText xml:space="preserve"> PAGEREF _Toc129604717 \h </w:instrText>
            </w:r>
            <w:r w:rsidR="00662C87" w:rsidRPr="00662C87">
              <w:rPr>
                <w:rFonts w:ascii="Garamond" w:hAnsi="Garamond"/>
                <w:noProof/>
                <w:webHidden/>
              </w:rPr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separate"/>
            </w:r>
            <w:r w:rsidR="0072157E">
              <w:rPr>
                <w:rFonts w:ascii="Garamond" w:hAnsi="Garamond"/>
                <w:noProof/>
                <w:webHidden/>
              </w:rPr>
              <w:t>51</w:t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end"/>
            </w:r>
          </w:hyperlink>
        </w:p>
        <w:p w14:paraId="0831E1C0" w14:textId="2EDB2B00" w:rsidR="00662C87" w:rsidRPr="00662C87" w:rsidRDefault="00D37D8F">
          <w:pPr>
            <w:pStyle w:val="TOC2"/>
            <w:rPr>
              <w:rFonts w:ascii="Garamond" w:eastAsiaTheme="minorEastAsia" w:hAnsi="Garamond"/>
              <w:noProof/>
              <w:lang w:eastAsia="hr-HR"/>
            </w:rPr>
          </w:pPr>
          <w:hyperlink w:anchor="_Toc129604718" w:history="1">
            <w:r w:rsidR="00662C87" w:rsidRPr="00662C87">
              <w:rPr>
                <w:rStyle w:val="Hyperlink"/>
                <w:rFonts w:ascii="Garamond" w:hAnsi="Garamond"/>
                <w:b/>
                <w:noProof/>
              </w:rPr>
              <w:t>POČETNA VRIJEDNOST POKAZATELJA ISHODA 2020.</w:t>
            </w:r>
            <w:r w:rsidR="00662C87" w:rsidRPr="00662C87">
              <w:rPr>
                <w:rFonts w:ascii="Garamond" w:hAnsi="Garamond"/>
                <w:noProof/>
                <w:webHidden/>
              </w:rPr>
              <w:tab/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begin"/>
            </w:r>
            <w:r w:rsidR="00662C87" w:rsidRPr="00662C87">
              <w:rPr>
                <w:rFonts w:ascii="Garamond" w:hAnsi="Garamond"/>
                <w:noProof/>
                <w:webHidden/>
              </w:rPr>
              <w:instrText xml:space="preserve"> PAGEREF _Toc129604718 \h </w:instrText>
            </w:r>
            <w:r w:rsidR="00662C87" w:rsidRPr="00662C87">
              <w:rPr>
                <w:rFonts w:ascii="Garamond" w:hAnsi="Garamond"/>
                <w:noProof/>
                <w:webHidden/>
              </w:rPr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separate"/>
            </w:r>
            <w:r w:rsidR="0072157E">
              <w:rPr>
                <w:rFonts w:ascii="Garamond" w:hAnsi="Garamond"/>
                <w:noProof/>
                <w:webHidden/>
              </w:rPr>
              <w:t>51</w:t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end"/>
            </w:r>
          </w:hyperlink>
        </w:p>
        <w:p w14:paraId="7CAE3F83" w14:textId="04AB043D" w:rsidR="00662C87" w:rsidRPr="00662C87" w:rsidRDefault="00D37D8F">
          <w:pPr>
            <w:pStyle w:val="TOC2"/>
            <w:rPr>
              <w:rFonts w:ascii="Garamond" w:eastAsiaTheme="minorEastAsia" w:hAnsi="Garamond"/>
              <w:noProof/>
              <w:lang w:eastAsia="hr-HR"/>
            </w:rPr>
          </w:pPr>
          <w:hyperlink w:anchor="_Toc129604719" w:history="1">
            <w:r w:rsidR="00662C87" w:rsidRPr="00662C87">
              <w:rPr>
                <w:rStyle w:val="Hyperlink"/>
                <w:rFonts w:ascii="Garamond" w:hAnsi="Garamond"/>
                <w:b/>
                <w:noProof/>
              </w:rPr>
              <w:t>CILJNA VRIJEDNOST POKAZATELJA ISHODA 2027.</w:t>
            </w:r>
            <w:r w:rsidR="00662C87" w:rsidRPr="00662C87">
              <w:rPr>
                <w:rFonts w:ascii="Garamond" w:hAnsi="Garamond"/>
                <w:noProof/>
                <w:webHidden/>
              </w:rPr>
              <w:tab/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begin"/>
            </w:r>
            <w:r w:rsidR="00662C87" w:rsidRPr="00662C87">
              <w:rPr>
                <w:rFonts w:ascii="Garamond" w:hAnsi="Garamond"/>
                <w:noProof/>
                <w:webHidden/>
              </w:rPr>
              <w:instrText xml:space="preserve"> PAGEREF _Toc129604719 \h </w:instrText>
            </w:r>
            <w:r w:rsidR="00662C87" w:rsidRPr="00662C87">
              <w:rPr>
                <w:rFonts w:ascii="Garamond" w:hAnsi="Garamond"/>
                <w:noProof/>
                <w:webHidden/>
              </w:rPr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separate"/>
            </w:r>
            <w:r w:rsidR="0072157E">
              <w:rPr>
                <w:rFonts w:ascii="Garamond" w:hAnsi="Garamond"/>
                <w:noProof/>
                <w:webHidden/>
              </w:rPr>
              <w:t>51</w:t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end"/>
            </w:r>
          </w:hyperlink>
        </w:p>
        <w:p w14:paraId="43C790B5" w14:textId="18639BF3" w:rsidR="00662C87" w:rsidRPr="00662C87" w:rsidRDefault="00D37D8F">
          <w:pPr>
            <w:pStyle w:val="TOC3"/>
            <w:tabs>
              <w:tab w:val="right" w:leader="dot" w:pos="9062"/>
            </w:tabs>
            <w:rPr>
              <w:rFonts w:ascii="Garamond" w:eastAsiaTheme="minorEastAsia" w:hAnsi="Garamond"/>
              <w:noProof/>
              <w:lang w:eastAsia="hr-HR"/>
            </w:rPr>
          </w:pPr>
          <w:hyperlink w:anchor="_Toc129604720" w:history="1">
            <w:r w:rsidR="00662C87" w:rsidRPr="00662C87">
              <w:rPr>
                <w:rStyle w:val="Hyperlink"/>
                <w:rFonts w:ascii="Garamond" w:hAnsi="Garamond"/>
                <w:b/>
                <w:noProof/>
              </w:rPr>
              <w:t>Mjera 7.1. Revidirati propise o odgoju i obrazovanju darovite djece/učenika te normativno i administrativno unaprijediti sustav identifikacije, rada, praćenja i podrške darovitima</w:t>
            </w:r>
            <w:r w:rsidR="00662C87" w:rsidRPr="00662C87">
              <w:rPr>
                <w:rFonts w:ascii="Garamond" w:hAnsi="Garamond"/>
                <w:noProof/>
                <w:webHidden/>
              </w:rPr>
              <w:tab/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begin"/>
            </w:r>
            <w:r w:rsidR="00662C87" w:rsidRPr="00662C87">
              <w:rPr>
                <w:rFonts w:ascii="Garamond" w:hAnsi="Garamond"/>
                <w:noProof/>
                <w:webHidden/>
              </w:rPr>
              <w:instrText xml:space="preserve"> PAGEREF _Toc129604720 \h </w:instrText>
            </w:r>
            <w:r w:rsidR="00662C87" w:rsidRPr="00662C87">
              <w:rPr>
                <w:rFonts w:ascii="Garamond" w:hAnsi="Garamond"/>
                <w:noProof/>
                <w:webHidden/>
              </w:rPr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separate"/>
            </w:r>
            <w:r w:rsidR="0072157E">
              <w:rPr>
                <w:rFonts w:ascii="Garamond" w:hAnsi="Garamond"/>
                <w:noProof/>
                <w:webHidden/>
              </w:rPr>
              <w:t>51</w:t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end"/>
            </w:r>
          </w:hyperlink>
        </w:p>
        <w:p w14:paraId="5A073D01" w14:textId="1D1DC0D4" w:rsidR="00662C87" w:rsidRPr="00662C87" w:rsidRDefault="00D37D8F">
          <w:pPr>
            <w:pStyle w:val="TOC3"/>
            <w:tabs>
              <w:tab w:val="right" w:leader="dot" w:pos="9062"/>
            </w:tabs>
            <w:rPr>
              <w:rFonts w:ascii="Garamond" w:eastAsiaTheme="minorEastAsia" w:hAnsi="Garamond"/>
              <w:noProof/>
              <w:lang w:eastAsia="hr-HR"/>
            </w:rPr>
          </w:pPr>
          <w:hyperlink w:anchor="_Toc129604721" w:history="1">
            <w:r w:rsidR="00662C87" w:rsidRPr="00662C87">
              <w:rPr>
                <w:rStyle w:val="Hyperlink"/>
                <w:rFonts w:ascii="Garamond" w:hAnsi="Garamond"/>
                <w:b/>
                <w:noProof/>
              </w:rPr>
              <w:t>Mjera 7.2. Konceptualizirati i operacionalizirati model identifikacije darovitih, standardizirati postupke identifikacije darovite djece/učenika uz razvoj i prihvaćanje potrebnog instrumentarija</w:t>
            </w:r>
            <w:r w:rsidR="00662C87" w:rsidRPr="00662C87">
              <w:rPr>
                <w:rFonts w:ascii="Garamond" w:hAnsi="Garamond"/>
                <w:noProof/>
                <w:webHidden/>
              </w:rPr>
              <w:tab/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begin"/>
            </w:r>
            <w:r w:rsidR="00662C87" w:rsidRPr="00662C87">
              <w:rPr>
                <w:rFonts w:ascii="Garamond" w:hAnsi="Garamond"/>
                <w:noProof/>
                <w:webHidden/>
              </w:rPr>
              <w:instrText xml:space="preserve"> PAGEREF _Toc129604721 \h </w:instrText>
            </w:r>
            <w:r w:rsidR="00662C87" w:rsidRPr="00662C87">
              <w:rPr>
                <w:rFonts w:ascii="Garamond" w:hAnsi="Garamond"/>
                <w:noProof/>
                <w:webHidden/>
              </w:rPr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separate"/>
            </w:r>
            <w:r w:rsidR="0072157E">
              <w:rPr>
                <w:rFonts w:ascii="Garamond" w:hAnsi="Garamond"/>
                <w:noProof/>
                <w:webHidden/>
              </w:rPr>
              <w:t>52</w:t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end"/>
            </w:r>
          </w:hyperlink>
        </w:p>
        <w:p w14:paraId="62BC339E" w14:textId="28AB9A81" w:rsidR="00662C87" w:rsidRPr="00662C87" w:rsidRDefault="00D37D8F">
          <w:pPr>
            <w:pStyle w:val="TOC3"/>
            <w:tabs>
              <w:tab w:val="right" w:leader="dot" w:pos="9062"/>
            </w:tabs>
            <w:rPr>
              <w:rFonts w:ascii="Garamond" w:eastAsiaTheme="minorEastAsia" w:hAnsi="Garamond"/>
              <w:noProof/>
              <w:lang w:eastAsia="hr-HR"/>
            </w:rPr>
          </w:pPr>
          <w:hyperlink w:anchor="_Toc129604722" w:history="1">
            <w:r w:rsidR="00662C87" w:rsidRPr="00662C87">
              <w:rPr>
                <w:rStyle w:val="Hyperlink"/>
                <w:rFonts w:ascii="Garamond" w:hAnsi="Garamond"/>
                <w:b/>
                <w:noProof/>
              </w:rPr>
              <w:t>Mjera 7.3. Izraditi okvir odgojno-obrazovnog programa za darovitu djecu/učenike i provoditi programe odgojno-obrazovnog rada s darovitima</w:t>
            </w:r>
            <w:r w:rsidR="00662C87" w:rsidRPr="00662C87">
              <w:rPr>
                <w:rFonts w:ascii="Garamond" w:hAnsi="Garamond"/>
                <w:noProof/>
                <w:webHidden/>
              </w:rPr>
              <w:tab/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begin"/>
            </w:r>
            <w:r w:rsidR="00662C87" w:rsidRPr="00662C87">
              <w:rPr>
                <w:rFonts w:ascii="Garamond" w:hAnsi="Garamond"/>
                <w:noProof/>
                <w:webHidden/>
              </w:rPr>
              <w:instrText xml:space="preserve"> PAGEREF _Toc129604722 \h </w:instrText>
            </w:r>
            <w:r w:rsidR="00662C87" w:rsidRPr="00662C87">
              <w:rPr>
                <w:rFonts w:ascii="Garamond" w:hAnsi="Garamond"/>
                <w:noProof/>
                <w:webHidden/>
              </w:rPr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separate"/>
            </w:r>
            <w:r w:rsidR="0072157E">
              <w:rPr>
                <w:rFonts w:ascii="Garamond" w:hAnsi="Garamond"/>
                <w:noProof/>
                <w:webHidden/>
              </w:rPr>
              <w:t>53</w:t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end"/>
            </w:r>
          </w:hyperlink>
        </w:p>
        <w:p w14:paraId="69150F96" w14:textId="419ED0A0" w:rsidR="00662C87" w:rsidRPr="00662C87" w:rsidRDefault="00D37D8F">
          <w:pPr>
            <w:pStyle w:val="TOC3"/>
            <w:tabs>
              <w:tab w:val="right" w:leader="dot" w:pos="9062"/>
            </w:tabs>
            <w:rPr>
              <w:rFonts w:ascii="Garamond" w:eastAsiaTheme="minorEastAsia" w:hAnsi="Garamond"/>
              <w:noProof/>
              <w:lang w:eastAsia="hr-HR"/>
            </w:rPr>
          </w:pPr>
          <w:hyperlink w:anchor="_Toc129604723" w:history="1">
            <w:r w:rsidR="00662C87" w:rsidRPr="00662C87">
              <w:rPr>
                <w:rStyle w:val="Hyperlink"/>
                <w:rFonts w:ascii="Garamond" w:hAnsi="Garamond"/>
                <w:b/>
                <w:noProof/>
              </w:rPr>
              <w:t>Mjera 7.4. Uspostaviti sustav i mehanizme rane identifikacije, praćenja i usmjeravanja darovite djece i učenika</w:t>
            </w:r>
            <w:r w:rsidR="00662C87" w:rsidRPr="00662C87">
              <w:rPr>
                <w:rFonts w:ascii="Garamond" w:hAnsi="Garamond"/>
                <w:noProof/>
                <w:webHidden/>
              </w:rPr>
              <w:tab/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begin"/>
            </w:r>
            <w:r w:rsidR="00662C87" w:rsidRPr="00662C87">
              <w:rPr>
                <w:rFonts w:ascii="Garamond" w:hAnsi="Garamond"/>
                <w:noProof/>
                <w:webHidden/>
              </w:rPr>
              <w:instrText xml:space="preserve"> PAGEREF _Toc129604723 \h </w:instrText>
            </w:r>
            <w:r w:rsidR="00662C87" w:rsidRPr="00662C87">
              <w:rPr>
                <w:rFonts w:ascii="Garamond" w:hAnsi="Garamond"/>
                <w:noProof/>
                <w:webHidden/>
              </w:rPr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separate"/>
            </w:r>
            <w:r w:rsidR="0072157E">
              <w:rPr>
                <w:rFonts w:ascii="Garamond" w:hAnsi="Garamond"/>
                <w:noProof/>
                <w:webHidden/>
              </w:rPr>
              <w:t>54</w:t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end"/>
            </w:r>
          </w:hyperlink>
        </w:p>
        <w:p w14:paraId="6803C981" w14:textId="61E40665" w:rsidR="00662C87" w:rsidRPr="00662C87" w:rsidRDefault="00D37D8F">
          <w:pPr>
            <w:pStyle w:val="TOC3"/>
            <w:tabs>
              <w:tab w:val="right" w:leader="dot" w:pos="9062"/>
            </w:tabs>
            <w:rPr>
              <w:rFonts w:ascii="Garamond" w:eastAsiaTheme="minorEastAsia" w:hAnsi="Garamond"/>
              <w:noProof/>
              <w:lang w:eastAsia="hr-HR"/>
            </w:rPr>
          </w:pPr>
          <w:hyperlink w:anchor="_Toc129604724" w:history="1">
            <w:r w:rsidR="00662C87" w:rsidRPr="00662C87">
              <w:rPr>
                <w:rStyle w:val="Hyperlink"/>
                <w:rFonts w:ascii="Garamond" w:hAnsi="Garamond"/>
                <w:b/>
                <w:noProof/>
              </w:rPr>
              <w:t>Mjera 7.5. Unaprijediti infrastrukturu sustava za pružanje izvanškolske podrške odgojno-obrazovnom radu s darovitom djecom/učenicima</w:t>
            </w:r>
            <w:r w:rsidR="00662C87" w:rsidRPr="00662C87">
              <w:rPr>
                <w:rFonts w:ascii="Garamond" w:hAnsi="Garamond"/>
                <w:noProof/>
                <w:webHidden/>
              </w:rPr>
              <w:tab/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begin"/>
            </w:r>
            <w:r w:rsidR="00662C87" w:rsidRPr="00662C87">
              <w:rPr>
                <w:rFonts w:ascii="Garamond" w:hAnsi="Garamond"/>
                <w:noProof/>
                <w:webHidden/>
              </w:rPr>
              <w:instrText xml:space="preserve"> PAGEREF _Toc129604724 \h </w:instrText>
            </w:r>
            <w:r w:rsidR="00662C87" w:rsidRPr="00662C87">
              <w:rPr>
                <w:rFonts w:ascii="Garamond" w:hAnsi="Garamond"/>
                <w:noProof/>
                <w:webHidden/>
              </w:rPr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separate"/>
            </w:r>
            <w:r w:rsidR="0072157E">
              <w:rPr>
                <w:rFonts w:ascii="Garamond" w:hAnsi="Garamond"/>
                <w:noProof/>
                <w:webHidden/>
              </w:rPr>
              <w:t>55</w:t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end"/>
            </w:r>
          </w:hyperlink>
        </w:p>
        <w:p w14:paraId="745635CC" w14:textId="4D802EAB" w:rsidR="00662C87" w:rsidRPr="00662C87" w:rsidRDefault="00D37D8F">
          <w:pPr>
            <w:pStyle w:val="TOC3"/>
            <w:tabs>
              <w:tab w:val="right" w:leader="dot" w:pos="9062"/>
            </w:tabs>
            <w:rPr>
              <w:rFonts w:ascii="Garamond" w:eastAsiaTheme="minorEastAsia" w:hAnsi="Garamond"/>
              <w:noProof/>
              <w:lang w:eastAsia="hr-HR"/>
            </w:rPr>
          </w:pPr>
          <w:hyperlink w:anchor="_Toc129604725" w:history="1">
            <w:r w:rsidR="00662C87" w:rsidRPr="00662C87">
              <w:rPr>
                <w:rStyle w:val="Hyperlink"/>
                <w:rFonts w:ascii="Garamond" w:hAnsi="Garamond"/>
                <w:b/>
                <w:noProof/>
              </w:rPr>
              <w:t>Mjera 7.6. Unaprijediti sustav inicijalnog osposobljavanja i kontinuiranoga stručnog usavršavanja odgojitelja, učitelja, nastavnika i stručnih suradnika u radu s darovitom djecom/učenicima</w:t>
            </w:r>
            <w:r w:rsidR="00662C87" w:rsidRPr="00662C87">
              <w:rPr>
                <w:rFonts w:ascii="Garamond" w:hAnsi="Garamond"/>
                <w:noProof/>
                <w:webHidden/>
              </w:rPr>
              <w:tab/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begin"/>
            </w:r>
            <w:r w:rsidR="00662C87" w:rsidRPr="00662C87">
              <w:rPr>
                <w:rFonts w:ascii="Garamond" w:hAnsi="Garamond"/>
                <w:noProof/>
                <w:webHidden/>
              </w:rPr>
              <w:instrText xml:space="preserve"> PAGEREF _Toc129604725 \h </w:instrText>
            </w:r>
            <w:r w:rsidR="00662C87" w:rsidRPr="00662C87">
              <w:rPr>
                <w:rFonts w:ascii="Garamond" w:hAnsi="Garamond"/>
                <w:noProof/>
                <w:webHidden/>
              </w:rPr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separate"/>
            </w:r>
            <w:r w:rsidR="0072157E">
              <w:rPr>
                <w:rFonts w:ascii="Garamond" w:hAnsi="Garamond"/>
                <w:noProof/>
                <w:webHidden/>
              </w:rPr>
              <w:t>56</w:t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end"/>
            </w:r>
          </w:hyperlink>
        </w:p>
        <w:p w14:paraId="2A5ACE71" w14:textId="7C375C7A" w:rsidR="00662C87" w:rsidRPr="00662C87" w:rsidRDefault="00D37D8F">
          <w:pPr>
            <w:pStyle w:val="TOC3"/>
            <w:tabs>
              <w:tab w:val="right" w:leader="dot" w:pos="9062"/>
            </w:tabs>
            <w:rPr>
              <w:rFonts w:ascii="Garamond" w:eastAsiaTheme="minorEastAsia" w:hAnsi="Garamond"/>
              <w:noProof/>
              <w:lang w:eastAsia="hr-HR"/>
            </w:rPr>
          </w:pPr>
          <w:hyperlink w:anchor="_Toc129604726" w:history="1">
            <w:r w:rsidR="00662C87" w:rsidRPr="00662C87">
              <w:rPr>
                <w:rStyle w:val="Hyperlink"/>
                <w:rFonts w:ascii="Garamond" w:hAnsi="Garamond"/>
                <w:b/>
                <w:noProof/>
              </w:rPr>
              <w:t>Mjera 7.7. Uspostaviti model i mehanizme podrške roditeljima darovite djece/učenika</w:t>
            </w:r>
            <w:r w:rsidR="00662C87" w:rsidRPr="00662C87">
              <w:rPr>
                <w:rFonts w:ascii="Garamond" w:hAnsi="Garamond"/>
                <w:noProof/>
                <w:webHidden/>
              </w:rPr>
              <w:tab/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begin"/>
            </w:r>
            <w:r w:rsidR="00662C87" w:rsidRPr="00662C87">
              <w:rPr>
                <w:rFonts w:ascii="Garamond" w:hAnsi="Garamond"/>
                <w:noProof/>
                <w:webHidden/>
              </w:rPr>
              <w:instrText xml:space="preserve"> PAGEREF _Toc129604726 \h </w:instrText>
            </w:r>
            <w:r w:rsidR="00662C87" w:rsidRPr="00662C87">
              <w:rPr>
                <w:rFonts w:ascii="Garamond" w:hAnsi="Garamond"/>
                <w:noProof/>
                <w:webHidden/>
              </w:rPr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separate"/>
            </w:r>
            <w:r w:rsidR="0072157E">
              <w:rPr>
                <w:rFonts w:ascii="Garamond" w:hAnsi="Garamond"/>
                <w:noProof/>
                <w:webHidden/>
              </w:rPr>
              <w:t>57</w:t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end"/>
            </w:r>
          </w:hyperlink>
        </w:p>
        <w:p w14:paraId="78AE9E4A" w14:textId="20F0D420" w:rsidR="00662C87" w:rsidRPr="00662C87" w:rsidRDefault="00D37D8F">
          <w:pPr>
            <w:pStyle w:val="TOC2"/>
            <w:rPr>
              <w:rFonts w:ascii="Garamond" w:eastAsiaTheme="minorEastAsia" w:hAnsi="Garamond"/>
              <w:noProof/>
              <w:lang w:eastAsia="hr-HR"/>
            </w:rPr>
          </w:pPr>
          <w:hyperlink w:anchor="_Toc129604727" w:history="1">
            <w:r w:rsidR="00662C87" w:rsidRPr="00662C87">
              <w:rPr>
                <w:rStyle w:val="Hyperlink"/>
                <w:rFonts w:ascii="Garamond" w:hAnsi="Garamond"/>
                <w:b/>
                <w:noProof/>
              </w:rPr>
              <w:t>POSEBNI CILJ BROJ 8</w:t>
            </w:r>
            <w:r w:rsidR="00662C87" w:rsidRPr="00662C87">
              <w:rPr>
                <w:rFonts w:ascii="Garamond" w:hAnsi="Garamond"/>
                <w:noProof/>
                <w:webHidden/>
              </w:rPr>
              <w:tab/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begin"/>
            </w:r>
            <w:r w:rsidR="00662C87" w:rsidRPr="00662C87">
              <w:rPr>
                <w:rFonts w:ascii="Garamond" w:hAnsi="Garamond"/>
                <w:noProof/>
                <w:webHidden/>
              </w:rPr>
              <w:instrText xml:space="preserve"> PAGEREF _Toc129604727 \h </w:instrText>
            </w:r>
            <w:r w:rsidR="00662C87" w:rsidRPr="00662C87">
              <w:rPr>
                <w:rFonts w:ascii="Garamond" w:hAnsi="Garamond"/>
                <w:noProof/>
                <w:webHidden/>
              </w:rPr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separate"/>
            </w:r>
            <w:r w:rsidR="0072157E">
              <w:rPr>
                <w:rFonts w:ascii="Garamond" w:hAnsi="Garamond"/>
                <w:noProof/>
                <w:webHidden/>
              </w:rPr>
              <w:t>58</w:t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end"/>
            </w:r>
          </w:hyperlink>
        </w:p>
        <w:p w14:paraId="5DFB6388" w14:textId="62D42098" w:rsidR="00662C87" w:rsidRPr="00662C87" w:rsidRDefault="00D37D8F">
          <w:pPr>
            <w:pStyle w:val="TOC2"/>
            <w:rPr>
              <w:rFonts w:ascii="Garamond" w:eastAsiaTheme="minorEastAsia" w:hAnsi="Garamond"/>
              <w:noProof/>
              <w:lang w:eastAsia="hr-HR"/>
            </w:rPr>
          </w:pPr>
          <w:hyperlink w:anchor="_Toc129604728" w:history="1">
            <w:r w:rsidR="00662C87" w:rsidRPr="00662C87">
              <w:rPr>
                <w:rStyle w:val="Hyperlink"/>
                <w:rFonts w:ascii="Garamond" w:hAnsi="Garamond"/>
                <w:b/>
                <w:noProof/>
              </w:rPr>
              <w:t>POKAZATELJ ISHODA</w:t>
            </w:r>
            <w:r w:rsidR="00662C87" w:rsidRPr="00662C87">
              <w:rPr>
                <w:rFonts w:ascii="Garamond" w:hAnsi="Garamond"/>
                <w:noProof/>
                <w:webHidden/>
              </w:rPr>
              <w:tab/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begin"/>
            </w:r>
            <w:r w:rsidR="00662C87" w:rsidRPr="00662C87">
              <w:rPr>
                <w:rFonts w:ascii="Garamond" w:hAnsi="Garamond"/>
                <w:noProof/>
                <w:webHidden/>
              </w:rPr>
              <w:instrText xml:space="preserve"> PAGEREF _Toc129604728 \h </w:instrText>
            </w:r>
            <w:r w:rsidR="00662C87" w:rsidRPr="00662C87">
              <w:rPr>
                <w:rFonts w:ascii="Garamond" w:hAnsi="Garamond"/>
                <w:noProof/>
                <w:webHidden/>
              </w:rPr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separate"/>
            </w:r>
            <w:r w:rsidR="0072157E">
              <w:rPr>
                <w:rFonts w:ascii="Garamond" w:hAnsi="Garamond"/>
                <w:noProof/>
                <w:webHidden/>
              </w:rPr>
              <w:t>58</w:t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end"/>
            </w:r>
          </w:hyperlink>
        </w:p>
        <w:p w14:paraId="102652EB" w14:textId="5616627B" w:rsidR="00662C87" w:rsidRPr="00662C87" w:rsidRDefault="00D37D8F">
          <w:pPr>
            <w:pStyle w:val="TOC2"/>
            <w:rPr>
              <w:rFonts w:ascii="Garamond" w:eastAsiaTheme="minorEastAsia" w:hAnsi="Garamond"/>
              <w:noProof/>
              <w:lang w:eastAsia="hr-HR"/>
            </w:rPr>
          </w:pPr>
          <w:hyperlink w:anchor="_Toc129604729" w:history="1">
            <w:r w:rsidR="00662C87" w:rsidRPr="00662C87">
              <w:rPr>
                <w:rStyle w:val="Hyperlink"/>
                <w:rFonts w:ascii="Garamond" w:hAnsi="Garamond"/>
                <w:b/>
                <w:noProof/>
              </w:rPr>
              <w:t>POČETNA VRIJEDNOST POKAZATELJA ISHODA 2020.</w:t>
            </w:r>
            <w:r w:rsidR="00662C87" w:rsidRPr="00662C87">
              <w:rPr>
                <w:rFonts w:ascii="Garamond" w:hAnsi="Garamond"/>
                <w:noProof/>
                <w:webHidden/>
              </w:rPr>
              <w:tab/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begin"/>
            </w:r>
            <w:r w:rsidR="00662C87" w:rsidRPr="00662C87">
              <w:rPr>
                <w:rFonts w:ascii="Garamond" w:hAnsi="Garamond"/>
                <w:noProof/>
                <w:webHidden/>
              </w:rPr>
              <w:instrText xml:space="preserve"> PAGEREF _Toc129604729 \h </w:instrText>
            </w:r>
            <w:r w:rsidR="00662C87" w:rsidRPr="00662C87">
              <w:rPr>
                <w:rFonts w:ascii="Garamond" w:hAnsi="Garamond"/>
                <w:noProof/>
                <w:webHidden/>
              </w:rPr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separate"/>
            </w:r>
            <w:r w:rsidR="0072157E">
              <w:rPr>
                <w:rFonts w:ascii="Garamond" w:hAnsi="Garamond"/>
                <w:noProof/>
                <w:webHidden/>
              </w:rPr>
              <w:t>58</w:t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end"/>
            </w:r>
          </w:hyperlink>
        </w:p>
        <w:p w14:paraId="2947B42D" w14:textId="57F26B24" w:rsidR="00662C87" w:rsidRPr="00662C87" w:rsidRDefault="00D37D8F">
          <w:pPr>
            <w:pStyle w:val="TOC2"/>
            <w:rPr>
              <w:rFonts w:ascii="Garamond" w:eastAsiaTheme="minorEastAsia" w:hAnsi="Garamond"/>
              <w:noProof/>
              <w:lang w:eastAsia="hr-HR"/>
            </w:rPr>
          </w:pPr>
          <w:hyperlink w:anchor="_Toc129604730" w:history="1">
            <w:r w:rsidR="00662C87" w:rsidRPr="00662C87">
              <w:rPr>
                <w:rStyle w:val="Hyperlink"/>
                <w:rFonts w:ascii="Garamond" w:hAnsi="Garamond"/>
                <w:b/>
                <w:noProof/>
              </w:rPr>
              <w:t>CILJNA VRIJEDNOST POKAZATELJA ISHODA 2027.</w:t>
            </w:r>
            <w:r w:rsidR="00662C87" w:rsidRPr="00662C87">
              <w:rPr>
                <w:rFonts w:ascii="Garamond" w:hAnsi="Garamond"/>
                <w:noProof/>
                <w:webHidden/>
              </w:rPr>
              <w:tab/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begin"/>
            </w:r>
            <w:r w:rsidR="00662C87" w:rsidRPr="00662C87">
              <w:rPr>
                <w:rFonts w:ascii="Garamond" w:hAnsi="Garamond"/>
                <w:noProof/>
                <w:webHidden/>
              </w:rPr>
              <w:instrText xml:space="preserve"> PAGEREF _Toc129604730 \h </w:instrText>
            </w:r>
            <w:r w:rsidR="00662C87" w:rsidRPr="00662C87">
              <w:rPr>
                <w:rFonts w:ascii="Garamond" w:hAnsi="Garamond"/>
                <w:noProof/>
                <w:webHidden/>
              </w:rPr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separate"/>
            </w:r>
            <w:r w:rsidR="0072157E">
              <w:rPr>
                <w:rFonts w:ascii="Garamond" w:hAnsi="Garamond"/>
                <w:noProof/>
                <w:webHidden/>
              </w:rPr>
              <w:t>58</w:t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end"/>
            </w:r>
          </w:hyperlink>
        </w:p>
        <w:p w14:paraId="3ED7DBAB" w14:textId="037BB97A" w:rsidR="00662C87" w:rsidRPr="00662C87" w:rsidRDefault="00D37D8F">
          <w:pPr>
            <w:pStyle w:val="TOC3"/>
            <w:tabs>
              <w:tab w:val="right" w:leader="dot" w:pos="9062"/>
            </w:tabs>
            <w:rPr>
              <w:rFonts w:ascii="Garamond" w:eastAsiaTheme="minorEastAsia" w:hAnsi="Garamond"/>
              <w:noProof/>
              <w:lang w:eastAsia="hr-HR"/>
            </w:rPr>
          </w:pPr>
          <w:hyperlink w:anchor="_Toc129604731" w:history="1">
            <w:r w:rsidR="00662C87" w:rsidRPr="00662C87">
              <w:rPr>
                <w:rStyle w:val="Hyperlink"/>
                <w:rFonts w:ascii="Garamond" w:hAnsi="Garamond"/>
                <w:b/>
                <w:noProof/>
              </w:rPr>
              <w:t>Mjera 8.1. Pružati potporu odgojno-obrazovnim ustanovama koje provode neki od modela obrazovanja (model A, B i/ili C)</w:t>
            </w:r>
            <w:r w:rsidR="00662C87" w:rsidRPr="00662C87">
              <w:rPr>
                <w:rFonts w:ascii="Garamond" w:hAnsi="Garamond"/>
                <w:noProof/>
                <w:webHidden/>
              </w:rPr>
              <w:tab/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begin"/>
            </w:r>
            <w:r w:rsidR="00662C87" w:rsidRPr="00662C87">
              <w:rPr>
                <w:rFonts w:ascii="Garamond" w:hAnsi="Garamond"/>
                <w:noProof/>
                <w:webHidden/>
              </w:rPr>
              <w:instrText xml:space="preserve"> PAGEREF _Toc129604731 \h </w:instrText>
            </w:r>
            <w:r w:rsidR="00662C87" w:rsidRPr="00662C87">
              <w:rPr>
                <w:rFonts w:ascii="Garamond" w:hAnsi="Garamond"/>
                <w:noProof/>
                <w:webHidden/>
              </w:rPr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separate"/>
            </w:r>
            <w:r w:rsidR="0072157E">
              <w:rPr>
                <w:rFonts w:ascii="Garamond" w:hAnsi="Garamond"/>
                <w:noProof/>
                <w:webHidden/>
              </w:rPr>
              <w:t>58</w:t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end"/>
            </w:r>
          </w:hyperlink>
        </w:p>
        <w:p w14:paraId="7A13073C" w14:textId="26FAEFB8" w:rsidR="00662C87" w:rsidRPr="00662C87" w:rsidRDefault="00D37D8F">
          <w:pPr>
            <w:pStyle w:val="TOC3"/>
            <w:tabs>
              <w:tab w:val="right" w:leader="dot" w:pos="9062"/>
            </w:tabs>
            <w:rPr>
              <w:rFonts w:ascii="Garamond" w:eastAsiaTheme="minorEastAsia" w:hAnsi="Garamond"/>
              <w:noProof/>
              <w:lang w:eastAsia="hr-HR"/>
            </w:rPr>
          </w:pPr>
          <w:hyperlink w:anchor="_Toc129604732" w:history="1">
            <w:r w:rsidR="00662C87" w:rsidRPr="00662C87">
              <w:rPr>
                <w:rStyle w:val="Hyperlink"/>
                <w:rFonts w:ascii="Garamond" w:hAnsi="Garamond"/>
                <w:b/>
                <w:noProof/>
              </w:rPr>
              <w:t>Mjera 8.2. Izraditi i donijeti razlikovne kurikulume u nastavi prema modelu A i kurikulume za model C</w:t>
            </w:r>
            <w:r w:rsidR="00662C87" w:rsidRPr="00662C87">
              <w:rPr>
                <w:rFonts w:ascii="Garamond" w:hAnsi="Garamond"/>
                <w:noProof/>
                <w:webHidden/>
              </w:rPr>
              <w:tab/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begin"/>
            </w:r>
            <w:r w:rsidR="00662C87" w:rsidRPr="00662C87">
              <w:rPr>
                <w:rFonts w:ascii="Garamond" w:hAnsi="Garamond"/>
                <w:noProof/>
                <w:webHidden/>
              </w:rPr>
              <w:instrText xml:space="preserve"> PAGEREF _Toc129604732 \h </w:instrText>
            </w:r>
            <w:r w:rsidR="00662C87" w:rsidRPr="00662C87">
              <w:rPr>
                <w:rFonts w:ascii="Garamond" w:hAnsi="Garamond"/>
                <w:noProof/>
                <w:webHidden/>
              </w:rPr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separate"/>
            </w:r>
            <w:r w:rsidR="0072157E">
              <w:rPr>
                <w:rFonts w:ascii="Garamond" w:hAnsi="Garamond"/>
                <w:noProof/>
                <w:webHidden/>
              </w:rPr>
              <w:t>59</w:t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end"/>
            </w:r>
          </w:hyperlink>
        </w:p>
        <w:p w14:paraId="47097A03" w14:textId="22B0E3CA" w:rsidR="00662C87" w:rsidRPr="00662C87" w:rsidRDefault="00D37D8F">
          <w:pPr>
            <w:pStyle w:val="TOC3"/>
            <w:tabs>
              <w:tab w:val="right" w:leader="dot" w:pos="9062"/>
            </w:tabs>
            <w:rPr>
              <w:rFonts w:ascii="Garamond" w:eastAsiaTheme="minorEastAsia" w:hAnsi="Garamond"/>
              <w:noProof/>
              <w:lang w:eastAsia="hr-HR"/>
            </w:rPr>
          </w:pPr>
          <w:hyperlink w:anchor="_Toc129604733" w:history="1">
            <w:r w:rsidR="00662C87" w:rsidRPr="00662C87">
              <w:rPr>
                <w:rStyle w:val="Hyperlink"/>
                <w:rFonts w:ascii="Garamond" w:hAnsi="Garamond"/>
                <w:b/>
                <w:noProof/>
              </w:rPr>
              <w:t>Mjera 8.3. Pravodobno osiguravati udžbenike u nastavi na jeziku i pismu nacionalnih manjina</w:t>
            </w:r>
            <w:r w:rsidR="00662C87" w:rsidRPr="00662C87">
              <w:rPr>
                <w:rFonts w:ascii="Garamond" w:hAnsi="Garamond"/>
                <w:noProof/>
                <w:webHidden/>
              </w:rPr>
              <w:tab/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begin"/>
            </w:r>
            <w:r w:rsidR="00662C87" w:rsidRPr="00662C87">
              <w:rPr>
                <w:rFonts w:ascii="Garamond" w:hAnsi="Garamond"/>
                <w:noProof/>
                <w:webHidden/>
              </w:rPr>
              <w:instrText xml:space="preserve"> PAGEREF _Toc129604733 \h </w:instrText>
            </w:r>
            <w:r w:rsidR="00662C87" w:rsidRPr="00662C87">
              <w:rPr>
                <w:rFonts w:ascii="Garamond" w:hAnsi="Garamond"/>
                <w:noProof/>
                <w:webHidden/>
              </w:rPr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separate"/>
            </w:r>
            <w:r w:rsidR="0072157E">
              <w:rPr>
                <w:rFonts w:ascii="Garamond" w:hAnsi="Garamond"/>
                <w:noProof/>
                <w:webHidden/>
              </w:rPr>
              <w:t>59</w:t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end"/>
            </w:r>
          </w:hyperlink>
        </w:p>
        <w:p w14:paraId="519AB09C" w14:textId="0EB97E13" w:rsidR="00662C87" w:rsidRPr="00662C87" w:rsidRDefault="00D37D8F">
          <w:pPr>
            <w:pStyle w:val="TOC3"/>
            <w:tabs>
              <w:tab w:val="right" w:leader="dot" w:pos="9062"/>
            </w:tabs>
            <w:rPr>
              <w:rFonts w:ascii="Garamond" w:eastAsiaTheme="minorEastAsia" w:hAnsi="Garamond"/>
              <w:noProof/>
              <w:lang w:eastAsia="hr-HR"/>
            </w:rPr>
          </w:pPr>
          <w:hyperlink w:anchor="_Toc129604734" w:history="1">
            <w:r w:rsidR="00662C87" w:rsidRPr="00662C87">
              <w:rPr>
                <w:rStyle w:val="Hyperlink"/>
                <w:rFonts w:ascii="Garamond" w:hAnsi="Garamond"/>
                <w:b/>
                <w:noProof/>
              </w:rPr>
              <w:t>Mjera 8.4. Pružati potporu odgojno-obrazovnim ustanovama s većim brojem pripadnika romske nacionalne manjine</w:t>
            </w:r>
            <w:r w:rsidR="00662C87" w:rsidRPr="00662C87">
              <w:rPr>
                <w:rFonts w:ascii="Garamond" w:hAnsi="Garamond"/>
                <w:noProof/>
                <w:webHidden/>
              </w:rPr>
              <w:tab/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begin"/>
            </w:r>
            <w:r w:rsidR="00662C87" w:rsidRPr="00662C87">
              <w:rPr>
                <w:rFonts w:ascii="Garamond" w:hAnsi="Garamond"/>
                <w:noProof/>
                <w:webHidden/>
              </w:rPr>
              <w:instrText xml:space="preserve"> PAGEREF _Toc129604734 \h </w:instrText>
            </w:r>
            <w:r w:rsidR="00662C87" w:rsidRPr="00662C87">
              <w:rPr>
                <w:rFonts w:ascii="Garamond" w:hAnsi="Garamond"/>
                <w:noProof/>
                <w:webHidden/>
              </w:rPr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separate"/>
            </w:r>
            <w:r w:rsidR="0072157E">
              <w:rPr>
                <w:rFonts w:ascii="Garamond" w:hAnsi="Garamond"/>
                <w:noProof/>
                <w:webHidden/>
              </w:rPr>
              <w:t>60</w:t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end"/>
            </w:r>
          </w:hyperlink>
        </w:p>
        <w:p w14:paraId="3676439D" w14:textId="45E1FA7E" w:rsidR="00662C87" w:rsidRPr="00662C87" w:rsidRDefault="00D37D8F">
          <w:pPr>
            <w:pStyle w:val="TOC2"/>
            <w:rPr>
              <w:rFonts w:ascii="Garamond" w:eastAsiaTheme="minorEastAsia" w:hAnsi="Garamond"/>
              <w:noProof/>
              <w:lang w:eastAsia="hr-HR"/>
            </w:rPr>
          </w:pPr>
          <w:hyperlink w:anchor="_Toc129604735" w:history="1">
            <w:r w:rsidR="00662C87" w:rsidRPr="00662C87">
              <w:rPr>
                <w:rStyle w:val="Hyperlink"/>
                <w:rFonts w:ascii="Garamond" w:hAnsi="Garamond"/>
                <w:b/>
                <w:noProof/>
              </w:rPr>
              <w:t>POSEBNI CILJ BROJ 9</w:t>
            </w:r>
            <w:r w:rsidR="00662C87" w:rsidRPr="00662C87">
              <w:rPr>
                <w:rFonts w:ascii="Garamond" w:hAnsi="Garamond"/>
                <w:noProof/>
                <w:webHidden/>
              </w:rPr>
              <w:tab/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begin"/>
            </w:r>
            <w:r w:rsidR="00662C87" w:rsidRPr="00662C87">
              <w:rPr>
                <w:rFonts w:ascii="Garamond" w:hAnsi="Garamond"/>
                <w:noProof/>
                <w:webHidden/>
              </w:rPr>
              <w:instrText xml:space="preserve"> PAGEREF _Toc129604735 \h </w:instrText>
            </w:r>
            <w:r w:rsidR="00662C87" w:rsidRPr="00662C87">
              <w:rPr>
                <w:rFonts w:ascii="Garamond" w:hAnsi="Garamond"/>
                <w:noProof/>
                <w:webHidden/>
              </w:rPr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separate"/>
            </w:r>
            <w:r w:rsidR="0072157E">
              <w:rPr>
                <w:rFonts w:ascii="Garamond" w:hAnsi="Garamond"/>
                <w:noProof/>
                <w:webHidden/>
              </w:rPr>
              <w:t>61</w:t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end"/>
            </w:r>
          </w:hyperlink>
        </w:p>
        <w:p w14:paraId="720CA9EF" w14:textId="640821BE" w:rsidR="00662C87" w:rsidRPr="00662C87" w:rsidRDefault="00D37D8F">
          <w:pPr>
            <w:pStyle w:val="TOC2"/>
            <w:rPr>
              <w:rFonts w:ascii="Garamond" w:eastAsiaTheme="minorEastAsia" w:hAnsi="Garamond"/>
              <w:noProof/>
              <w:lang w:eastAsia="hr-HR"/>
            </w:rPr>
          </w:pPr>
          <w:hyperlink w:anchor="_Toc129604736" w:history="1">
            <w:r w:rsidR="00662C87" w:rsidRPr="00662C87">
              <w:rPr>
                <w:rStyle w:val="Hyperlink"/>
                <w:rFonts w:ascii="Garamond" w:hAnsi="Garamond"/>
                <w:b/>
                <w:noProof/>
              </w:rPr>
              <w:t>POKAZATELJ ISHODA</w:t>
            </w:r>
            <w:r w:rsidR="00662C87" w:rsidRPr="00662C87">
              <w:rPr>
                <w:rFonts w:ascii="Garamond" w:hAnsi="Garamond"/>
                <w:noProof/>
                <w:webHidden/>
              </w:rPr>
              <w:tab/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begin"/>
            </w:r>
            <w:r w:rsidR="00662C87" w:rsidRPr="00662C87">
              <w:rPr>
                <w:rFonts w:ascii="Garamond" w:hAnsi="Garamond"/>
                <w:noProof/>
                <w:webHidden/>
              </w:rPr>
              <w:instrText xml:space="preserve"> PAGEREF _Toc129604736 \h </w:instrText>
            </w:r>
            <w:r w:rsidR="00662C87" w:rsidRPr="00662C87">
              <w:rPr>
                <w:rFonts w:ascii="Garamond" w:hAnsi="Garamond"/>
                <w:noProof/>
                <w:webHidden/>
              </w:rPr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separate"/>
            </w:r>
            <w:r w:rsidR="0072157E">
              <w:rPr>
                <w:rFonts w:ascii="Garamond" w:hAnsi="Garamond"/>
                <w:noProof/>
                <w:webHidden/>
              </w:rPr>
              <w:t>61</w:t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end"/>
            </w:r>
          </w:hyperlink>
        </w:p>
        <w:p w14:paraId="6AE03619" w14:textId="46E1CE86" w:rsidR="00662C87" w:rsidRPr="00662C87" w:rsidRDefault="00D37D8F">
          <w:pPr>
            <w:pStyle w:val="TOC2"/>
            <w:rPr>
              <w:rFonts w:ascii="Garamond" w:eastAsiaTheme="minorEastAsia" w:hAnsi="Garamond"/>
              <w:noProof/>
              <w:lang w:eastAsia="hr-HR"/>
            </w:rPr>
          </w:pPr>
          <w:hyperlink w:anchor="_Toc129604737" w:history="1">
            <w:r w:rsidR="00662C87" w:rsidRPr="00662C87">
              <w:rPr>
                <w:rStyle w:val="Hyperlink"/>
                <w:rFonts w:ascii="Garamond" w:hAnsi="Garamond"/>
                <w:b/>
                <w:noProof/>
              </w:rPr>
              <w:t>POČETNA VRIJEDNOST POKAZATELJA ISHODA 2020.</w:t>
            </w:r>
            <w:r w:rsidR="00662C87" w:rsidRPr="00662C87">
              <w:rPr>
                <w:rFonts w:ascii="Garamond" w:hAnsi="Garamond"/>
                <w:noProof/>
                <w:webHidden/>
              </w:rPr>
              <w:tab/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begin"/>
            </w:r>
            <w:r w:rsidR="00662C87" w:rsidRPr="00662C87">
              <w:rPr>
                <w:rFonts w:ascii="Garamond" w:hAnsi="Garamond"/>
                <w:noProof/>
                <w:webHidden/>
              </w:rPr>
              <w:instrText xml:space="preserve"> PAGEREF _Toc129604737 \h </w:instrText>
            </w:r>
            <w:r w:rsidR="00662C87" w:rsidRPr="00662C87">
              <w:rPr>
                <w:rFonts w:ascii="Garamond" w:hAnsi="Garamond"/>
                <w:noProof/>
                <w:webHidden/>
              </w:rPr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separate"/>
            </w:r>
            <w:r w:rsidR="0072157E">
              <w:rPr>
                <w:rFonts w:ascii="Garamond" w:hAnsi="Garamond"/>
                <w:noProof/>
                <w:webHidden/>
              </w:rPr>
              <w:t>61</w:t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end"/>
            </w:r>
          </w:hyperlink>
        </w:p>
        <w:p w14:paraId="36885C16" w14:textId="67E2F2F4" w:rsidR="00662C87" w:rsidRPr="00662C87" w:rsidRDefault="00D37D8F">
          <w:pPr>
            <w:pStyle w:val="TOC2"/>
            <w:rPr>
              <w:rFonts w:ascii="Garamond" w:eastAsiaTheme="minorEastAsia" w:hAnsi="Garamond"/>
              <w:noProof/>
              <w:lang w:eastAsia="hr-HR"/>
            </w:rPr>
          </w:pPr>
          <w:hyperlink w:anchor="_Toc129604738" w:history="1">
            <w:r w:rsidR="00662C87" w:rsidRPr="00662C87">
              <w:rPr>
                <w:rStyle w:val="Hyperlink"/>
                <w:rFonts w:ascii="Garamond" w:hAnsi="Garamond"/>
                <w:b/>
                <w:noProof/>
              </w:rPr>
              <w:t>CILJNA VRIJEDNOST POKAZATELJA ISHODA 2027.</w:t>
            </w:r>
            <w:r w:rsidR="00662C87" w:rsidRPr="00662C87">
              <w:rPr>
                <w:rFonts w:ascii="Garamond" w:hAnsi="Garamond"/>
                <w:noProof/>
                <w:webHidden/>
              </w:rPr>
              <w:tab/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begin"/>
            </w:r>
            <w:r w:rsidR="00662C87" w:rsidRPr="00662C87">
              <w:rPr>
                <w:rFonts w:ascii="Garamond" w:hAnsi="Garamond"/>
                <w:noProof/>
                <w:webHidden/>
              </w:rPr>
              <w:instrText xml:space="preserve"> PAGEREF _Toc129604738 \h </w:instrText>
            </w:r>
            <w:r w:rsidR="00662C87" w:rsidRPr="00662C87">
              <w:rPr>
                <w:rFonts w:ascii="Garamond" w:hAnsi="Garamond"/>
                <w:noProof/>
                <w:webHidden/>
              </w:rPr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separate"/>
            </w:r>
            <w:r w:rsidR="0072157E">
              <w:rPr>
                <w:rFonts w:ascii="Garamond" w:hAnsi="Garamond"/>
                <w:noProof/>
                <w:webHidden/>
              </w:rPr>
              <w:t>61</w:t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end"/>
            </w:r>
          </w:hyperlink>
        </w:p>
        <w:p w14:paraId="28418D56" w14:textId="7E667BD1" w:rsidR="00662C87" w:rsidRPr="00662C87" w:rsidRDefault="00D37D8F">
          <w:pPr>
            <w:pStyle w:val="TOC3"/>
            <w:tabs>
              <w:tab w:val="right" w:leader="dot" w:pos="9062"/>
            </w:tabs>
            <w:rPr>
              <w:rFonts w:ascii="Garamond" w:eastAsiaTheme="minorEastAsia" w:hAnsi="Garamond"/>
              <w:noProof/>
              <w:lang w:eastAsia="hr-HR"/>
            </w:rPr>
          </w:pPr>
          <w:hyperlink w:anchor="_Toc129604739" w:history="1">
            <w:r w:rsidR="00662C87" w:rsidRPr="00662C87">
              <w:rPr>
                <w:rStyle w:val="Hyperlink"/>
                <w:rFonts w:ascii="Garamond" w:hAnsi="Garamond"/>
                <w:b/>
                <w:noProof/>
              </w:rPr>
              <w:t>Mjera 9.1. Povećati broj nastavnih mjesta na kojima se nudi mogućnost učenja hrvatskoga jezika izvan Republike Hrvatske, od osnovnoškolske do visokoškolske razine</w:t>
            </w:r>
            <w:r w:rsidR="00662C87" w:rsidRPr="00662C87">
              <w:rPr>
                <w:rFonts w:ascii="Garamond" w:hAnsi="Garamond"/>
                <w:noProof/>
                <w:webHidden/>
              </w:rPr>
              <w:tab/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begin"/>
            </w:r>
            <w:r w:rsidR="00662C87" w:rsidRPr="00662C87">
              <w:rPr>
                <w:rFonts w:ascii="Garamond" w:hAnsi="Garamond"/>
                <w:noProof/>
                <w:webHidden/>
              </w:rPr>
              <w:instrText xml:space="preserve"> PAGEREF _Toc129604739 \h </w:instrText>
            </w:r>
            <w:r w:rsidR="00662C87" w:rsidRPr="00662C87">
              <w:rPr>
                <w:rFonts w:ascii="Garamond" w:hAnsi="Garamond"/>
                <w:noProof/>
                <w:webHidden/>
              </w:rPr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separate"/>
            </w:r>
            <w:r w:rsidR="0072157E">
              <w:rPr>
                <w:rFonts w:ascii="Garamond" w:hAnsi="Garamond"/>
                <w:noProof/>
                <w:webHidden/>
              </w:rPr>
              <w:t>61</w:t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end"/>
            </w:r>
          </w:hyperlink>
        </w:p>
        <w:p w14:paraId="75D7F1CF" w14:textId="3A07A776" w:rsidR="00662C87" w:rsidRPr="00662C87" w:rsidRDefault="00D37D8F">
          <w:pPr>
            <w:pStyle w:val="TOC3"/>
            <w:tabs>
              <w:tab w:val="right" w:leader="dot" w:pos="9062"/>
            </w:tabs>
            <w:rPr>
              <w:rFonts w:ascii="Garamond" w:eastAsiaTheme="minorEastAsia" w:hAnsi="Garamond"/>
              <w:noProof/>
              <w:lang w:eastAsia="hr-HR"/>
            </w:rPr>
          </w:pPr>
          <w:hyperlink w:anchor="_Toc129604740" w:history="1">
            <w:r w:rsidR="00662C87" w:rsidRPr="00662C87">
              <w:rPr>
                <w:rStyle w:val="Hyperlink"/>
                <w:rFonts w:ascii="Garamond" w:hAnsi="Garamond"/>
                <w:b/>
                <w:noProof/>
              </w:rPr>
              <w:t>Mjera 9.2. Donijeti novi kurikulum hrvatske nastave u inozemstvu i izraditi odgovarajuće obrazovne materijale</w:t>
            </w:r>
            <w:r w:rsidR="00662C87" w:rsidRPr="00662C87">
              <w:rPr>
                <w:rFonts w:ascii="Garamond" w:hAnsi="Garamond"/>
                <w:noProof/>
                <w:webHidden/>
              </w:rPr>
              <w:tab/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begin"/>
            </w:r>
            <w:r w:rsidR="00662C87" w:rsidRPr="00662C87">
              <w:rPr>
                <w:rFonts w:ascii="Garamond" w:hAnsi="Garamond"/>
                <w:noProof/>
                <w:webHidden/>
              </w:rPr>
              <w:instrText xml:space="preserve"> PAGEREF _Toc129604740 \h </w:instrText>
            </w:r>
            <w:r w:rsidR="00662C87" w:rsidRPr="00662C87">
              <w:rPr>
                <w:rFonts w:ascii="Garamond" w:hAnsi="Garamond"/>
                <w:noProof/>
                <w:webHidden/>
              </w:rPr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separate"/>
            </w:r>
            <w:r w:rsidR="0072157E">
              <w:rPr>
                <w:rFonts w:ascii="Garamond" w:hAnsi="Garamond"/>
                <w:noProof/>
                <w:webHidden/>
              </w:rPr>
              <w:t>62</w:t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end"/>
            </w:r>
          </w:hyperlink>
        </w:p>
        <w:p w14:paraId="78647CAB" w14:textId="4B552897" w:rsidR="00662C87" w:rsidRPr="00662C87" w:rsidRDefault="00D37D8F">
          <w:pPr>
            <w:pStyle w:val="TOC3"/>
            <w:tabs>
              <w:tab w:val="right" w:leader="dot" w:pos="9062"/>
            </w:tabs>
            <w:rPr>
              <w:rFonts w:ascii="Garamond" w:eastAsiaTheme="minorEastAsia" w:hAnsi="Garamond"/>
              <w:noProof/>
              <w:lang w:eastAsia="hr-HR"/>
            </w:rPr>
          </w:pPr>
          <w:hyperlink w:anchor="_Toc129604741" w:history="1">
            <w:r w:rsidR="00662C87" w:rsidRPr="00662C87">
              <w:rPr>
                <w:rStyle w:val="Hyperlink"/>
                <w:rFonts w:ascii="Garamond" w:hAnsi="Garamond"/>
                <w:b/>
                <w:noProof/>
              </w:rPr>
              <w:t>Mjera 9.3. Pružiti potporu u izradi suvremenih kurikuluma za redovitu nastavu na hrvatskome jeziku u Bosni i Hercegovini</w:t>
            </w:r>
            <w:r w:rsidR="00662C87" w:rsidRPr="00662C87">
              <w:rPr>
                <w:rFonts w:ascii="Garamond" w:hAnsi="Garamond"/>
                <w:noProof/>
                <w:webHidden/>
              </w:rPr>
              <w:tab/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begin"/>
            </w:r>
            <w:r w:rsidR="00662C87" w:rsidRPr="00662C87">
              <w:rPr>
                <w:rFonts w:ascii="Garamond" w:hAnsi="Garamond"/>
                <w:noProof/>
                <w:webHidden/>
              </w:rPr>
              <w:instrText xml:space="preserve"> PAGEREF _Toc129604741 \h </w:instrText>
            </w:r>
            <w:r w:rsidR="00662C87" w:rsidRPr="00662C87">
              <w:rPr>
                <w:rFonts w:ascii="Garamond" w:hAnsi="Garamond"/>
                <w:noProof/>
                <w:webHidden/>
              </w:rPr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separate"/>
            </w:r>
            <w:r w:rsidR="0072157E">
              <w:rPr>
                <w:rFonts w:ascii="Garamond" w:hAnsi="Garamond"/>
                <w:noProof/>
                <w:webHidden/>
              </w:rPr>
              <w:t>62</w:t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end"/>
            </w:r>
          </w:hyperlink>
        </w:p>
        <w:p w14:paraId="420FB0AB" w14:textId="19EF7CCB" w:rsidR="00662C87" w:rsidRPr="00662C87" w:rsidRDefault="00D37D8F">
          <w:pPr>
            <w:pStyle w:val="TOC3"/>
            <w:tabs>
              <w:tab w:val="right" w:leader="dot" w:pos="9062"/>
            </w:tabs>
            <w:rPr>
              <w:rFonts w:ascii="Garamond" w:eastAsiaTheme="minorEastAsia" w:hAnsi="Garamond"/>
              <w:noProof/>
              <w:lang w:eastAsia="hr-HR"/>
            </w:rPr>
          </w:pPr>
          <w:hyperlink w:anchor="_Toc129604742" w:history="1">
            <w:r w:rsidR="00662C87" w:rsidRPr="00662C87">
              <w:rPr>
                <w:rStyle w:val="Hyperlink"/>
                <w:rFonts w:ascii="Garamond" w:hAnsi="Garamond"/>
                <w:b/>
                <w:noProof/>
              </w:rPr>
              <w:t>Mjera 9.4. Osigurati punu dostupnost ranog i predškolskog, kao i osnovnoškolskog i srednjoškolskog odgoja i obrazovanja za djecu iz obitelji povratnika iz hrvatskog iseljeništva, odnosno obitelji potomaka hrvatskih iseljenika pri povratku iz inozemstva</w:t>
            </w:r>
            <w:r w:rsidR="00662C87" w:rsidRPr="00662C87">
              <w:rPr>
                <w:rFonts w:ascii="Garamond" w:hAnsi="Garamond"/>
                <w:noProof/>
                <w:webHidden/>
              </w:rPr>
              <w:tab/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begin"/>
            </w:r>
            <w:r w:rsidR="00662C87" w:rsidRPr="00662C87">
              <w:rPr>
                <w:rFonts w:ascii="Garamond" w:hAnsi="Garamond"/>
                <w:noProof/>
                <w:webHidden/>
              </w:rPr>
              <w:instrText xml:space="preserve"> PAGEREF _Toc129604742 \h </w:instrText>
            </w:r>
            <w:r w:rsidR="00662C87" w:rsidRPr="00662C87">
              <w:rPr>
                <w:rFonts w:ascii="Garamond" w:hAnsi="Garamond"/>
                <w:noProof/>
                <w:webHidden/>
              </w:rPr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separate"/>
            </w:r>
            <w:r w:rsidR="0072157E">
              <w:rPr>
                <w:rFonts w:ascii="Garamond" w:hAnsi="Garamond"/>
                <w:noProof/>
                <w:webHidden/>
              </w:rPr>
              <w:t>63</w:t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end"/>
            </w:r>
          </w:hyperlink>
        </w:p>
        <w:p w14:paraId="6EF97665" w14:textId="108C1445" w:rsidR="00662C87" w:rsidRPr="00662C87" w:rsidRDefault="00D37D8F">
          <w:pPr>
            <w:pStyle w:val="TOC2"/>
            <w:rPr>
              <w:rFonts w:ascii="Garamond" w:eastAsiaTheme="minorEastAsia" w:hAnsi="Garamond"/>
              <w:noProof/>
              <w:lang w:eastAsia="hr-HR"/>
            </w:rPr>
          </w:pPr>
          <w:hyperlink w:anchor="_Toc129604743" w:history="1">
            <w:r w:rsidR="00662C87" w:rsidRPr="00662C87">
              <w:rPr>
                <w:rStyle w:val="Hyperlink"/>
                <w:rFonts w:ascii="Garamond" w:hAnsi="Garamond"/>
                <w:b/>
                <w:noProof/>
              </w:rPr>
              <w:t>POSEBNI CILJ BROJ 10</w:t>
            </w:r>
            <w:r w:rsidR="00662C87" w:rsidRPr="00662C87">
              <w:rPr>
                <w:rFonts w:ascii="Garamond" w:hAnsi="Garamond"/>
                <w:noProof/>
                <w:webHidden/>
              </w:rPr>
              <w:tab/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begin"/>
            </w:r>
            <w:r w:rsidR="00662C87" w:rsidRPr="00662C87">
              <w:rPr>
                <w:rFonts w:ascii="Garamond" w:hAnsi="Garamond"/>
                <w:noProof/>
                <w:webHidden/>
              </w:rPr>
              <w:instrText xml:space="preserve"> PAGEREF _Toc129604743 \h </w:instrText>
            </w:r>
            <w:r w:rsidR="00662C87" w:rsidRPr="00662C87">
              <w:rPr>
                <w:rFonts w:ascii="Garamond" w:hAnsi="Garamond"/>
                <w:noProof/>
                <w:webHidden/>
              </w:rPr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separate"/>
            </w:r>
            <w:r w:rsidR="0072157E">
              <w:rPr>
                <w:rFonts w:ascii="Garamond" w:hAnsi="Garamond"/>
                <w:noProof/>
                <w:webHidden/>
              </w:rPr>
              <w:t>64</w:t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end"/>
            </w:r>
          </w:hyperlink>
        </w:p>
        <w:p w14:paraId="733FFE91" w14:textId="3331D6DE" w:rsidR="00662C87" w:rsidRPr="00662C87" w:rsidRDefault="00D37D8F">
          <w:pPr>
            <w:pStyle w:val="TOC2"/>
            <w:rPr>
              <w:rFonts w:ascii="Garamond" w:eastAsiaTheme="minorEastAsia" w:hAnsi="Garamond"/>
              <w:noProof/>
              <w:lang w:eastAsia="hr-HR"/>
            </w:rPr>
          </w:pPr>
          <w:hyperlink w:anchor="_Toc129604744" w:history="1">
            <w:r w:rsidR="00662C87" w:rsidRPr="00662C87">
              <w:rPr>
                <w:rStyle w:val="Hyperlink"/>
                <w:rFonts w:ascii="Garamond" w:hAnsi="Garamond"/>
                <w:b/>
                <w:noProof/>
              </w:rPr>
              <w:t>POKAZATELJ ISHODA</w:t>
            </w:r>
            <w:r w:rsidR="00662C87" w:rsidRPr="00662C87">
              <w:rPr>
                <w:rFonts w:ascii="Garamond" w:hAnsi="Garamond"/>
                <w:noProof/>
                <w:webHidden/>
              </w:rPr>
              <w:tab/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begin"/>
            </w:r>
            <w:r w:rsidR="00662C87" w:rsidRPr="00662C87">
              <w:rPr>
                <w:rFonts w:ascii="Garamond" w:hAnsi="Garamond"/>
                <w:noProof/>
                <w:webHidden/>
              </w:rPr>
              <w:instrText xml:space="preserve"> PAGEREF _Toc129604744 \h </w:instrText>
            </w:r>
            <w:r w:rsidR="00662C87" w:rsidRPr="00662C87">
              <w:rPr>
                <w:rFonts w:ascii="Garamond" w:hAnsi="Garamond"/>
                <w:noProof/>
                <w:webHidden/>
              </w:rPr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separate"/>
            </w:r>
            <w:r w:rsidR="0072157E">
              <w:rPr>
                <w:rFonts w:ascii="Garamond" w:hAnsi="Garamond"/>
                <w:noProof/>
                <w:webHidden/>
              </w:rPr>
              <w:t>64</w:t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end"/>
            </w:r>
          </w:hyperlink>
        </w:p>
        <w:p w14:paraId="791606DF" w14:textId="780F34A0" w:rsidR="00662C87" w:rsidRPr="00662C87" w:rsidRDefault="00D37D8F">
          <w:pPr>
            <w:pStyle w:val="TOC2"/>
            <w:rPr>
              <w:rFonts w:ascii="Garamond" w:eastAsiaTheme="minorEastAsia" w:hAnsi="Garamond"/>
              <w:noProof/>
              <w:lang w:eastAsia="hr-HR"/>
            </w:rPr>
          </w:pPr>
          <w:hyperlink w:anchor="_Toc129604745" w:history="1">
            <w:r w:rsidR="00662C87" w:rsidRPr="00662C87">
              <w:rPr>
                <w:rStyle w:val="Hyperlink"/>
                <w:rFonts w:ascii="Garamond" w:hAnsi="Garamond"/>
                <w:b/>
                <w:noProof/>
              </w:rPr>
              <w:t>POČETNA VRIJEDNOST POKAZATELJA ISHODA 2020.</w:t>
            </w:r>
            <w:r w:rsidR="00662C87" w:rsidRPr="00662C87">
              <w:rPr>
                <w:rFonts w:ascii="Garamond" w:hAnsi="Garamond"/>
                <w:noProof/>
                <w:webHidden/>
              </w:rPr>
              <w:tab/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begin"/>
            </w:r>
            <w:r w:rsidR="00662C87" w:rsidRPr="00662C87">
              <w:rPr>
                <w:rFonts w:ascii="Garamond" w:hAnsi="Garamond"/>
                <w:noProof/>
                <w:webHidden/>
              </w:rPr>
              <w:instrText xml:space="preserve"> PAGEREF _Toc129604745 \h </w:instrText>
            </w:r>
            <w:r w:rsidR="00662C87" w:rsidRPr="00662C87">
              <w:rPr>
                <w:rFonts w:ascii="Garamond" w:hAnsi="Garamond"/>
                <w:noProof/>
                <w:webHidden/>
              </w:rPr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separate"/>
            </w:r>
            <w:r w:rsidR="0072157E">
              <w:rPr>
                <w:rFonts w:ascii="Garamond" w:hAnsi="Garamond"/>
                <w:noProof/>
                <w:webHidden/>
              </w:rPr>
              <w:t>64</w:t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end"/>
            </w:r>
          </w:hyperlink>
        </w:p>
        <w:p w14:paraId="5D127F23" w14:textId="3D3776DA" w:rsidR="00662C87" w:rsidRPr="00662C87" w:rsidRDefault="00D37D8F">
          <w:pPr>
            <w:pStyle w:val="TOC2"/>
            <w:rPr>
              <w:rFonts w:ascii="Garamond" w:eastAsiaTheme="minorEastAsia" w:hAnsi="Garamond"/>
              <w:noProof/>
              <w:lang w:eastAsia="hr-HR"/>
            </w:rPr>
          </w:pPr>
          <w:hyperlink w:anchor="_Toc129604746" w:history="1">
            <w:r w:rsidR="00662C87" w:rsidRPr="00662C87">
              <w:rPr>
                <w:rStyle w:val="Hyperlink"/>
                <w:rFonts w:ascii="Garamond" w:hAnsi="Garamond"/>
                <w:b/>
                <w:noProof/>
              </w:rPr>
              <w:t>CILJNA VRIJEDNOST POKAZATELJA ISHODA 2027.</w:t>
            </w:r>
            <w:r w:rsidR="00662C87" w:rsidRPr="00662C87">
              <w:rPr>
                <w:rFonts w:ascii="Garamond" w:hAnsi="Garamond"/>
                <w:noProof/>
                <w:webHidden/>
              </w:rPr>
              <w:tab/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begin"/>
            </w:r>
            <w:r w:rsidR="00662C87" w:rsidRPr="00662C87">
              <w:rPr>
                <w:rFonts w:ascii="Garamond" w:hAnsi="Garamond"/>
                <w:noProof/>
                <w:webHidden/>
              </w:rPr>
              <w:instrText xml:space="preserve"> PAGEREF _Toc129604746 \h </w:instrText>
            </w:r>
            <w:r w:rsidR="00662C87" w:rsidRPr="00662C87">
              <w:rPr>
                <w:rFonts w:ascii="Garamond" w:hAnsi="Garamond"/>
                <w:noProof/>
                <w:webHidden/>
              </w:rPr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separate"/>
            </w:r>
            <w:r w:rsidR="0072157E">
              <w:rPr>
                <w:rFonts w:ascii="Garamond" w:hAnsi="Garamond"/>
                <w:noProof/>
                <w:webHidden/>
              </w:rPr>
              <w:t>64</w:t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end"/>
            </w:r>
          </w:hyperlink>
        </w:p>
        <w:p w14:paraId="29A451BC" w14:textId="4A131587" w:rsidR="00662C87" w:rsidRPr="00662C87" w:rsidRDefault="00D37D8F">
          <w:pPr>
            <w:pStyle w:val="TOC3"/>
            <w:tabs>
              <w:tab w:val="right" w:leader="dot" w:pos="9062"/>
            </w:tabs>
            <w:rPr>
              <w:rFonts w:ascii="Garamond" w:eastAsiaTheme="minorEastAsia" w:hAnsi="Garamond"/>
              <w:noProof/>
              <w:lang w:eastAsia="hr-HR"/>
            </w:rPr>
          </w:pPr>
          <w:hyperlink w:anchor="_Toc129604747" w:history="1">
            <w:r w:rsidR="00662C87" w:rsidRPr="00662C87">
              <w:rPr>
                <w:rStyle w:val="Hyperlink"/>
                <w:rFonts w:ascii="Garamond" w:hAnsi="Garamond"/>
                <w:b/>
                <w:noProof/>
              </w:rPr>
              <w:t>Mjera 10.1. Osposobiti obrazovne ustanove za provođenje mješovitih/hibridnih oblika nastave</w:t>
            </w:r>
            <w:r w:rsidR="00662C87" w:rsidRPr="00662C87">
              <w:rPr>
                <w:rFonts w:ascii="Garamond" w:hAnsi="Garamond"/>
                <w:noProof/>
                <w:webHidden/>
              </w:rPr>
              <w:tab/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begin"/>
            </w:r>
            <w:r w:rsidR="00662C87" w:rsidRPr="00662C87">
              <w:rPr>
                <w:rFonts w:ascii="Garamond" w:hAnsi="Garamond"/>
                <w:noProof/>
                <w:webHidden/>
              </w:rPr>
              <w:instrText xml:space="preserve"> PAGEREF _Toc129604747 \h </w:instrText>
            </w:r>
            <w:r w:rsidR="00662C87" w:rsidRPr="00662C87">
              <w:rPr>
                <w:rFonts w:ascii="Garamond" w:hAnsi="Garamond"/>
                <w:noProof/>
                <w:webHidden/>
              </w:rPr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separate"/>
            </w:r>
            <w:r w:rsidR="0072157E">
              <w:rPr>
                <w:rFonts w:ascii="Garamond" w:hAnsi="Garamond"/>
                <w:noProof/>
                <w:webHidden/>
              </w:rPr>
              <w:t>64</w:t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end"/>
            </w:r>
          </w:hyperlink>
        </w:p>
        <w:p w14:paraId="1FE061FB" w14:textId="47CA463E" w:rsidR="00662C87" w:rsidRPr="00662C87" w:rsidRDefault="00D37D8F">
          <w:pPr>
            <w:pStyle w:val="TOC3"/>
            <w:tabs>
              <w:tab w:val="right" w:leader="dot" w:pos="9062"/>
            </w:tabs>
            <w:rPr>
              <w:rFonts w:ascii="Garamond" w:eastAsiaTheme="minorEastAsia" w:hAnsi="Garamond"/>
              <w:noProof/>
              <w:lang w:eastAsia="hr-HR"/>
            </w:rPr>
          </w:pPr>
          <w:hyperlink w:anchor="_Toc129604748" w:history="1">
            <w:r w:rsidR="00662C87" w:rsidRPr="00662C87">
              <w:rPr>
                <w:rStyle w:val="Hyperlink"/>
                <w:rFonts w:ascii="Garamond" w:hAnsi="Garamond"/>
                <w:b/>
                <w:noProof/>
              </w:rPr>
              <w:t>Mjera 10.2. Kontinuirano razvijati digitalne kompetencije</w:t>
            </w:r>
            <w:r w:rsidR="00662C87" w:rsidRPr="00662C87">
              <w:rPr>
                <w:rFonts w:ascii="Garamond" w:hAnsi="Garamond"/>
                <w:noProof/>
                <w:webHidden/>
              </w:rPr>
              <w:tab/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begin"/>
            </w:r>
            <w:r w:rsidR="00662C87" w:rsidRPr="00662C87">
              <w:rPr>
                <w:rFonts w:ascii="Garamond" w:hAnsi="Garamond"/>
                <w:noProof/>
                <w:webHidden/>
              </w:rPr>
              <w:instrText xml:space="preserve"> PAGEREF _Toc129604748 \h </w:instrText>
            </w:r>
            <w:r w:rsidR="00662C87" w:rsidRPr="00662C87">
              <w:rPr>
                <w:rFonts w:ascii="Garamond" w:hAnsi="Garamond"/>
                <w:noProof/>
                <w:webHidden/>
              </w:rPr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separate"/>
            </w:r>
            <w:r w:rsidR="0072157E">
              <w:rPr>
                <w:rFonts w:ascii="Garamond" w:hAnsi="Garamond"/>
                <w:noProof/>
                <w:webHidden/>
              </w:rPr>
              <w:t>65</w:t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end"/>
            </w:r>
          </w:hyperlink>
        </w:p>
        <w:p w14:paraId="7E1B9500" w14:textId="27F4575B" w:rsidR="00662C87" w:rsidRPr="00662C87" w:rsidRDefault="00D37D8F">
          <w:pPr>
            <w:pStyle w:val="TOC3"/>
            <w:tabs>
              <w:tab w:val="right" w:leader="dot" w:pos="9062"/>
            </w:tabs>
            <w:rPr>
              <w:rFonts w:ascii="Garamond" w:eastAsiaTheme="minorEastAsia" w:hAnsi="Garamond"/>
              <w:noProof/>
              <w:lang w:eastAsia="hr-HR"/>
            </w:rPr>
          </w:pPr>
          <w:hyperlink w:anchor="_Toc129604749" w:history="1">
            <w:r w:rsidR="00662C87" w:rsidRPr="00662C87">
              <w:rPr>
                <w:rStyle w:val="Hyperlink"/>
                <w:rFonts w:ascii="Garamond" w:hAnsi="Garamond"/>
                <w:b/>
                <w:noProof/>
              </w:rPr>
              <w:t>Mjera 10.3. Ujednačiti opremljenost škola i potaknuti istraživanja i eksperimentiranja primjene digitalnih tehnologija u učenju i poučavanju</w:t>
            </w:r>
            <w:r w:rsidR="00662C87" w:rsidRPr="00662C87">
              <w:rPr>
                <w:rFonts w:ascii="Garamond" w:hAnsi="Garamond"/>
                <w:noProof/>
                <w:webHidden/>
              </w:rPr>
              <w:tab/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begin"/>
            </w:r>
            <w:r w:rsidR="00662C87" w:rsidRPr="00662C87">
              <w:rPr>
                <w:rFonts w:ascii="Garamond" w:hAnsi="Garamond"/>
                <w:noProof/>
                <w:webHidden/>
              </w:rPr>
              <w:instrText xml:space="preserve"> PAGEREF _Toc129604749 \h </w:instrText>
            </w:r>
            <w:r w:rsidR="00662C87" w:rsidRPr="00662C87">
              <w:rPr>
                <w:rFonts w:ascii="Garamond" w:hAnsi="Garamond"/>
                <w:noProof/>
                <w:webHidden/>
              </w:rPr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separate"/>
            </w:r>
            <w:r w:rsidR="0072157E">
              <w:rPr>
                <w:rFonts w:ascii="Garamond" w:hAnsi="Garamond"/>
                <w:noProof/>
                <w:webHidden/>
              </w:rPr>
              <w:t>65</w:t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end"/>
            </w:r>
          </w:hyperlink>
        </w:p>
        <w:p w14:paraId="03301165" w14:textId="0D8BECC4" w:rsidR="00662C87" w:rsidRPr="00662C87" w:rsidRDefault="00D37D8F">
          <w:pPr>
            <w:pStyle w:val="TOC3"/>
            <w:tabs>
              <w:tab w:val="right" w:leader="dot" w:pos="9062"/>
            </w:tabs>
            <w:rPr>
              <w:rFonts w:ascii="Garamond" w:eastAsiaTheme="minorEastAsia" w:hAnsi="Garamond"/>
              <w:noProof/>
              <w:lang w:eastAsia="hr-HR"/>
            </w:rPr>
          </w:pPr>
          <w:hyperlink w:anchor="_Toc129604750" w:history="1">
            <w:r w:rsidR="00662C87" w:rsidRPr="00662C87">
              <w:rPr>
                <w:rStyle w:val="Hyperlink"/>
                <w:rFonts w:ascii="Garamond" w:hAnsi="Garamond"/>
                <w:b/>
                <w:noProof/>
              </w:rPr>
              <w:t>Mjera 10.4. Uspostaviti digitalnu obrazovnu platformu</w:t>
            </w:r>
            <w:r w:rsidR="00662C87" w:rsidRPr="00662C87">
              <w:rPr>
                <w:rFonts w:ascii="Garamond" w:hAnsi="Garamond"/>
                <w:noProof/>
                <w:webHidden/>
              </w:rPr>
              <w:tab/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begin"/>
            </w:r>
            <w:r w:rsidR="00662C87" w:rsidRPr="00662C87">
              <w:rPr>
                <w:rFonts w:ascii="Garamond" w:hAnsi="Garamond"/>
                <w:noProof/>
                <w:webHidden/>
              </w:rPr>
              <w:instrText xml:space="preserve"> PAGEREF _Toc129604750 \h </w:instrText>
            </w:r>
            <w:r w:rsidR="00662C87" w:rsidRPr="00662C87">
              <w:rPr>
                <w:rFonts w:ascii="Garamond" w:hAnsi="Garamond"/>
                <w:noProof/>
                <w:webHidden/>
              </w:rPr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separate"/>
            </w:r>
            <w:r w:rsidR="0072157E">
              <w:rPr>
                <w:rFonts w:ascii="Garamond" w:hAnsi="Garamond"/>
                <w:noProof/>
                <w:webHidden/>
              </w:rPr>
              <w:t>67</w:t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end"/>
            </w:r>
          </w:hyperlink>
        </w:p>
        <w:p w14:paraId="661814D9" w14:textId="3CA6B5B6" w:rsidR="00662C87" w:rsidRPr="00662C87" w:rsidRDefault="00D37D8F">
          <w:pPr>
            <w:pStyle w:val="TOC3"/>
            <w:tabs>
              <w:tab w:val="right" w:leader="dot" w:pos="9062"/>
            </w:tabs>
            <w:rPr>
              <w:rFonts w:ascii="Garamond" w:eastAsiaTheme="minorEastAsia" w:hAnsi="Garamond"/>
              <w:noProof/>
              <w:lang w:eastAsia="hr-HR"/>
            </w:rPr>
          </w:pPr>
          <w:hyperlink w:anchor="_Toc129604751" w:history="1">
            <w:r w:rsidR="00662C87" w:rsidRPr="00662C87">
              <w:rPr>
                <w:rStyle w:val="Hyperlink"/>
                <w:rFonts w:ascii="Garamond" w:hAnsi="Garamond"/>
                <w:b/>
                <w:noProof/>
              </w:rPr>
              <w:t>Mjera 10.5. Osigurati otvorene digitalne nastavne resurse za kvalitetno visoko obrazovanje</w:t>
            </w:r>
            <w:r w:rsidR="00662C87" w:rsidRPr="00662C87">
              <w:rPr>
                <w:rFonts w:ascii="Garamond" w:hAnsi="Garamond"/>
                <w:noProof/>
                <w:webHidden/>
              </w:rPr>
              <w:tab/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begin"/>
            </w:r>
            <w:r w:rsidR="00662C87" w:rsidRPr="00662C87">
              <w:rPr>
                <w:rFonts w:ascii="Garamond" w:hAnsi="Garamond"/>
                <w:noProof/>
                <w:webHidden/>
              </w:rPr>
              <w:instrText xml:space="preserve"> PAGEREF _Toc129604751 \h </w:instrText>
            </w:r>
            <w:r w:rsidR="00662C87" w:rsidRPr="00662C87">
              <w:rPr>
                <w:rFonts w:ascii="Garamond" w:hAnsi="Garamond"/>
                <w:noProof/>
                <w:webHidden/>
              </w:rPr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separate"/>
            </w:r>
            <w:r w:rsidR="0072157E">
              <w:rPr>
                <w:rFonts w:ascii="Garamond" w:hAnsi="Garamond"/>
                <w:noProof/>
                <w:webHidden/>
              </w:rPr>
              <w:t>67</w:t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end"/>
            </w:r>
          </w:hyperlink>
        </w:p>
        <w:p w14:paraId="44E4BBC6" w14:textId="291DBD1C" w:rsidR="00662C87" w:rsidRPr="00662C87" w:rsidRDefault="00D37D8F">
          <w:pPr>
            <w:pStyle w:val="TOC3"/>
            <w:tabs>
              <w:tab w:val="right" w:leader="dot" w:pos="9062"/>
            </w:tabs>
            <w:rPr>
              <w:rFonts w:ascii="Garamond" w:eastAsiaTheme="minorEastAsia" w:hAnsi="Garamond"/>
              <w:noProof/>
              <w:lang w:eastAsia="hr-HR"/>
            </w:rPr>
          </w:pPr>
          <w:hyperlink w:anchor="_Toc129604752" w:history="1">
            <w:r w:rsidR="00662C87" w:rsidRPr="00662C87">
              <w:rPr>
                <w:rStyle w:val="Hyperlink"/>
                <w:rFonts w:ascii="Garamond" w:hAnsi="Garamond"/>
                <w:b/>
                <w:noProof/>
              </w:rPr>
              <w:t>Mjera 10.6. Uspostaviti sustav digitalne zrelosti visokih učilišta</w:t>
            </w:r>
            <w:r w:rsidR="00662C87" w:rsidRPr="00662C87">
              <w:rPr>
                <w:rFonts w:ascii="Garamond" w:hAnsi="Garamond"/>
                <w:noProof/>
                <w:webHidden/>
              </w:rPr>
              <w:tab/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begin"/>
            </w:r>
            <w:r w:rsidR="00662C87" w:rsidRPr="00662C87">
              <w:rPr>
                <w:rFonts w:ascii="Garamond" w:hAnsi="Garamond"/>
                <w:noProof/>
                <w:webHidden/>
              </w:rPr>
              <w:instrText xml:space="preserve"> PAGEREF _Toc129604752 \h </w:instrText>
            </w:r>
            <w:r w:rsidR="00662C87" w:rsidRPr="00662C87">
              <w:rPr>
                <w:rFonts w:ascii="Garamond" w:hAnsi="Garamond"/>
                <w:noProof/>
                <w:webHidden/>
              </w:rPr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separate"/>
            </w:r>
            <w:r w:rsidR="0072157E">
              <w:rPr>
                <w:rFonts w:ascii="Garamond" w:hAnsi="Garamond"/>
                <w:noProof/>
                <w:webHidden/>
              </w:rPr>
              <w:t>68</w:t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end"/>
            </w:r>
          </w:hyperlink>
        </w:p>
        <w:p w14:paraId="16047DD7" w14:textId="37AF8859" w:rsidR="00662C87" w:rsidRPr="00662C87" w:rsidRDefault="00D37D8F">
          <w:pPr>
            <w:pStyle w:val="TOC3"/>
            <w:tabs>
              <w:tab w:val="right" w:leader="dot" w:pos="9062"/>
            </w:tabs>
            <w:rPr>
              <w:rFonts w:ascii="Garamond" w:eastAsiaTheme="minorEastAsia" w:hAnsi="Garamond"/>
              <w:noProof/>
              <w:lang w:eastAsia="hr-HR"/>
            </w:rPr>
          </w:pPr>
          <w:hyperlink w:anchor="_Toc129604753" w:history="1">
            <w:r w:rsidR="00662C87" w:rsidRPr="00662C87">
              <w:rPr>
                <w:rStyle w:val="Hyperlink"/>
                <w:rFonts w:ascii="Garamond" w:hAnsi="Garamond"/>
                <w:b/>
                <w:noProof/>
              </w:rPr>
              <w:t>Mjera 10.7. Pružiti podršku obrazovnim ustanovama u području tema umjetne inteligencije (UI)</w:t>
            </w:r>
            <w:r w:rsidR="00662C87" w:rsidRPr="00662C87">
              <w:rPr>
                <w:rFonts w:ascii="Garamond" w:hAnsi="Garamond"/>
                <w:noProof/>
                <w:webHidden/>
              </w:rPr>
              <w:tab/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begin"/>
            </w:r>
            <w:r w:rsidR="00662C87" w:rsidRPr="00662C87">
              <w:rPr>
                <w:rFonts w:ascii="Garamond" w:hAnsi="Garamond"/>
                <w:noProof/>
                <w:webHidden/>
              </w:rPr>
              <w:instrText xml:space="preserve"> PAGEREF _Toc129604753 \h </w:instrText>
            </w:r>
            <w:r w:rsidR="00662C87" w:rsidRPr="00662C87">
              <w:rPr>
                <w:rFonts w:ascii="Garamond" w:hAnsi="Garamond"/>
                <w:noProof/>
                <w:webHidden/>
              </w:rPr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separate"/>
            </w:r>
            <w:r w:rsidR="0072157E">
              <w:rPr>
                <w:rFonts w:ascii="Garamond" w:hAnsi="Garamond"/>
                <w:noProof/>
                <w:webHidden/>
              </w:rPr>
              <w:t>69</w:t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end"/>
            </w:r>
          </w:hyperlink>
        </w:p>
        <w:p w14:paraId="455C4B97" w14:textId="1FBF9859" w:rsidR="00662C87" w:rsidRPr="00662C87" w:rsidRDefault="00D37D8F">
          <w:pPr>
            <w:pStyle w:val="TOC1"/>
            <w:tabs>
              <w:tab w:val="right" w:leader="dot" w:pos="9062"/>
            </w:tabs>
            <w:rPr>
              <w:rFonts w:ascii="Garamond" w:eastAsiaTheme="minorEastAsia" w:hAnsi="Garamond"/>
              <w:noProof/>
              <w:lang w:eastAsia="hr-HR"/>
            </w:rPr>
          </w:pPr>
          <w:hyperlink w:anchor="_Toc129604754" w:history="1">
            <w:r w:rsidR="00662C87" w:rsidRPr="00662C87">
              <w:rPr>
                <w:rStyle w:val="Hyperlink"/>
                <w:rFonts w:ascii="Garamond" w:eastAsiaTheme="majorEastAsia" w:hAnsi="Garamond" w:cstheme="minorHAnsi"/>
                <w:b/>
                <w:noProof/>
              </w:rPr>
              <w:t>PRILOG 1. Tablični predložak za izradu akcijskog plana</w:t>
            </w:r>
            <w:r w:rsidR="00662C87" w:rsidRPr="00662C87">
              <w:rPr>
                <w:rFonts w:ascii="Garamond" w:hAnsi="Garamond"/>
                <w:noProof/>
                <w:webHidden/>
              </w:rPr>
              <w:tab/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begin"/>
            </w:r>
            <w:r w:rsidR="00662C87" w:rsidRPr="00662C87">
              <w:rPr>
                <w:rFonts w:ascii="Garamond" w:hAnsi="Garamond"/>
                <w:noProof/>
                <w:webHidden/>
              </w:rPr>
              <w:instrText xml:space="preserve"> PAGEREF _Toc129604754 \h </w:instrText>
            </w:r>
            <w:r w:rsidR="00662C87" w:rsidRPr="00662C87">
              <w:rPr>
                <w:rFonts w:ascii="Garamond" w:hAnsi="Garamond"/>
                <w:noProof/>
                <w:webHidden/>
              </w:rPr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separate"/>
            </w:r>
            <w:r w:rsidR="0072157E">
              <w:rPr>
                <w:rFonts w:ascii="Garamond" w:hAnsi="Garamond"/>
                <w:noProof/>
                <w:webHidden/>
              </w:rPr>
              <w:t>69</w:t>
            </w:r>
            <w:r w:rsidR="00662C87" w:rsidRPr="00662C87">
              <w:rPr>
                <w:rFonts w:ascii="Garamond" w:hAnsi="Garamond"/>
                <w:noProof/>
                <w:webHidden/>
              </w:rPr>
              <w:fldChar w:fldCharType="end"/>
            </w:r>
          </w:hyperlink>
        </w:p>
        <w:p w14:paraId="1DBCA477" w14:textId="5603BBA7" w:rsidR="00EC0E7A" w:rsidRPr="00450523" w:rsidRDefault="00EC0E7A" w:rsidP="00EC0E7A">
          <w:pPr>
            <w:rPr>
              <w:rFonts w:ascii="Garamond" w:hAnsi="Garamond" w:cstheme="minorHAnsi"/>
            </w:rPr>
          </w:pPr>
          <w:r w:rsidRPr="00662C87">
            <w:rPr>
              <w:rFonts w:ascii="Garamond" w:hAnsi="Garamond" w:cstheme="minorHAnsi"/>
              <w:bCs/>
            </w:rPr>
            <w:fldChar w:fldCharType="end"/>
          </w:r>
        </w:p>
      </w:sdtContent>
    </w:sdt>
    <w:p w14:paraId="68FE2CF7" w14:textId="77777777" w:rsidR="00EC0E7A" w:rsidRPr="000F68EB" w:rsidRDefault="00EC0E7A" w:rsidP="00EC0E7A">
      <w:pPr>
        <w:rPr>
          <w:rFonts w:ascii="Garamond" w:hAnsi="Garamond" w:cstheme="minorHAnsi"/>
        </w:rPr>
      </w:pPr>
    </w:p>
    <w:p w14:paraId="7A0FE15C" w14:textId="77777777" w:rsidR="00EC0E7A" w:rsidRPr="000F68EB" w:rsidRDefault="00EC0E7A" w:rsidP="00EC0E7A">
      <w:pPr>
        <w:rPr>
          <w:rFonts w:ascii="Garamond" w:hAnsi="Garamond" w:cstheme="minorHAnsi"/>
        </w:rPr>
      </w:pPr>
      <w:bookmarkStart w:id="2" w:name="_Toc64893495"/>
      <w:bookmarkStart w:id="3" w:name="_Toc77857696"/>
    </w:p>
    <w:p w14:paraId="4E457A43" w14:textId="77777777" w:rsidR="00EC0E7A" w:rsidRPr="000F68EB" w:rsidRDefault="00EC0E7A" w:rsidP="00EC0E7A">
      <w:pPr>
        <w:rPr>
          <w:rFonts w:ascii="Garamond" w:hAnsi="Garamond" w:cstheme="minorHAnsi"/>
          <w:b/>
          <w:bCs/>
        </w:rPr>
      </w:pPr>
    </w:p>
    <w:p w14:paraId="5A702F49" w14:textId="77777777" w:rsidR="00EC0E7A" w:rsidRPr="000F68EB" w:rsidRDefault="00EC0E7A" w:rsidP="00EC0E7A">
      <w:pPr>
        <w:rPr>
          <w:rFonts w:ascii="Garamond" w:hAnsi="Garamond" w:cstheme="minorHAnsi"/>
          <w:b/>
          <w:bCs/>
        </w:rPr>
      </w:pPr>
    </w:p>
    <w:p w14:paraId="1CD2E049" w14:textId="77777777" w:rsidR="00EC0E7A" w:rsidRPr="000F68EB" w:rsidRDefault="00EC0E7A" w:rsidP="00EC0E7A">
      <w:pPr>
        <w:rPr>
          <w:rFonts w:ascii="Garamond" w:hAnsi="Garamond" w:cstheme="minorHAnsi"/>
          <w:b/>
          <w:bCs/>
        </w:rPr>
      </w:pPr>
    </w:p>
    <w:p w14:paraId="60F2FF0C" w14:textId="77777777" w:rsidR="00EC0E7A" w:rsidRPr="000F68EB" w:rsidRDefault="00EC0E7A" w:rsidP="00EC0E7A">
      <w:pPr>
        <w:rPr>
          <w:rFonts w:ascii="Garamond" w:hAnsi="Garamond" w:cstheme="minorHAnsi"/>
          <w:b/>
          <w:bCs/>
        </w:rPr>
      </w:pPr>
    </w:p>
    <w:p w14:paraId="652F67D8" w14:textId="77777777" w:rsidR="00EC0E7A" w:rsidRPr="000F68EB" w:rsidRDefault="00EC0E7A" w:rsidP="00EC0E7A">
      <w:pPr>
        <w:rPr>
          <w:rFonts w:ascii="Garamond" w:hAnsi="Garamond" w:cstheme="minorHAnsi"/>
          <w:b/>
          <w:bCs/>
        </w:rPr>
      </w:pPr>
    </w:p>
    <w:p w14:paraId="66AFA64E" w14:textId="77777777" w:rsidR="00EC0E7A" w:rsidRPr="000F68EB" w:rsidRDefault="00EC0E7A" w:rsidP="00EC0E7A">
      <w:pPr>
        <w:rPr>
          <w:rFonts w:ascii="Garamond" w:hAnsi="Garamond" w:cstheme="minorHAnsi"/>
          <w:b/>
          <w:bCs/>
        </w:rPr>
      </w:pPr>
    </w:p>
    <w:p w14:paraId="7B8BDA32" w14:textId="77777777" w:rsidR="00EC0E7A" w:rsidRPr="000F68EB" w:rsidRDefault="00EC0E7A" w:rsidP="00EC0E7A">
      <w:pPr>
        <w:rPr>
          <w:rFonts w:ascii="Garamond" w:hAnsi="Garamond" w:cstheme="minorHAnsi"/>
          <w:b/>
          <w:bCs/>
        </w:rPr>
      </w:pPr>
    </w:p>
    <w:p w14:paraId="3F3EA487" w14:textId="77777777" w:rsidR="00EC0E7A" w:rsidRPr="000F68EB" w:rsidRDefault="00EC0E7A" w:rsidP="00EC0E7A">
      <w:pPr>
        <w:rPr>
          <w:rFonts w:ascii="Garamond" w:hAnsi="Garamond" w:cstheme="minorHAnsi"/>
          <w:b/>
          <w:bCs/>
        </w:rPr>
      </w:pPr>
    </w:p>
    <w:p w14:paraId="613AAC54" w14:textId="77777777" w:rsidR="00EC0E7A" w:rsidRPr="000F68EB" w:rsidRDefault="00EC0E7A" w:rsidP="00EC0E7A">
      <w:pPr>
        <w:rPr>
          <w:rFonts w:ascii="Garamond" w:hAnsi="Garamond" w:cstheme="minorHAnsi"/>
          <w:b/>
          <w:bCs/>
        </w:rPr>
      </w:pPr>
    </w:p>
    <w:p w14:paraId="22F1F1D4" w14:textId="77777777" w:rsidR="00EC0E7A" w:rsidRPr="000F68EB" w:rsidRDefault="00EC0E7A" w:rsidP="00EC0E7A">
      <w:pPr>
        <w:rPr>
          <w:rFonts w:ascii="Garamond" w:hAnsi="Garamond" w:cstheme="minorHAnsi"/>
          <w:b/>
          <w:bCs/>
        </w:rPr>
      </w:pPr>
    </w:p>
    <w:p w14:paraId="36D7074A" w14:textId="77777777" w:rsidR="00EC0E7A" w:rsidRPr="000F68EB" w:rsidRDefault="00EC0E7A" w:rsidP="00EC0E7A">
      <w:pPr>
        <w:rPr>
          <w:rFonts w:ascii="Garamond" w:hAnsi="Garamond" w:cstheme="minorHAnsi"/>
          <w:b/>
          <w:bCs/>
        </w:rPr>
      </w:pPr>
    </w:p>
    <w:p w14:paraId="723F8157" w14:textId="77777777" w:rsidR="00EC0E7A" w:rsidRPr="00EF3F5B" w:rsidRDefault="00EC0E7A" w:rsidP="00EC0E7A">
      <w:pPr>
        <w:rPr>
          <w:rFonts w:ascii="Garamond" w:hAnsi="Garamond" w:cstheme="minorHAnsi"/>
          <w:b/>
          <w:bCs/>
          <w:sz w:val="24"/>
          <w:szCs w:val="24"/>
        </w:rPr>
      </w:pPr>
    </w:p>
    <w:p w14:paraId="0951D02F" w14:textId="77777777" w:rsidR="00EC0E7A" w:rsidRPr="00EF3F5B" w:rsidRDefault="00EC0E7A" w:rsidP="00EC0E7A">
      <w:pPr>
        <w:rPr>
          <w:rFonts w:ascii="Garamond" w:hAnsi="Garamond" w:cstheme="minorHAnsi"/>
          <w:b/>
          <w:bCs/>
          <w:sz w:val="24"/>
          <w:szCs w:val="24"/>
        </w:rPr>
      </w:pPr>
    </w:p>
    <w:p w14:paraId="22AC4C01" w14:textId="77777777" w:rsidR="00EC0E7A" w:rsidRPr="00EF3F5B" w:rsidRDefault="00EC0E7A" w:rsidP="00EC0E7A">
      <w:pPr>
        <w:rPr>
          <w:rFonts w:ascii="Garamond" w:hAnsi="Garamond" w:cstheme="minorHAnsi"/>
          <w:b/>
          <w:bCs/>
          <w:sz w:val="24"/>
          <w:szCs w:val="24"/>
        </w:rPr>
      </w:pPr>
    </w:p>
    <w:p w14:paraId="46EC8D4B" w14:textId="77777777" w:rsidR="00EC0E7A" w:rsidRPr="00EF3F5B" w:rsidRDefault="00EC0E7A" w:rsidP="00EC0E7A">
      <w:pPr>
        <w:rPr>
          <w:rFonts w:ascii="Garamond" w:hAnsi="Garamond" w:cstheme="minorHAnsi"/>
          <w:b/>
          <w:bCs/>
          <w:sz w:val="24"/>
          <w:szCs w:val="24"/>
        </w:rPr>
      </w:pPr>
    </w:p>
    <w:p w14:paraId="7BF5424C" w14:textId="77777777" w:rsidR="00EC0E7A" w:rsidRPr="00EF3F5B" w:rsidRDefault="00EC0E7A" w:rsidP="00EC0E7A">
      <w:pPr>
        <w:rPr>
          <w:rFonts w:ascii="Garamond" w:hAnsi="Garamond" w:cstheme="minorHAnsi"/>
          <w:b/>
          <w:bCs/>
          <w:sz w:val="24"/>
          <w:szCs w:val="24"/>
        </w:rPr>
      </w:pPr>
    </w:p>
    <w:p w14:paraId="0AFD4577" w14:textId="77777777" w:rsidR="00EC0E7A" w:rsidRPr="00EF3F5B" w:rsidRDefault="00EC0E7A" w:rsidP="00EC0E7A">
      <w:pPr>
        <w:rPr>
          <w:rFonts w:ascii="Garamond" w:hAnsi="Garamond" w:cstheme="minorHAnsi"/>
          <w:b/>
          <w:bCs/>
          <w:sz w:val="24"/>
          <w:szCs w:val="24"/>
        </w:rPr>
      </w:pPr>
    </w:p>
    <w:p w14:paraId="315E906B" w14:textId="77777777" w:rsidR="00EC0E7A" w:rsidRPr="00EF3F5B" w:rsidRDefault="00EC0E7A" w:rsidP="00EC0E7A">
      <w:pPr>
        <w:rPr>
          <w:rFonts w:ascii="Garamond" w:hAnsi="Garamond" w:cstheme="minorHAnsi"/>
          <w:b/>
          <w:bCs/>
          <w:sz w:val="24"/>
          <w:szCs w:val="24"/>
        </w:rPr>
      </w:pPr>
    </w:p>
    <w:p w14:paraId="13D71677" w14:textId="77777777" w:rsidR="00EC0E7A" w:rsidRPr="00EF3F5B" w:rsidRDefault="00EC0E7A" w:rsidP="00EC0E7A">
      <w:pPr>
        <w:rPr>
          <w:rFonts w:ascii="Garamond" w:hAnsi="Garamond" w:cstheme="minorHAnsi"/>
          <w:b/>
          <w:bCs/>
        </w:rPr>
      </w:pPr>
    </w:p>
    <w:p w14:paraId="73EDD1B9" w14:textId="77777777" w:rsidR="001557A5" w:rsidRDefault="001557A5">
      <w:pPr>
        <w:rPr>
          <w:rFonts w:ascii="Garamond" w:eastAsiaTheme="majorEastAsia" w:hAnsi="Garamond" w:cstheme="majorBidi"/>
          <w:b/>
          <w:szCs w:val="32"/>
        </w:rPr>
      </w:pPr>
      <w:r>
        <w:rPr>
          <w:rFonts w:ascii="Garamond" w:hAnsi="Garamond"/>
        </w:rPr>
        <w:br w:type="page"/>
      </w:r>
    </w:p>
    <w:p w14:paraId="3D85928C" w14:textId="16142A09" w:rsidR="00EC0E7A" w:rsidRPr="00F53C23" w:rsidRDefault="001557A5" w:rsidP="00F53C23">
      <w:pPr>
        <w:pStyle w:val="Heading1"/>
        <w:numPr>
          <w:ilvl w:val="0"/>
          <w:numId w:val="0"/>
        </w:numPr>
        <w:ind w:left="360" w:hanging="360"/>
        <w:rPr>
          <w:rFonts w:ascii="Garamond" w:hAnsi="Garamond"/>
        </w:rPr>
      </w:pPr>
      <w:r w:rsidRPr="001557A5">
        <w:rPr>
          <w:rFonts w:ascii="Garamond" w:hAnsi="Garamond"/>
        </w:rPr>
        <w:lastRenderedPageBreak/>
        <w:t xml:space="preserve"> </w:t>
      </w:r>
      <w:bookmarkStart w:id="4" w:name="_Toc129604649"/>
      <w:r w:rsidR="00EC0E7A" w:rsidRPr="00EF3F5B">
        <w:rPr>
          <w:rFonts w:ascii="Garamond" w:hAnsi="Garamond"/>
          <w:color w:val="auto"/>
        </w:rPr>
        <w:t>Popis mjera s opisom i pripadajućim pokazateljima rezultata</w:t>
      </w:r>
      <w:bookmarkEnd w:id="2"/>
      <w:bookmarkEnd w:id="3"/>
      <w:bookmarkEnd w:id="4"/>
    </w:p>
    <w:tbl>
      <w:tblPr>
        <w:tblW w:w="0" w:type="auto"/>
        <w:tblLook w:val="04A0" w:firstRow="1" w:lastRow="0" w:firstColumn="1" w:lastColumn="0" w:noHBand="0" w:noVBand="1"/>
      </w:tblPr>
      <w:tblGrid>
        <w:gridCol w:w="1980"/>
        <w:gridCol w:w="2368"/>
        <w:gridCol w:w="2357"/>
        <w:gridCol w:w="2357"/>
      </w:tblGrid>
      <w:tr w:rsidR="00EF3F5B" w:rsidRPr="00EF3F5B" w14:paraId="1409E1CB" w14:textId="77777777" w:rsidTr="00E648D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853CAFE" w14:textId="77777777" w:rsidR="00EC0E7A" w:rsidRPr="00EF3F5B" w:rsidRDefault="00EC0E7A" w:rsidP="000323E1">
            <w:pPr>
              <w:pStyle w:val="Heading2"/>
              <w:numPr>
                <w:ilvl w:val="0"/>
                <w:numId w:val="0"/>
              </w:numPr>
              <w:ind w:left="25"/>
              <w:rPr>
                <w:rFonts w:ascii="Garamond" w:hAnsi="Garamond"/>
                <w:b/>
                <w:color w:val="auto"/>
              </w:rPr>
            </w:pPr>
            <w:bookmarkStart w:id="5" w:name="_Toc77857697"/>
            <w:bookmarkStart w:id="6" w:name="_Toc129604650"/>
            <w:r w:rsidRPr="00EF3F5B">
              <w:rPr>
                <w:rFonts w:ascii="Garamond" w:hAnsi="Garamond"/>
                <w:b/>
                <w:color w:val="auto"/>
              </w:rPr>
              <w:t>POSEBNI CILJ BROJ 1</w:t>
            </w:r>
            <w:bookmarkEnd w:id="5"/>
            <w:bookmarkEnd w:id="6"/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19F4CB6" w14:textId="77777777" w:rsidR="00EC0E7A" w:rsidRPr="00EF3F5B" w:rsidRDefault="00EC0E7A" w:rsidP="000323E1">
            <w:pPr>
              <w:pStyle w:val="Heading2"/>
              <w:numPr>
                <w:ilvl w:val="0"/>
                <w:numId w:val="0"/>
              </w:numPr>
              <w:rPr>
                <w:rFonts w:ascii="Garamond" w:hAnsi="Garamond"/>
                <w:b/>
                <w:color w:val="auto"/>
              </w:rPr>
            </w:pPr>
            <w:bookmarkStart w:id="7" w:name="_Toc77857698"/>
            <w:bookmarkStart w:id="8" w:name="_Toc129604651"/>
            <w:r w:rsidRPr="00EF3F5B">
              <w:rPr>
                <w:rFonts w:ascii="Garamond" w:hAnsi="Garamond"/>
                <w:b/>
                <w:color w:val="auto"/>
              </w:rPr>
              <w:t>POKAZATELJ ISHODA</w:t>
            </w:r>
            <w:bookmarkEnd w:id="7"/>
            <w:bookmarkEnd w:id="8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74EC52C" w14:textId="174DE2EA" w:rsidR="00EC0E7A" w:rsidRPr="00EF3F5B" w:rsidRDefault="00EC0E7A" w:rsidP="00E301ED">
            <w:pPr>
              <w:pStyle w:val="Heading2"/>
              <w:numPr>
                <w:ilvl w:val="0"/>
                <w:numId w:val="0"/>
              </w:numPr>
              <w:ind w:left="93"/>
              <w:rPr>
                <w:rFonts w:ascii="Garamond" w:hAnsi="Garamond"/>
                <w:b/>
                <w:color w:val="auto"/>
              </w:rPr>
            </w:pPr>
            <w:bookmarkStart w:id="9" w:name="_Toc77857699"/>
            <w:bookmarkStart w:id="10" w:name="_Toc129604652"/>
            <w:r w:rsidRPr="00EF3F5B">
              <w:rPr>
                <w:rFonts w:ascii="Garamond" w:hAnsi="Garamond"/>
                <w:b/>
                <w:color w:val="auto"/>
              </w:rPr>
              <w:t xml:space="preserve">POČETNA VRIJEDNOST POKAZATELJA ISHODA </w:t>
            </w:r>
            <w:r w:rsidR="00E301ED" w:rsidRPr="00EF3F5B">
              <w:rPr>
                <w:rFonts w:ascii="Garamond" w:hAnsi="Garamond"/>
                <w:b/>
                <w:color w:val="auto"/>
              </w:rPr>
              <w:t>20</w:t>
            </w:r>
            <w:r w:rsidR="00E301ED">
              <w:rPr>
                <w:rFonts w:ascii="Garamond" w:hAnsi="Garamond"/>
                <w:b/>
                <w:color w:val="auto"/>
              </w:rPr>
              <w:t>20</w:t>
            </w:r>
            <w:r w:rsidRPr="00EF3F5B">
              <w:rPr>
                <w:rFonts w:ascii="Garamond" w:hAnsi="Garamond"/>
                <w:b/>
                <w:color w:val="auto"/>
              </w:rPr>
              <w:t>.</w:t>
            </w:r>
            <w:bookmarkEnd w:id="9"/>
            <w:bookmarkEnd w:id="10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3EF07C5" w14:textId="77777777" w:rsidR="00EC0E7A" w:rsidRPr="00EF3F5B" w:rsidRDefault="00EC0E7A" w:rsidP="000323E1">
            <w:pPr>
              <w:pStyle w:val="Heading2"/>
              <w:numPr>
                <w:ilvl w:val="0"/>
                <w:numId w:val="0"/>
              </w:numPr>
              <w:rPr>
                <w:rFonts w:ascii="Garamond" w:hAnsi="Garamond"/>
                <w:b/>
                <w:color w:val="auto"/>
              </w:rPr>
            </w:pPr>
            <w:bookmarkStart w:id="11" w:name="_Toc77857700"/>
            <w:bookmarkStart w:id="12" w:name="_Toc129604653"/>
            <w:r w:rsidRPr="00EF3F5B">
              <w:rPr>
                <w:rFonts w:ascii="Garamond" w:hAnsi="Garamond"/>
                <w:b/>
                <w:color w:val="auto"/>
              </w:rPr>
              <w:t>CILJNA VRIJEDNOST POKAZATELJA ISHODA 2027.</w:t>
            </w:r>
            <w:bookmarkEnd w:id="11"/>
            <w:bookmarkEnd w:id="12"/>
          </w:p>
        </w:tc>
      </w:tr>
      <w:tr w:rsidR="00C5644D" w:rsidRPr="00EF3F5B" w14:paraId="320BD1C8" w14:textId="77777777" w:rsidTr="00E648D7">
        <w:trPr>
          <w:trHeight w:val="214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D853" w14:textId="4385D1E7" w:rsidR="00EC0E7A" w:rsidRPr="00EF3F5B" w:rsidRDefault="00110A19" w:rsidP="000C574A">
            <w:pPr>
              <w:rPr>
                <w:rFonts w:ascii="Garamond" w:hAnsi="Garamond" w:cstheme="minorHAnsi"/>
              </w:rPr>
            </w:pPr>
            <w:r w:rsidRPr="00110A19">
              <w:rPr>
                <w:rFonts w:ascii="Garamond" w:hAnsi="Garamond" w:cstheme="minorHAnsi"/>
              </w:rPr>
              <w:t>Omogućiti pristupačnost sustavu ranog i predškolskog odgoja i obrazovanja svakom djetetu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2CF1B" w14:textId="14C9B370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eastAsia="Calibri" w:hAnsi="Garamond" w:cstheme="minorHAnsi"/>
              </w:rPr>
              <w:t xml:space="preserve">OI.02.2.65 </w:t>
            </w:r>
            <w:r w:rsidR="000C574A" w:rsidRPr="000C574A">
              <w:rPr>
                <w:rFonts w:ascii="Garamond" w:eastAsia="Calibri" w:hAnsi="Garamond" w:cstheme="minorHAnsi"/>
              </w:rPr>
              <w:t>Sudjelovanje u predškolskom obrazovanju (od 3. godine do dobi uključivanja u obvezno osnovnoškolsko obrazovanje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0851" w14:textId="13203031" w:rsidR="00EC0E7A" w:rsidRPr="00EF3F5B" w:rsidRDefault="00E301ED" w:rsidP="00EC0E7A">
            <w:pPr>
              <w:ind w:left="11"/>
              <w:jc w:val="both"/>
              <w:rPr>
                <w:rFonts w:ascii="Garamond" w:eastAsia="Calibri" w:hAnsi="Garamond" w:cstheme="minorHAnsi"/>
              </w:rPr>
            </w:pPr>
            <w:r>
              <w:rPr>
                <w:rFonts w:ascii="Garamond" w:eastAsia="Calibri" w:hAnsi="Garamond" w:cstheme="minorHAnsi"/>
              </w:rPr>
              <w:t xml:space="preserve">78,8 </w:t>
            </w:r>
            <w:r w:rsidR="00EC0E7A" w:rsidRPr="00EF3F5B">
              <w:rPr>
                <w:rFonts w:ascii="Garamond" w:eastAsia="Calibri" w:hAnsi="Garamond" w:cstheme="minorHAnsi"/>
              </w:rPr>
              <w:t>% (Eurostat)</w:t>
            </w:r>
          </w:p>
          <w:p w14:paraId="407BC62B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490B" w14:textId="39E03E76" w:rsidR="00EC0E7A" w:rsidRPr="00EF3F5B" w:rsidRDefault="00EC0E7A" w:rsidP="00EC0E7A">
            <w:pPr>
              <w:ind w:left="11"/>
              <w:jc w:val="both"/>
              <w:rPr>
                <w:rFonts w:ascii="Garamond" w:eastAsia="Calibri" w:hAnsi="Garamond" w:cstheme="minorHAnsi"/>
              </w:rPr>
            </w:pPr>
            <w:r w:rsidRPr="00EF3F5B">
              <w:rPr>
                <w:rFonts w:ascii="Garamond" w:eastAsia="Calibri" w:hAnsi="Garamond" w:cstheme="minorHAnsi"/>
              </w:rPr>
              <w:t>90% (Eurostat)</w:t>
            </w:r>
          </w:p>
          <w:p w14:paraId="0CF51AA5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</w:p>
        </w:tc>
      </w:tr>
    </w:tbl>
    <w:p w14:paraId="0A7BB515" w14:textId="77777777" w:rsidR="00EC0E7A" w:rsidRPr="00EF3F5B" w:rsidRDefault="00EC0E7A" w:rsidP="00EC0E7A">
      <w:pPr>
        <w:shd w:val="clear" w:color="auto" w:fill="FFFFFF" w:themeFill="background1"/>
        <w:jc w:val="both"/>
        <w:rPr>
          <w:rFonts w:ascii="Garamond" w:hAnsi="Garamond" w:cstheme="minorHAns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87"/>
        <w:gridCol w:w="2700"/>
        <w:gridCol w:w="2263"/>
        <w:gridCol w:w="1412"/>
      </w:tblGrid>
      <w:tr w:rsidR="00EF3F5B" w:rsidRPr="00EF3F5B" w14:paraId="67E42BC9" w14:textId="77777777" w:rsidTr="00E648D7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6DEAEC9" w14:textId="77777777" w:rsidR="00EC0E7A" w:rsidRPr="00EF3F5B" w:rsidRDefault="00EC0E7A" w:rsidP="00FB310D">
            <w:pPr>
              <w:pStyle w:val="Heading3"/>
              <w:numPr>
                <w:ilvl w:val="0"/>
                <w:numId w:val="0"/>
              </w:numPr>
              <w:ind w:left="25"/>
              <w:jc w:val="both"/>
              <w:rPr>
                <w:rFonts w:ascii="Garamond" w:hAnsi="Garamond"/>
                <w:b/>
                <w:i w:val="0"/>
                <w:color w:val="auto"/>
              </w:rPr>
            </w:pPr>
            <w:bookmarkStart w:id="13" w:name="_Toc76374182"/>
            <w:bookmarkStart w:id="14" w:name="_Toc129604654"/>
            <w:r w:rsidRPr="00EF3F5B">
              <w:rPr>
                <w:rFonts w:ascii="Garamond" w:hAnsi="Garamond"/>
                <w:b/>
                <w:i w:val="0"/>
                <w:color w:val="auto"/>
              </w:rPr>
              <w:t xml:space="preserve">Mjera 1.1. </w:t>
            </w:r>
            <w:bookmarkEnd w:id="13"/>
            <w:r w:rsidRPr="00EF3F5B">
              <w:rPr>
                <w:rFonts w:ascii="Garamond" w:hAnsi="Garamond"/>
                <w:b/>
                <w:i w:val="0"/>
                <w:color w:val="auto"/>
              </w:rPr>
              <w:t>Osigurati potrebnu infrastrukturu kako bi se omogućila dostupnost kvalitetnog RPOO-a</w:t>
            </w:r>
            <w:bookmarkEnd w:id="14"/>
          </w:p>
        </w:tc>
      </w:tr>
      <w:tr w:rsidR="00EF3F5B" w:rsidRPr="00EF3F5B" w14:paraId="176DFF4A" w14:textId="77777777" w:rsidTr="00F7258D">
        <w:trPr>
          <w:trHeight w:val="416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A4E6" w14:textId="54E575FE" w:rsidR="00EC0E7A" w:rsidRPr="00EF3F5B" w:rsidRDefault="00EC0E7A" w:rsidP="00EC0E7A">
            <w:pPr>
              <w:spacing w:before="240" w:line="276" w:lineRule="auto"/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  <w:b/>
              </w:rPr>
              <w:t>Svrha provedbe mjere</w:t>
            </w:r>
            <w:r w:rsidRPr="00EF3F5B">
              <w:rPr>
                <w:rFonts w:ascii="Garamond" w:hAnsi="Garamond" w:cstheme="minorHAnsi"/>
                <w:b/>
                <w:iCs/>
              </w:rPr>
              <w:t xml:space="preserve"> i doprinos provedbi posebnog cilja: </w:t>
            </w:r>
            <w:r w:rsidRPr="00EF3F5B">
              <w:rPr>
                <w:rFonts w:ascii="Garamond" w:hAnsi="Garamond" w:cstheme="minorHAnsi"/>
              </w:rPr>
              <w:t xml:space="preserve">U sklopu ove mjere izradit će se plan za strateško povećanje infrastrukture za RPOO na temelju podataka o trenutačnoj pokrivenosti i postojećoj potražnji, populacijskih studija i potencijala za upotrebu postojeće infrastrukture </w:t>
            </w:r>
            <w:r w:rsidR="00806B6D">
              <w:rPr>
                <w:rFonts w:ascii="Garamond" w:hAnsi="Garamond" w:cstheme="minorHAnsi"/>
              </w:rPr>
              <w:t>na nov način</w:t>
            </w:r>
            <w:r w:rsidR="00806B6D">
              <w:rPr>
                <w:rStyle w:val="FootnoteReference"/>
                <w:rFonts w:ascii="Garamond" w:hAnsi="Garamond" w:cstheme="minorHAnsi"/>
              </w:rPr>
              <w:footnoteReference w:id="1"/>
            </w:r>
            <w:r w:rsidRPr="00EF3F5B">
              <w:rPr>
                <w:rFonts w:ascii="Garamond" w:hAnsi="Garamond" w:cstheme="minorHAnsi"/>
              </w:rPr>
              <w:t>. Plan će uključivati izgradnju novih dječjih vrtića, proširenje kapaciteta postojećih te identifikaciju alternativnih lokacija za vrtiće (uzimajući u obzir trenut</w:t>
            </w:r>
            <w:r w:rsidR="00C21ED0">
              <w:rPr>
                <w:rFonts w:ascii="Garamond" w:hAnsi="Garamond" w:cstheme="minorHAnsi"/>
              </w:rPr>
              <w:t>ač</w:t>
            </w:r>
            <w:r w:rsidRPr="00EF3F5B">
              <w:rPr>
                <w:rFonts w:ascii="Garamond" w:hAnsi="Garamond" w:cstheme="minorHAnsi"/>
              </w:rPr>
              <w:t xml:space="preserve">ne manjkove u pokrivenosti na regionalnoj i lokalnoj razini, prognoze pada broja stanovništva te korištenje kapaciteta privatnih pružatelja usluga). Pri tome će se uključiti lokalne jedinice uprave i zajednice </w:t>
            </w:r>
            <w:r w:rsidR="00C21ED0">
              <w:rPr>
                <w:rFonts w:ascii="Garamond" w:hAnsi="Garamond" w:cstheme="minorHAnsi"/>
              </w:rPr>
              <w:t>u</w:t>
            </w:r>
            <w:r w:rsidRPr="00EF3F5B">
              <w:rPr>
                <w:rFonts w:ascii="Garamond" w:hAnsi="Garamond" w:cstheme="minorHAnsi"/>
              </w:rPr>
              <w:t>z upotrebu podataka koji su dostupni lokalno, no širenje će se planirati na nacionalnoj razini na temelju regionalnih potreba, uz isto</w:t>
            </w:r>
            <w:r w:rsidR="00C33495">
              <w:rPr>
                <w:rFonts w:ascii="Garamond" w:hAnsi="Garamond" w:cstheme="minorHAnsi"/>
              </w:rPr>
              <w:t>dobn</w:t>
            </w:r>
            <w:r w:rsidRPr="00EF3F5B">
              <w:rPr>
                <w:rFonts w:ascii="Garamond" w:hAnsi="Garamond" w:cstheme="minorHAnsi"/>
              </w:rPr>
              <w:t xml:space="preserve">o ostvarenje željene maksimalne udaljenosti među centrima (dječjim vrtićima). Nastojat će se iskoristiti postojeći školski objekti (uključujući i one nedavno zatvorene) u manjim zajednicama ili rijetko naseljenim </w:t>
            </w:r>
            <w:r w:rsidR="000B634A">
              <w:rPr>
                <w:rFonts w:ascii="Garamond" w:hAnsi="Garamond" w:cstheme="minorHAnsi"/>
              </w:rPr>
              <w:t>jedinicama lokalne i područne (regionalne) samouprave</w:t>
            </w:r>
            <w:r w:rsidR="000B634A" w:rsidRPr="00EF3F5B">
              <w:rPr>
                <w:rFonts w:ascii="Garamond" w:hAnsi="Garamond" w:cstheme="minorHAnsi"/>
              </w:rPr>
              <w:t xml:space="preserve"> </w:t>
            </w:r>
            <w:r w:rsidRPr="00EF3F5B">
              <w:rPr>
                <w:rFonts w:ascii="Garamond" w:hAnsi="Garamond" w:cstheme="minorHAnsi"/>
              </w:rPr>
              <w:t xml:space="preserve">radi unaprjeđenja prostorne dostupnosti ranog odgoja i obrazovanja u blizini prebivališta. </w:t>
            </w:r>
          </w:p>
          <w:p w14:paraId="7772CE17" w14:textId="39841723" w:rsidR="00EC0E7A" w:rsidRDefault="00C33495" w:rsidP="00EC0E7A">
            <w:pPr>
              <w:spacing w:before="120" w:after="120" w:line="276" w:lineRule="auto"/>
              <w:jc w:val="both"/>
              <w:rPr>
                <w:rFonts w:ascii="Garamond" w:hAnsi="Garamond" w:cstheme="minorHAnsi"/>
                <w:bCs/>
              </w:rPr>
            </w:pPr>
            <w:r>
              <w:rPr>
                <w:rFonts w:ascii="Garamond" w:hAnsi="Garamond" w:cstheme="minorHAnsi"/>
              </w:rPr>
              <w:t>Na t</w:t>
            </w:r>
            <w:r w:rsidR="00EC0E7A" w:rsidRPr="00EF3F5B">
              <w:rPr>
                <w:rFonts w:ascii="Garamond" w:hAnsi="Garamond" w:cstheme="minorHAnsi"/>
              </w:rPr>
              <w:t>emelj</w:t>
            </w:r>
            <w:r>
              <w:rPr>
                <w:rFonts w:ascii="Garamond" w:hAnsi="Garamond" w:cstheme="minorHAnsi"/>
              </w:rPr>
              <w:t>u</w:t>
            </w:r>
            <w:r w:rsidR="00EC0E7A" w:rsidRPr="00EF3F5B">
              <w:rPr>
                <w:rFonts w:ascii="Garamond" w:hAnsi="Garamond" w:cstheme="minorHAnsi"/>
              </w:rPr>
              <w:t xml:space="preserve"> izrađenog plana izgradit će se novi dječji vrtići ili proširiti kapaciteti postojećih. Navedena mjera u skladu </w:t>
            </w:r>
            <w:r w:rsidRPr="00EF3F5B">
              <w:rPr>
                <w:rFonts w:ascii="Garamond" w:hAnsi="Garamond" w:cstheme="minorHAnsi"/>
              </w:rPr>
              <w:t xml:space="preserve">je </w:t>
            </w:r>
            <w:r w:rsidR="00EC0E7A" w:rsidRPr="00EF3F5B">
              <w:rPr>
                <w:rFonts w:ascii="Garamond" w:hAnsi="Garamond" w:cstheme="minorHAnsi"/>
              </w:rPr>
              <w:t xml:space="preserve">s odlukama Europskog vijeća koje je 2002. godine u Barceloni utvrdilo ciljeve na području ranog i predškolskog odgoja i obrazovanja (tzv. barcelonske ciljeve) − u zemljama članicama Europske unije (EU) programima </w:t>
            </w:r>
            <w:r w:rsidR="00E23EFE">
              <w:rPr>
                <w:rFonts w:ascii="Garamond" w:hAnsi="Garamond" w:cstheme="minorHAnsi"/>
              </w:rPr>
              <w:t>RPOO-a</w:t>
            </w:r>
            <w:r w:rsidR="00EC0E7A" w:rsidRPr="00EF3F5B">
              <w:rPr>
                <w:rFonts w:ascii="Garamond" w:hAnsi="Garamond" w:cstheme="minorHAnsi"/>
              </w:rPr>
              <w:t xml:space="preserve"> trebalo bi biti obuhvaćeno najmanje 33% djece mlađe od tri godine i 90% djece u dobi između tri godine i polaska u osnovnu školu (European Council, 2002.). Ti su ciljevi bili sastavni dio Lisabonske strategije, a kasnije su obnovljeni strategijom Europa 2020.</w:t>
            </w:r>
            <w:r w:rsidR="00EC0E7A" w:rsidRPr="00EF3F5B">
              <w:rPr>
                <w:rFonts w:ascii="Garamond" w:hAnsi="Garamond" w:cs="Calibri"/>
                <w:b/>
                <w:bCs/>
              </w:rPr>
              <w:t xml:space="preserve"> </w:t>
            </w:r>
            <w:r w:rsidR="00BD755E" w:rsidRPr="00BD755E">
              <w:rPr>
                <w:rFonts w:ascii="Garamond" w:hAnsi="Garamond" w:cstheme="minorHAnsi"/>
                <w:bCs/>
              </w:rPr>
              <w:t>Također, u sklopu „Rezolucije o strateškom okviru suradnje u području obrazovanja i osposobljavanja prema Europskom prostoru obrazovanja i šire“ dodaje se i dodatni cilj - do 2030. najmanje 96 % djece u dobi od tri godine do uključivanja u obvezno osnovnoškolsko obrazovanje trebalo bi sudjelovati u ranom predškolskom odgoju i obrazovanju.</w:t>
            </w:r>
          </w:p>
          <w:p w14:paraId="1B7879A0" w14:textId="6C453BD3" w:rsidR="000E4BA5" w:rsidRPr="00EF3F5B" w:rsidRDefault="000E4BA5" w:rsidP="00EC0E7A">
            <w:pPr>
              <w:spacing w:before="120" w:after="120" w:line="276" w:lineRule="auto"/>
              <w:jc w:val="both"/>
              <w:rPr>
                <w:rFonts w:ascii="Garamond" w:hAnsi="Garamond" w:cstheme="minorHAnsi"/>
                <w:b/>
                <w:iCs/>
              </w:rPr>
            </w:pPr>
            <w:r>
              <w:rPr>
                <w:rFonts w:ascii="Garamond" w:hAnsi="Garamond" w:cstheme="minorHAnsi"/>
                <w:bCs/>
              </w:rPr>
              <w:t xml:space="preserve">Također, Ministarstvo poljoprivrede planira komplementarna ulaganja u </w:t>
            </w:r>
            <w:r w:rsidRPr="000E4BA5">
              <w:rPr>
                <w:rFonts w:ascii="Garamond" w:hAnsi="Garamond" w:cstheme="minorHAnsi"/>
                <w:bCs/>
              </w:rPr>
              <w:t>rekonstrukcij</w:t>
            </w:r>
            <w:r>
              <w:rPr>
                <w:rFonts w:ascii="Garamond" w:hAnsi="Garamond" w:cstheme="minorHAnsi"/>
                <w:bCs/>
              </w:rPr>
              <w:t>u</w:t>
            </w:r>
            <w:r w:rsidRPr="000E4BA5">
              <w:rPr>
                <w:rFonts w:ascii="Garamond" w:hAnsi="Garamond" w:cstheme="minorHAnsi"/>
                <w:bCs/>
              </w:rPr>
              <w:t xml:space="preserve"> postojećih i izgradnj</w:t>
            </w:r>
            <w:r>
              <w:rPr>
                <w:rFonts w:ascii="Garamond" w:hAnsi="Garamond" w:cstheme="minorHAnsi"/>
                <w:bCs/>
              </w:rPr>
              <w:t>u</w:t>
            </w:r>
            <w:r w:rsidRPr="000E4BA5">
              <w:rPr>
                <w:rFonts w:ascii="Garamond" w:hAnsi="Garamond" w:cstheme="minorHAnsi"/>
                <w:bCs/>
              </w:rPr>
              <w:t xml:space="preserve"> novih dječjih vrtića u ruralnom području</w:t>
            </w:r>
            <w:r>
              <w:rPr>
                <w:rFonts w:ascii="Garamond" w:hAnsi="Garamond" w:cstheme="minorHAnsi"/>
                <w:bCs/>
              </w:rPr>
              <w:t>, a</w:t>
            </w:r>
            <w:r w:rsidRPr="000E4BA5">
              <w:rPr>
                <w:rFonts w:ascii="Garamond" w:hAnsi="Garamond" w:cstheme="minorHAnsi"/>
                <w:bCs/>
              </w:rPr>
              <w:t xml:space="preserve"> </w:t>
            </w:r>
            <w:r>
              <w:rPr>
                <w:rFonts w:ascii="Garamond" w:hAnsi="Garamond" w:cstheme="minorHAnsi"/>
                <w:bCs/>
              </w:rPr>
              <w:t xml:space="preserve">temeljem </w:t>
            </w:r>
            <w:r w:rsidRPr="000E4BA5">
              <w:rPr>
                <w:rFonts w:ascii="Garamond" w:hAnsi="Garamond" w:cstheme="minorHAnsi"/>
                <w:bCs/>
              </w:rPr>
              <w:t>Stratešk</w:t>
            </w:r>
            <w:r>
              <w:rPr>
                <w:rFonts w:ascii="Garamond" w:hAnsi="Garamond" w:cstheme="minorHAnsi"/>
                <w:bCs/>
              </w:rPr>
              <w:t>og</w:t>
            </w:r>
            <w:r w:rsidRPr="000E4BA5">
              <w:rPr>
                <w:rFonts w:ascii="Garamond" w:hAnsi="Garamond" w:cstheme="minorHAnsi"/>
                <w:bCs/>
              </w:rPr>
              <w:t xml:space="preserve"> plan</w:t>
            </w:r>
            <w:r>
              <w:rPr>
                <w:rFonts w:ascii="Garamond" w:hAnsi="Garamond" w:cstheme="minorHAnsi"/>
                <w:bCs/>
              </w:rPr>
              <w:t>a</w:t>
            </w:r>
            <w:r w:rsidRPr="000E4BA5">
              <w:rPr>
                <w:rFonts w:ascii="Garamond" w:hAnsi="Garamond" w:cstheme="minorHAnsi"/>
                <w:bCs/>
              </w:rPr>
              <w:t xml:space="preserve"> Zajedničke </w:t>
            </w:r>
            <w:r w:rsidRPr="000E4BA5">
              <w:rPr>
                <w:rFonts w:ascii="Garamond" w:hAnsi="Garamond" w:cstheme="minorHAnsi"/>
                <w:bCs/>
              </w:rPr>
              <w:lastRenderedPageBreak/>
              <w:t>poljopr</w:t>
            </w:r>
            <w:r>
              <w:rPr>
                <w:rFonts w:ascii="Garamond" w:hAnsi="Garamond" w:cstheme="minorHAnsi"/>
                <w:bCs/>
              </w:rPr>
              <w:t>ivredne politike RH 2023.-2027., intervencije</w:t>
            </w:r>
            <w:r w:rsidRPr="000E4BA5">
              <w:rPr>
                <w:rFonts w:ascii="Garamond" w:hAnsi="Garamond" w:cstheme="minorHAnsi"/>
                <w:bCs/>
              </w:rPr>
              <w:t xml:space="preserve"> 73.13</w:t>
            </w:r>
            <w:r>
              <w:rPr>
                <w:rFonts w:ascii="Garamond" w:hAnsi="Garamond" w:cstheme="minorHAnsi"/>
                <w:bCs/>
              </w:rPr>
              <w:t>.</w:t>
            </w:r>
            <w:r w:rsidRPr="000E4BA5">
              <w:rPr>
                <w:rFonts w:ascii="Garamond" w:hAnsi="Garamond" w:cstheme="minorHAnsi"/>
                <w:bCs/>
              </w:rPr>
              <w:t xml:space="preserve"> Potpora javnoj infrastrukturi u ruralnim područjima</w:t>
            </w:r>
            <w:r>
              <w:rPr>
                <w:rFonts w:ascii="Garamond" w:hAnsi="Garamond" w:cstheme="minorHAnsi"/>
                <w:bCs/>
              </w:rPr>
              <w:t xml:space="preserve">. </w:t>
            </w:r>
          </w:p>
          <w:p w14:paraId="3158B9B1" w14:textId="77777777" w:rsidR="00035EDC" w:rsidRDefault="003E4CF5" w:rsidP="00B67274">
            <w:pPr>
              <w:spacing w:after="0"/>
              <w:jc w:val="both"/>
              <w:rPr>
                <w:rFonts w:ascii="Garamond" w:hAnsi="Garamond" w:cstheme="minorHAnsi"/>
              </w:rPr>
            </w:pPr>
            <w:r w:rsidRPr="00634A0F">
              <w:rPr>
                <w:rFonts w:ascii="Garamond" w:hAnsi="Garamond" w:cstheme="minorHAnsi"/>
                <w:b/>
              </w:rPr>
              <w:t>Nositelj</w:t>
            </w:r>
            <w:r w:rsidR="00EC0E7A" w:rsidRPr="00634A0F">
              <w:rPr>
                <w:rFonts w:ascii="Garamond" w:hAnsi="Garamond" w:cstheme="minorHAnsi"/>
                <w:b/>
              </w:rPr>
              <w:t xml:space="preserve">: </w:t>
            </w:r>
            <w:r w:rsidR="00EC0E7A" w:rsidRPr="00634A0F">
              <w:rPr>
                <w:rFonts w:ascii="Garamond" w:hAnsi="Garamond" w:cstheme="minorHAnsi"/>
              </w:rPr>
              <w:t>Ministarstvo znanosti i obr</w:t>
            </w:r>
            <w:r w:rsidRPr="00634A0F">
              <w:rPr>
                <w:rFonts w:ascii="Garamond" w:hAnsi="Garamond" w:cstheme="minorHAnsi"/>
              </w:rPr>
              <w:t>azovanja</w:t>
            </w:r>
          </w:p>
          <w:p w14:paraId="3B2F0F62" w14:textId="669898C4" w:rsidR="00826AEA" w:rsidRPr="00EF3F5B" w:rsidRDefault="00826AEA" w:rsidP="002B2CEB">
            <w:pPr>
              <w:spacing w:after="0"/>
              <w:jc w:val="both"/>
              <w:rPr>
                <w:rFonts w:ascii="Garamond" w:hAnsi="Garamond" w:cstheme="minorHAnsi"/>
              </w:rPr>
            </w:pPr>
          </w:p>
        </w:tc>
      </w:tr>
      <w:tr w:rsidR="00EF3F5B" w:rsidRPr="00EF3F5B" w14:paraId="4DC2555A" w14:textId="77777777" w:rsidTr="00E648D7">
        <w:trPr>
          <w:trHeight w:val="28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1E787CE" w14:textId="77777777" w:rsidR="00EC0E7A" w:rsidRPr="00EF3F5B" w:rsidRDefault="00EC0E7A" w:rsidP="00EC0E7A">
            <w:pPr>
              <w:spacing w:after="0" w:line="276" w:lineRule="auto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lastRenderedPageBreak/>
              <w:t>POKAZATELJ REZULTATA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5A51E671" w14:textId="6983A8DD" w:rsidR="00EC0E7A" w:rsidRPr="00EF3F5B" w:rsidRDefault="00EC0E7A" w:rsidP="00EC0E7A">
            <w:pPr>
              <w:spacing w:after="0" w:line="276" w:lineRule="auto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UKUPAN PROCIJENJENI TROŠAK PROVEDBE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3025997" w14:textId="77777777" w:rsidR="00EC0E7A" w:rsidRPr="00EF3F5B" w:rsidRDefault="00EC0E7A" w:rsidP="00EC0E7A">
            <w:pPr>
              <w:spacing w:after="0" w:line="276" w:lineRule="auto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IZVOR FINANCIRANJA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5C33B5D8" w14:textId="77777777" w:rsidR="00EC0E7A" w:rsidRPr="00EF3F5B" w:rsidRDefault="00EC0E7A" w:rsidP="00EC0E7A">
            <w:pPr>
              <w:spacing w:after="0" w:line="276" w:lineRule="auto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OZNAKA MJERE</w:t>
            </w:r>
          </w:p>
          <w:p w14:paraId="46D3FDF4" w14:textId="77777777" w:rsidR="00EC0E7A" w:rsidRPr="00EF3F5B" w:rsidRDefault="00EC0E7A" w:rsidP="00EC0E7A">
            <w:pPr>
              <w:spacing w:after="0" w:line="276" w:lineRule="auto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R/I</w:t>
            </w:r>
          </w:p>
        </w:tc>
      </w:tr>
      <w:tr w:rsidR="00EF3F5B" w:rsidRPr="00EF3F5B" w14:paraId="08A0FA71" w14:textId="77777777" w:rsidTr="00E648D7">
        <w:trPr>
          <w:trHeight w:val="28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4420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Izrađen plan izgradnje novih i proširenja kapaciteta postojećih dječjih vrtića</w:t>
            </w:r>
          </w:p>
          <w:p w14:paraId="4FAF3EB7" w14:textId="77777777" w:rsidR="00EC0E7A" w:rsidRPr="00EF3F5B" w:rsidRDefault="00EC0E7A" w:rsidP="00EC0E7A">
            <w:pPr>
              <w:spacing w:after="0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 xml:space="preserve">Broj dograđenih/ rekonstruiranih dječjih vrtića </w:t>
            </w:r>
          </w:p>
          <w:p w14:paraId="1105CA13" w14:textId="77777777" w:rsidR="00EC0E7A" w:rsidRPr="00EF3F5B" w:rsidRDefault="00EC0E7A" w:rsidP="00EC0E7A">
            <w:pPr>
              <w:spacing w:after="0"/>
              <w:rPr>
                <w:rFonts w:ascii="Garamond" w:hAnsi="Garamond" w:cstheme="minorHAnsi"/>
              </w:rPr>
            </w:pPr>
          </w:p>
          <w:p w14:paraId="2625FB58" w14:textId="77777777" w:rsidR="00EC0E7A" w:rsidRPr="00EF3F5B" w:rsidRDefault="00EC0E7A" w:rsidP="00EC0E7A">
            <w:pPr>
              <w:spacing w:after="0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 xml:space="preserve">Broj izgrađenih dječjih vrtića 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63943" w14:textId="4CD623F3" w:rsidR="00EE257A" w:rsidRPr="00EE257A" w:rsidRDefault="00C161DE" w:rsidP="00EE257A">
            <w:pPr>
              <w:jc w:val="both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96.245.327</w:t>
            </w:r>
            <w:r w:rsidR="00237692">
              <w:rPr>
                <w:rFonts w:ascii="Garamond" w:hAnsi="Garamond" w:cstheme="minorHAnsi"/>
              </w:rPr>
              <w:t>,00</w:t>
            </w:r>
            <w:r w:rsidR="00EE257A" w:rsidRPr="00EE257A">
              <w:rPr>
                <w:rFonts w:ascii="Garamond" w:hAnsi="Garamond" w:cstheme="minorHAnsi"/>
              </w:rPr>
              <w:t xml:space="preserve"> EUR</w:t>
            </w:r>
          </w:p>
          <w:p w14:paraId="1A281A8A" w14:textId="5A31D91F" w:rsidR="00EC0E7A" w:rsidRPr="00EF3F5B" w:rsidRDefault="00EC0E7A" w:rsidP="003930D9">
            <w:pPr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EE31F" w14:textId="4E2E11BF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 xml:space="preserve">K676067 PODKOMPONENTA C3.1. R1-I1 IZGRADNJA, DOGRADNJA, REKONSTRUKCIJA I OPREMANJE PREDŠKOLSKIH USTANOVA </w:t>
            </w:r>
            <w:r w:rsidR="006E0A92">
              <w:rPr>
                <w:rFonts w:ascii="Garamond" w:hAnsi="Garamond" w:cstheme="minorHAnsi"/>
              </w:rPr>
              <w:t>–</w:t>
            </w:r>
            <w:r w:rsidRPr="00EF3F5B">
              <w:rPr>
                <w:rFonts w:ascii="Garamond" w:hAnsi="Garamond" w:cstheme="minorHAnsi"/>
              </w:rPr>
              <w:t xml:space="preserve"> NPOO</w:t>
            </w:r>
            <w:r w:rsidR="006E0A92">
              <w:rPr>
                <w:rFonts w:ascii="Garamond" w:hAnsi="Garamond" w:cstheme="minorHAnsi"/>
              </w:rPr>
              <w:t xml:space="preserve"> (</w:t>
            </w:r>
            <w:r w:rsidR="006E0A92" w:rsidRPr="006E0A92">
              <w:rPr>
                <w:rFonts w:ascii="Garamond" w:hAnsi="Garamond" w:cstheme="minorHAnsi"/>
              </w:rPr>
              <w:t>3702 PREDŠKOLSKI ODGOJ)</w:t>
            </w:r>
          </w:p>
          <w:p w14:paraId="17867DBA" w14:textId="0B5FC93B" w:rsidR="00EC0E7A" w:rsidRPr="00EF3F5B" w:rsidRDefault="00F92F36" w:rsidP="00F92F36">
            <w:pPr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 xml:space="preserve">PROGRAM KONKURENTNOST I KOHEZIJA </w:t>
            </w:r>
            <w:r w:rsidR="00E80D9B">
              <w:rPr>
                <w:rFonts w:ascii="Garamond" w:hAnsi="Garamond" w:cstheme="minorHAnsi"/>
              </w:rPr>
              <w:t xml:space="preserve">2021. -2027.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2179F" w14:textId="77777777" w:rsidR="00EC0E7A" w:rsidRPr="00EF3F5B" w:rsidRDefault="00EC0E7A" w:rsidP="00EC0E7A">
            <w:pPr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I</w:t>
            </w:r>
          </w:p>
        </w:tc>
      </w:tr>
    </w:tbl>
    <w:p w14:paraId="22B48610" w14:textId="77777777" w:rsidR="00EC0E7A" w:rsidRPr="00EF3F5B" w:rsidRDefault="00EC0E7A" w:rsidP="00EC0E7A">
      <w:pPr>
        <w:shd w:val="clear" w:color="auto" w:fill="FFFFFF" w:themeFill="background1"/>
        <w:jc w:val="both"/>
        <w:rPr>
          <w:rFonts w:ascii="Garamond" w:hAnsi="Garamond" w:cstheme="minorHAns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51"/>
        <w:gridCol w:w="2440"/>
        <w:gridCol w:w="2441"/>
        <w:gridCol w:w="1230"/>
      </w:tblGrid>
      <w:tr w:rsidR="00EF3F5B" w:rsidRPr="00EF3F5B" w14:paraId="2FA18049" w14:textId="77777777" w:rsidTr="00E648D7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287D275" w14:textId="074F3AAE" w:rsidR="00EC0E7A" w:rsidRPr="005B1313" w:rsidRDefault="00EC0E7A" w:rsidP="003E783E">
            <w:pPr>
              <w:pStyle w:val="Heading3"/>
              <w:numPr>
                <w:ilvl w:val="0"/>
                <w:numId w:val="0"/>
              </w:numPr>
              <w:ind w:left="25"/>
              <w:jc w:val="both"/>
              <w:rPr>
                <w:rFonts w:ascii="Calibri Light" w:eastAsiaTheme="minorHAnsi" w:hAnsi="Calibri Light" w:cs="Calibri Light"/>
                <w:iCs/>
                <w:color w:val="1F497D"/>
                <w:szCs w:val="22"/>
              </w:rPr>
            </w:pPr>
            <w:bookmarkStart w:id="15" w:name="_Toc129604655"/>
            <w:r w:rsidRPr="00EF3F5B">
              <w:rPr>
                <w:rFonts w:ascii="Garamond" w:hAnsi="Garamond"/>
                <w:b/>
                <w:i w:val="0"/>
                <w:color w:val="auto"/>
              </w:rPr>
              <w:t>Mjera 1.2. Svakom djetetu u dobi od 6 godina osigurati pristup odgoju i obrazovanju kao dijelu obveznog</w:t>
            </w:r>
            <w:r w:rsidR="00D3623F">
              <w:rPr>
                <w:rFonts w:ascii="Garamond" w:hAnsi="Garamond"/>
                <w:b/>
                <w:i w:val="0"/>
                <w:color w:val="auto"/>
              </w:rPr>
              <w:t>a</w:t>
            </w:r>
            <w:r w:rsidRPr="00EF3F5B">
              <w:rPr>
                <w:rFonts w:ascii="Garamond" w:hAnsi="Garamond"/>
                <w:b/>
                <w:i w:val="0"/>
                <w:color w:val="auto"/>
              </w:rPr>
              <w:t xml:space="preserve"> odgojno-obrazovnog sustava</w:t>
            </w:r>
            <w:r w:rsidR="002D58A5" w:rsidRPr="002D58A5">
              <w:rPr>
                <w:rFonts w:ascii="Calibri Light" w:eastAsiaTheme="minorHAnsi" w:hAnsi="Calibri Light" w:cs="Calibri Light"/>
                <w:iCs/>
                <w:color w:val="1F497D"/>
                <w:szCs w:val="22"/>
              </w:rPr>
              <w:t xml:space="preserve"> </w:t>
            </w:r>
            <w:r w:rsidR="005B1313" w:rsidRPr="00634A0F">
              <w:rPr>
                <w:rFonts w:ascii="Garamond" w:hAnsi="Garamond"/>
                <w:b/>
                <w:i w:val="0"/>
                <w:iCs/>
                <w:color w:val="auto"/>
              </w:rPr>
              <w:t xml:space="preserve">i osigurati pretpostavke za besplatni rani i predškolski odgoj i obrazovanje za svu djecu </w:t>
            </w:r>
            <w:r w:rsidR="003E783E">
              <w:rPr>
                <w:rFonts w:ascii="Garamond" w:hAnsi="Garamond"/>
                <w:b/>
                <w:i w:val="0"/>
                <w:iCs/>
                <w:color w:val="auto"/>
              </w:rPr>
              <w:t>uz</w:t>
            </w:r>
            <w:r w:rsidR="00D3623F">
              <w:rPr>
                <w:rFonts w:ascii="Garamond" w:hAnsi="Garamond"/>
                <w:b/>
                <w:i w:val="0"/>
                <w:iCs/>
                <w:color w:val="auto"/>
              </w:rPr>
              <w:t xml:space="preserve"> </w:t>
            </w:r>
            <w:r w:rsidR="005B1313" w:rsidRPr="00634A0F">
              <w:rPr>
                <w:rFonts w:ascii="Garamond" w:hAnsi="Garamond"/>
                <w:b/>
                <w:i w:val="0"/>
                <w:iCs/>
                <w:color w:val="auto"/>
              </w:rPr>
              <w:t>pomoć postupnog pristupa</w:t>
            </w:r>
            <w:bookmarkEnd w:id="15"/>
          </w:p>
        </w:tc>
      </w:tr>
      <w:tr w:rsidR="00EF3F5B" w:rsidRPr="00EF3F5B" w14:paraId="560BA3BC" w14:textId="77777777" w:rsidTr="00EE257A">
        <w:trPr>
          <w:trHeight w:val="425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49AF" w14:textId="45636A81" w:rsidR="00EC0E7A" w:rsidRPr="00EF3F5B" w:rsidRDefault="00EC0E7A" w:rsidP="00EC0E7A">
            <w:pPr>
              <w:spacing w:before="240" w:line="276" w:lineRule="auto"/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  <w:b/>
              </w:rPr>
              <w:t>Svrha provedbe mjere i doprinos provedbi posebnog cilja:</w:t>
            </w:r>
            <w:r w:rsidRPr="00EF3F5B">
              <w:rPr>
                <w:rFonts w:ascii="Garamond" w:hAnsi="Garamond" w:cstheme="minorHAnsi"/>
                <w:i/>
              </w:rPr>
              <w:t xml:space="preserve"> </w:t>
            </w:r>
            <w:r w:rsidRPr="00EF3F5B">
              <w:rPr>
                <w:rFonts w:ascii="Garamond" w:hAnsi="Garamond" w:cstheme="minorHAnsi"/>
              </w:rPr>
              <w:t xml:space="preserve">U razdoblju do 2027. godine za svu djecu u RH </w:t>
            </w:r>
            <w:bookmarkStart w:id="16" w:name="_Hlk92826552"/>
            <w:r w:rsidRPr="00EF3F5B">
              <w:rPr>
                <w:rFonts w:ascii="Garamond" w:hAnsi="Garamond" w:cstheme="minorHAnsi"/>
              </w:rPr>
              <w:t>osigurat će se pretpostavke za puno uključenje u program odgoja i obrazovanja kao dijela obveznog odgoja i obrazovanja</w:t>
            </w:r>
            <w:bookmarkEnd w:id="16"/>
            <w:r w:rsidRPr="00EF3F5B">
              <w:rPr>
                <w:rFonts w:ascii="Garamond" w:hAnsi="Garamond" w:cstheme="minorHAnsi"/>
              </w:rPr>
              <w:t>. Sva djeca će biti uključena u obvezni odgojno-obrazovni program u trajanju od 700 sati, dok će djeca u dobi od</w:t>
            </w:r>
            <w:r w:rsidR="00D3623F">
              <w:rPr>
                <w:rFonts w:ascii="Garamond" w:hAnsi="Garamond" w:cstheme="minorHAnsi"/>
              </w:rPr>
              <w:t xml:space="preserve"> četvrte godine do šeste godine</w:t>
            </w:r>
            <w:r w:rsidRPr="00EF3F5B">
              <w:rPr>
                <w:rFonts w:ascii="Garamond" w:hAnsi="Garamond" w:cstheme="minorHAnsi"/>
              </w:rPr>
              <w:t xml:space="preserve"> biti obuhvaćena programom predškole </w:t>
            </w:r>
            <w:r w:rsidR="00FC4BF2" w:rsidRPr="00FC4BF2">
              <w:rPr>
                <w:rFonts w:ascii="Garamond" w:hAnsi="Garamond" w:cstheme="minorHAnsi"/>
              </w:rPr>
              <w:t xml:space="preserve">prilagođene </w:t>
            </w:r>
            <w:r w:rsidRPr="00EF3F5B">
              <w:rPr>
                <w:rFonts w:ascii="Garamond" w:hAnsi="Garamond" w:cstheme="minorHAnsi"/>
              </w:rPr>
              <w:t xml:space="preserve">novim okolnostima, u različitom godišnjem programu. </w:t>
            </w:r>
          </w:p>
          <w:p w14:paraId="1BEEB543" w14:textId="3FFD94A1" w:rsidR="00EC0E7A" w:rsidRPr="00EF3F5B" w:rsidRDefault="00D3623F" w:rsidP="00EC0E7A">
            <w:pPr>
              <w:spacing w:before="240" w:line="276" w:lineRule="auto"/>
              <w:jc w:val="both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U sklop</w:t>
            </w:r>
            <w:r w:rsidR="00EC0E7A" w:rsidRPr="00EF3F5B">
              <w:rPr>
                <w:rFonts w:ascii="Garamond" w:hAnsi="Garamond" w:cstheme="minorHAnsi"/>
              </w:rPr>
              <w:t>u ove mjere potrebno je revidirati Nacionalni kurikulum za rani i predškolski odgoj i obrazovanje koji se donosi sukladno okvirnome nacionalnome kurikularnom dokumentu, sve dokumente i odredbe kojima su regulirani elementi i sastavnice sustava odgoja i obrazovanja, kao i sve provedbene dokumente, programe i smjernice, s posebnim naglascima na harmonizaciji zadnje godine RPOO i prve godine osnovne škole, odnosno dosezanju željenih odgojno-obrazovnih ciljeva i ishoda produljenja obvezatnosti sudjelovanja u odgojno-obrazovnom sustavu.</w:t>
            </w:r>
          </w:p>
          <w:p w14:paraId="2FAC9A64" w14:textId="2E61DCBD" w:rsidR="00EC0E7A" w:rsidRPr="00EF3F5B" w:rsidRDefault="00E10D1F" w:rsidP="00EC0E7A">
            <w:pPr>
              <w:spacing w:before="240" w:line="276" w:lineRule="auto"/>
              <w:jc w:val="both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 xml:space="preserve">Također, planirana </w:t>
            </w:r>
            <w:bookmarkStart w:id="17" w:name="_Hlk92826427"/>
            <w:r>
              <w:rPr>
                <w:rFonts w:ascii="Garamond" w:hAnsi="Garamond" w:cstheme="minorHAnsi"/>
              </w:rPr>
              <w:t>je priprema</w:t>
            </w:r>
            <w:r w:rsidR="00EC0E7A" w:rsidRPr="00EF3F5B">
              <w:rPr>
                <w:rFonts w:ascii="Garamond" w:hAnsi="Garamond" w:cstheme="minorHAnsi"/>
              </w:rPr>
              <w:t xml:space="preserve"> plan</w:t>
            </w:r>
            <w:r>
              <w:rPr>
                <w:rFonts w:ascii="Garamond" w:hAnsi="Garamond" w:cstheme="minorHAnsi"/>
              </w:rPr>
              <w:t>a</w:t>
            </w:r>
            <w:r w:rsidR="00EC0E7A" w:rsidRPr="00EF3F5B">
              <w:rPr>
                <w:rFonts w:ascii="Garamond" w:hAnsi="Garamond" w:cstheme="minorHAnsi"/>
              </w:rPr>
              <w:t xml:space="preserve"> izvedivosti osiguranja besplatnog RPOO-a za svu djecu rane i predškolske dobi koji će započeti za osam do deset godina (plan je potrebno pripremiti u sljedeće dvije godine), te će se postupno osiguravati sredstava za povećanje broja djece u dobi od četvrte godine do uključivanja u program predškole, za koje će se strukturirati i intenzivirati aktivnosti</w:t>
            </w:r>
            <w:bookmarkEnd w:id="17"/>
            <w:r w:rsidR="00EC0E7A" w:rsidRPr="00EF3F5B">
              <w:rPr>
                <w:rFonts w:ascii="Garamond" w:hAnsi="Garamond" w:cstheme="minorHAnsi"/>
              </w:rPr>
              <w:t>. Dio sredstava za besplatne programe osiguran je i u mjeri 1.5., tj. za djecu u nepovoljnijem socioekonomskom statusu.</w:t>
            </w:r>
          </w:p>
          <w:p w14:paraId="0BABBA02" w14:textId="77777777" w:rsidR="00EC0E7A" w:rsidRPr="00EF3F5B" w:rsidRDefault="00EC0E7A" w:rsidP="00194804">
            <w:pPr>
              <w:spacing w:line="276" w:lineRule="auto"/>
              <w:jc w:val="both"/>
              <w:rPr>
                <w:rFonts w:ascii="Garamond" w:hAnsi="Garamond" w:cstheme="minorHAnsi"/>
              </w:rPr>
            </w:pPr>
            <w:r w:rsidRPr="00634A0F">
              <w:rPr>
                <w:rFonts w:ascii="Garamond" w:hAnsi="Garamond" w:cstheme="minorHAnsi"/>
                <w:b/>
              </w:rPr>
              <w:lastRenderedPageBreak/>
              <w:t xml:space="preserve">Nositelj: </w:t>
            </w:r>
            <w:r w:rsidRPr="00634A0F">
              <w:rPr>
                <w:rFonts w:ascii="Garamond" w:hAnsi="Garamond" w:cstheme="minorHAnsi"/>
              </w:rPr>
              <w:t>Ministarstvo znanosti i obrazovanja</w:t>
            </w:r>
          </w:p>
        </w:tc>
      </w:tr>
      <w:tr w:rsidR="00EF3F5B" w:rsidRPr="00EF3F5B" w14:paraId="5FBA4A78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795484E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lastRenderedPageBreak/>
              <w:t>POKAZATELJ REZULTATA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5503861E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UKUPAN PROCIJENJENI TROŠAK PROVEDBE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033D0611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IZVOR FINANCIRANJA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571E737F" w14:textId="77777777" w:rsidR="00EC0E7A" w:rsidRPr="00EF3F5B" w:rsidRDefault="00EC0E7A" w:rsidP="00EC0E7A">
            <w:pPr>
              <w:spacing w:after="0" w:line="276" w:lineRule="auto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OZNAKA MJERE</w:t>
            </w:r>
          </w:p>
          <w:p w14:paraId="4641A741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R/I</w:t>
            </w:r>
          </w:p>
        </w:tc>
      </w:tr>
      <w:tr w:rsidR="00C5644D" w:rsidRPr="00EF3F5B" w14:paraId="5F9303E5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7BFFA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Broj djece uključene u program predškole</w:t>
            </w:r>
          </w:p>
          <w:p w14:paraId="721CA040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Broj izrađenih kurikularnih dokumenata</w:t>
            </w:r>
          </w:p>
          <w:p w14:paraId="4F3CAD90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Izrađena studija izvedivosti osiguranja besplatnog RPOO-a za svu djecu rane i predškolske dobi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B3FF5" w14:textId="1B2D1567" w:rsidR="00EC0E7A" w:rsidRPr="00EF3F5B" w:rsidRDefault="00EE257A" w:rsidP="007C2C06">
            <w:pPr>
              <w:rPr>
                <w:rFonts w:ascii="Garamond" w:hAnsi="Garamond" w:cstheme="minorHAnsi"/>
              </w:rPr>
            </w:pPr>
            <w:r w:rsidRPr="00EE257A">
              <w:rPr>
                <w:rFonts w:ascii="Garamond" w:hAnsi="Garamond" w:cstheme="minorHAnsi"/>
              </w:rPr>
              <w:t>530.892</w:t>
            </w:r>
            <w:r w:rsidR="00D52795">
              <w:rPr>
                <w:rFonts w:ascii="Garamond" w:hAnsi="Garamond" w:cstheme="minorHAnsi"/>
              </w:rPr>
              <w:t>,00</w:t>
            </w:r>
            <w:r w:rsidR="007C2C06">
              <w:rPr>
                <w:rFonts w:ascii="Garamond" w:hAnsi="Garamond" w:cstheme="minorHAnsi"/>
              </w:rPr>
              <w:t xml:space="preserve"> </w:t>
            </w:r>
            <w:r w:rsidRPr="00EE257A">
              <w:rPr>
                <w:rFonts w:ascii="Garamond" w:hAnsi="Garamond" w:cstheme="minorHAnsi"/>
              </w:rPr>
              <w:t>EUR</w:t>
            </w:r>
            <w:r>
              <w:rPr>
                <w:rFonts w:ascii="Garamond" w:hAnsi="Garamond" w:cstheme="minorHAnsi"/>
              </w:rPr>
              <w:t xml:space="preserve">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C3561" w14:textId="316C8028" w:rsidR="00EC0E7A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 xml:space="preserve">A578008 ODGOJ I NAOBRAZBA DJECE U PROGRAMIMA PREDŠKOLE </w:t>
            </w:r>
            <w:r w:rsidR="00F54142" w:rsidRPr="00F54142">
              <w:rPr>
                <w:rFonts w:ascii="Garamond" w:hAnsi="Garamond" w:cstheme="minorHAnsi"/>
              </w:rPr>
              <w:t>(3702 PREDŠKOLSKI ODGOJ)</w:t>
            </w:r>
          </w:p>
          <w:p w14:paraId="27318142" w14:textId="1B6223D2" w:rsidR="002D1AC5" w:rsidRPr="00EF3F5B" w:rsidRDefault="002D1AC5" w:rsidP="00EC0E7A">
            <w:pPr>
              <w:rPr>
                <w:rFonts w:ascii="Garamond" w:hAnsi="Garamond" w:cstheme="minorHAnsi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87FFE" w14:textId="77777777" w:rsidR="00EC0E7A" w:rsidRPr="00EF3F5B" w:rsidRDefault="00EC0E7A" w:rsidP="00554834">
            <w:pPr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R</w:t>
            </w:r>
          </w:p>
        </w:tc>
      </w:tr>
    </w:tbl>
    <w:p w14:paraId="2609531E" w14:textId="77777777" w:rsidR="00EC0E7A" w:rsidRPr="00EF3F5B" w:rsidRDefault="00EC0E7A" w:rsidP="00EC0E7A">
      <w:pPr>
        <w:shd w:val="clear" w:color="auto" w:fill="FFFFFF" w:themeFill="background1"/>
        <w:jc w:val="both"/>
        <w:rPr>
          <w:rFonts w:ascii="Garamond" w:hAnsi="Garamond" w:cstheme="minorHAns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51"/>
        <w:gridCol w:w="2440"/>
        <w:gridCol w:w="2441"/>
        <w:gridCol w:w="1230"/>
      </w:tblGrid>
      <w:tr w:rsidR="00EF3F5B" w:rsidRPr="00EF3F5B" w14:paraId="2B879C3A" w14:textId="77777777" w:rsidTr="00E648D7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EC66117" w14:textId="77777777" w:rsidR="00EC0E7A" w:rsidRPr="00EF3F5B" w:rsidRDefault="00EC0E7A" w:rsidP="00762706">
            <w:pPr>
              <w:pStyle w:val="Heading3"/>
              <w:numPr>
                <w:ilvl w:val="0"/>
                <w:numId w:val="0"/>
              </w:numPr>
              <w:ind w:left="25"/>
              <w:jc w:val="both"/>
              <w:rPr>
                <w:rFonts w:ascii="Garamond" w:hAnsi="Garamond"/>
                <w:b/>
                <w:i w:val="0"/>
                <w:color w:val="auto"/>
              </w:rPr>
            </w:pPr>
            <w:bookmarkStart w:id="18" w:name="_Toc84152794"/>
            <w:bookmarkStart w:id="19" w:name="_Toc129604656"/>
            <w:bookmarkStart w:id="20" w:name="_Hlk84777773"/>
            <w:r w:rsidRPr="00EF3F5B">
              <w:rPr>
                <w:rFonts w:ascii="Garamond" w:hAnsi="Garamond"/>
                <w:b/>
                <w:i w:val="0"/>
                <w:color w:val="auto"/>
              </w:rPr>
              <w:t xml:space="preserve">Mjera 1.3. </w:t>
            </w:r>
            <w:bookmarkStart w:id="21" w:name="_Hlk92740494"/>
            <w:r w:rsidRPr="00EF3F5B">
              <w:rPr>
                <w:rFonts w:ascii="Garamond" w:hAnsi="Garamond"/>
                <w:b/>
                <w:i w:val="0"/>
                <w:color w:val="auto"/>
              </w:rPr>
              <w:t>Donijeti ključne politike o odgojiteljima, osigurati odgovarajući broj i kvalitetu odgojitelja, stručnih suradnika i rukovoditelja</w:t>
            </w:r>
            <w:bookmarkEnd w:id="18"/>
            <w:r w:rsidRPr="00EF3F5B">
              <w:rPr>
                <w:rFonts w:ascii="Garamond" w:hAnsi="Garamond"/>
                <w:b/>
                <w:i w:val="0"/>
                <w:color w:val="auto"/>
              </w:rPr>
              <w:t xml:space="preserve"> te povećati atraktivnost zanimanja</w:t>
            </w:r>
            <w:bookmarkEnd w:id="21"/>
            <w:bookmarkEnd w:id="19"/>
          </w:p>
        </w:tc>
      </w:tr>
      <w:tr w:rsidR="00EF3F5B" w:rsidRPr="00EF3F5B" w14:paraId="4918B55C" w14:textId="77777777" w:rsidTr="00E648D7">
        <w:trPr>
          <w:trHeight w:val="1117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33FE" w14:textId="7CD43250" w:rsidR="00EC0E7A" w:rsidRPr="00EF3F5B" w:rsidRDefault="00EC0E7A" w:rsidP="00EC0E7A">
            <w:pPr>
              <w:spacing w:before="240"/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  <w:b/>
              </w:rPr>
              <w:t>Svrha provedbe mjere i doprinos provedbi posebnog cilja:</w:t>
            </w:r>
            <w:r w:rsidRPr="00EF3F5B">
              <w:rPr>
                <w:rFonts w:ascii="Garamond" w:hAnsi="Garamond" w:cstheme="minorHAnsi"/>
              </w:rPr>
              <w:t xml:space="preserve"> </w:t>
            </w:r>
            <w:bookmarkStart w:id="22" w:name="_Hlk92740516"/>
            <w:r w:rsidRPr="00EF3F5B">
              <w:rPr>
                <w:rFonts w:ascii="Garamond" w:hAnsi="Garamond" w:cstheme="minorHAnsi"/>
              </w:rPr>
              <w:t xml:space="preserve">U sklopu ove mjere planirano je donošenje ključnih politika o odgojiteljima, stručnim suradnicima i rukovoditeljima u sustavu RPOO, čiji ishod će biti zapošljavanje i osposobljavanje dostatnog broja stručnjaka koji će aktivno sudjelovati u proširenju i dostupnosti sustava ranog odgoja i obrazovanja. Kako bi to bilo moguće, potrebno je provesti detaljno modeliranje potreba i planiranje ljudskih resursa za sljedeće desetljeće (utvrditi broj odgojitelja i stručnih suradnika u RPOO-u i mjesta na kojima su potrebni u kratkoročnom i srednjoročnom razdoblju), </w:t>
            </w:r>
            <w:r w:rsidR="00EE14ED" w:rsidRPr="00EE14ED">
              <w:rPr>
                <w:rFonts w:ascii="Garamond" w:hAnsi="Garamond" w:cstheme="minorHAnsi"/>
              </w:rPr>
              <w:t>utvrditi obrazovne programe dokvalifikacije i prekvalifikacije osoba koje su završile učiteljski studij</w:t>
            </w:r>
            <w:r w:rsidR="00EE14ED">
              <w:rPr>
                <w:rFonts w:ascii="Garamond" w:hAnsi="Garamond" w:cstheme="minorHAnsi"/>
              </w:rPr>
              <w:t xml:space="preserve">, </w:t>
            </w:r>
            <w:r w:rsidRPr="00EF3F5B">
              <w:rPr>
                <w:rFonts w:ascii="Garamond" w:hAnsi="Garamond" w:cstheme="minorHAnsi"/>
              </w:rPr>
              <w:t>radi pripreme znatno većeg broja odgojitelja u kratkom razdoblju</w:t>
            </w:r>
            <w:r w:rsidR="00EE14ED" w:rsidRPr="00EE14ED">
              <w:rPr>
                <w:rFonts w:ascii="Garamond" w:hAnsi="Garamond" w:cstheme="minorHAnsi"/>
              </w:rPr>
              <w:t xml:space="preserve"> i osuvremeniti programe s posebnim naglaskom na vještine timskog rada i rada u inkluzivnim uvjetima</w:t>
            </w:r>
            <w:r w:rsidRPr="00EF3F5B">
              <w:rPr>
                <w:rFonts w:ascii="Garamond" w:hAnsi="Garamond" w:cstheme="minorHAnsi"/>
              </w:rPr>
              <w:t>, osmisliti i provesti strategiju za privlačenje budućih odgojno-obrazovnih radnika za rad u manje razvijenim područjima i područjima od posebne državne skrbi (</w:t>
            </w:r>
            <w:r w:rsidR="00874D9F">
              <w:rPr>
                <w:rFonts w:ascii="Garamond" w:hAnsi="Garamond" w:cstheme="minorHAnsi"/>
              </w:rPr>
              <w:t>u</w:t>
            </w:r>
            <w:r w:rsidRPr="00EF3F5B">
              <w:rPr>
                <w:rFonts w:ascii="Garamond" w:hAnsi="Garamond" w:cstheme="minorHAnsi"/>
              </w:rPr>
              <w:t xml:space="preserve">z suradnju središnje vlasti s gradovima i općinama na stvaranju posebnog paketa poticaja u vidu subvencija za smještaj, stipendija budućih odgojno-obrazovnih radnika), s posebnim osvrtom na područja u kojima će biti sagrađeni novi dječji vrtići. </w:t>
            </w:r>
          </w:p>
          <w:p w14:paraId="53B43F5C" w14:textId="50D74A3F" w:rsidR="00EC0E7A" w:rsidRPr="00EF3F5B" w:rsidRDefault="00EC0E7A" w:rsidP="00EC0E7A">
            <w:pPr>
              <w:spacing w:before="240" w:line="276" w:lineRule="auto"/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U skladu s izrađenim potrebama, kratkoročno je potrebno zakonskim i drugim propisima i mjerama omogućiti prekvalifikaciju učitelja razredne nastave, odnosno magistara primarnog obrazovanja, koja će im omogućiti zapošljavanja na radnom</w:t>
            </w:r>
            <w:r w:rsidR="00AE0487">
              <w:rPr>
                <w:rFonts w:ascii="Garamond" w:hAnsi="Garamond" w:cstheme="minorHAnsi"/>
              </w:rPr>
              <w:t>e</w:t>
            </w:r>
            <w:r w:rsidRPr="00EF3F5B">
              <w:rPr>
                <w:rFonts w:ascii="Garamond" w:hAnsi="Garamond" w:cstheme="minorHAnsi"/>
              </w:rPr>
              <w:t xml:space="preserve"> mjestu odgojitelja te stjecanje dodatnih kompetencija za odgojitelja. </w:t>
            </w:r>
          </w:p>
          <w:bookmarkEnd w:id="22"/>
          <w:p w14:paraId="44EF8D14" w14:textId="77777777" w:rsidR="00C7171A" w:rsidRPr="00634A0F" w:rsidRDefault="00C7171A" w:rsidP="00C7171A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  <w:r w:rsidRPr="00634A0F">
              <w:rPr>
                <w:rFonts w:ascii="Garamond" w:hAnsi="Garamond" w:cstheme="minorHAnsi"/>
                <w:b/>
              </w:rPr>
              <w:t xml:space="preserve">Nositelj: </w:t>
            </w:r>
            <w:r w:rsidR="00EC0E7A" w:rsidRPr="00634A0F">
              <w:rPr>
                <w:rFonts w:ascii="Garamond" w:hAnsi="Garamond" w:cstheme="minorHAnsi"/>
              </w:rPr>
              <w:t>Minis</w:t>
            </w:r>
            <w:r w:rsidRPr="00634A0F">
              <w:rPr>
                <w:rFonts w:ascii="Garamond" w:hAnsi="Garamond" w:cstheme="minorHAnsi"/>
              </w:rPr>
              <w:t>tarstvo znanosti i obrazovanja</w:t>
            </w:r>
          </w:p>
          <w:p w14:paraId="7A091287" w14:textId="77777777" w:rsidR="00C7171A" w:rsidRPr="00EF3F5B" w:rsidRDefault="00C7171A" w:rsidP="00133527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</w:p>
        </w:tc>
      </w:tr>
      <w:tr w:rsidR="00EF3F5B" w:rsidRPr="00EF3F5B" w14:paraId="78739DA2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53F26F0D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POKAZATELJ REZULTATA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69B1D64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UKUPAN PROCIJENJENI TROŠAK PROVEDBE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57C34CBC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IZVOR FINANCIRANJA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A63A61B" w14:textId="77777777" w:rsidR="00EC0E7A" w:rsidRPr="00EF3F5B" w:rsidRDefault="00EC0E7A" w:rsidP="00EC0E7A">
            <w:pPr>
              <w:spacing w:after="0" w:line="276" w:lineRule="auto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OZNAKA MJERE</w:t>
            </w:r>
          </w:p>
          <w:p w14:paraId="5BE84388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R/I</w:t>
            </w:r>
          </w:p>
        </w:tc>
      </w:tr>
      <w:tr w:rsidR="00EF3F5B" w:rsidRPr="00EF3F5B" w14:paraId="1BA427D4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338E8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Izrađen plan potreba za ljudskim resursima u RPOO</w:t>
            </w:r>
          </w:p>
          <w:p w14:paraId="0D5AC2DF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 xml:space="preserve">Broj novozaposlenih odgojno-obrazovnih radnika u odgojno-obrazovnom sustavu </w:t>
            </w:r>
          </w:p>
          <w:p w14:paraId="6DF2AD64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lastRenderedPageBreak/>
              <w:t>Broj odgojno-obrazovnih radnika obuhvaćenih aktivnostima stručnog usavršavanja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2C101" w14:textId="0D9B36BF" w:rsidR="00EC0E7A" w:rsidRPr="00EF3F5B" w:rsidRDefault="00D7043E" w:rsidP="00861C62">
            <w:pPr>
              <w:rPr>
                <w:rFonts w:ascii="Garamond" w:hAnsi="Garamond" w:cstheme="minorHAnsi"/>
              </w:rPr>
            </w:pPr>
            <w:r w:rsidRPr="00D7043E">
              <w:rPr>
                <w:rFonts w:ascii="Garamond" w:hAnsi="Garamond" w:cstheme="minorHAnsi"/>
              </w:rPr>
              <w:lastRenderedPageBreak/>
              <w:t>1.114.872</w:t>
            </w:r>
            <w:r w:rsidR="00D52795">
              <w:rPr>
                <w:rFonts w:ascii="Garamond" w:hAnsi="Garamond" w:cstheme="minorHAnsi"/>
              </w:rPr>
              <w:t>,00</w:t>
            </w:r>
            <w:r w:rsidR="00861C62">
              <w:rPr>
                <w:rFonts w:ascii="Garamond" w:hAnsi="Garamond" w:cstheme="minorHAnsi"/>
              </w:rPr>
              <w:t xml:space="preserve"> </w:t>
            </w:r>
            <w:r w:rsidRPr="00D7043E">
              <w:rPr>
                <w:rFonts w:ascii="Garamond" w:hAnsi="Garamond" w:cstheme="minorHAnsi"/>
              </w:rPr>
              <w:t>EUR</w:t>
            </w:r>
            <w:r>
              <w:rPr>
                <w:rFonts w:ascii="Garamond" w:hAnsi="Garamond" w:cstheme="minorHAnsi"/>
              </w:rPr>
              <w:t xml:space="preserve">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2F797" w14:textId="0DEDFAF6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 xml:space="preserve">A578008 ODGOJ I NAOBRAZBA DJECE U PROGRAMIMA PREDŠKOLE </w:t>
            </w:r>
            <w:r w:rsidR="007D54E2" w:rsidRPr="007D54E2">
              <w:rPr>
                <w:rFonts w:ascii="Garamond" w:hAnsi="Garamond" w:cstheme="minorHAnsi"/>
              </w:rPr>
              <w:t xml:space="preserve">(3702 </w:t>
            </w:r>
            <w:r w:rsidR="007D54E2" w:rsidRPr="007D54E2">
              <w:rPr>
                <w:rFonts w:ascii="Garamond" w:hAnsi="Garamond" w:cstheme="minorHAnsi"/>
              </w:rPr>
              <w:lastRenderedPageBreak/>
              <w:t>PREDŠKOLSKI ODGOJ)</w:t>
            </w:r>
          </w:p>
          <w:p w14:paraId="2641267C" w14:textId="67AE2ED7" w:rsidR="00EC0E7A" w:rsidRPr="00EF3F5B" w:rsidRDefault="00EC0E7A" w:rsidP="00EC0E7A">
            <w:pPr>
              <w:rPr>
                <w:rFonts w:ascii="Garamond" w:hAnsi="Garamond" w:cstheme="minorHAnsi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E3997" w14:textId="77777777" w:rsidR="00EC0E7A" w:rsidRPr="00EF3F5B" w:rsidRDefault="00EC0E7A" w:rsidP="00FA2463">
            <w:pPr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lastRenderedPageBreak/>
              <w:t>R</w:t>
            </w:r>
          </w:p>
        </w:tc>
      </w:tr>
    </w:tbl>
    <w:bookmarkEnd w:id="20"/>
    <w:p w14:paraId="0398BEEB" w14:textId="77777777" w:rsidR="00EC0E7A" w:rsidRPr="00EF3F5B" w:rsidRDefault="00EC0E7A" w:rsidP="00EC0E7A">
      <w:pPr>
        <w:shd w:val="clear" w:color="auto" w:fill="FFFFFF"/>
        <w:tabs>
          <w:tab w:val="left" w:pos="2055"/>
        </w:tabs>
        <w:jc w:val="both"/>
        <w:rPr>
          <w:rFonts w:ascii="Garamond" w:hAnsi="Garamond" w:cstheme="minorHAnsi"/>
          <w:i/>
          <w:iCs/>
          <w:sz w:val="24"/>
          <w:szCs w:val="24"/>
        </w:rPr>
      </w:pPr>
      <w:r w:rsidRPr="00EF3F5B">
        <w:rPr>
          <w:rFonts w:ascii="Garamond" w:eastAsia="Calibri" w:hAnsi="Garamond" w:cstheme="minorHAnsi"/>
          <w:i/>
          <w:iCs/>
          <w:sz w:val="24"/>
          <w:szCs w:val="24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51"/>
        <w:gridCol w:w="2440"/>
        <w:gridCol w:w="2441"/>
        <w:gridCol w:w="1230"/>
      </w:tblGrid>
      <w:tr w:rsidR="00EF3F5B" w:rsidRPr="00EF3F5B" w14:paraId="730E54C9" w14:textId="77777777" w:rsidTr="00E648D7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5E0FB1D" w14:textId="77777777" w:rsidR="00EC0E7A" w:rsidRPr="00EF3F5B" w:rsidRDefault="00EC0E7A" w:rsidP="007E05DE">
            <w:pPr>
              <w:pStyle w:val="Heading3"/>
              <w:numPr>
                <w:ilvl w:val="0"/>
                <w:numId w:val="0"/>
              </w:numPr>
              <w:jc w:val="both"/>
              <w:rPr>
                <w:rFonts w:ascii="Garamond" w:hAnsi="Garamond"/>
                <w:b/>
                <w:i w:val="0"/>
                <w:color w:val="auto"/>
              </w:rPr>
            </w:pPr>
            <w:bookmarkStart w:id="23" w:name="_Toc129604657"/>
            <w:bookmarkStart w:id="24" w:name="_Toc67392098"/>
            <w:bookmarkStart w:id="25" w:name="_Toc77857738"/>
            <w:r w:rsidRPr="00EF3F5B">
              <w:rPr>
                <w:rFonts w:ascii="Garamond" w:hAnsi="Garamond"/>
                <w:b/>
                <w:i w:val="0"/>
                <w:color w:val="auto"/>
              </w:rPr>
              <w:t>Mjera 1.4. Unaprijediti model financiranja i ojačati ulogu središnje vlasti u donošenju dijela ključnih odluka u RPOO-u</w:t>
            </w:r>
            <w:bookmarkEnd w:id="23"/>
          </w:p>
        </w:tc>
      </w:tr>
      <w:tr w:rsidR="00EF3F5B" w:rsidRPr="00EF3F5B" w14:paraId="03F112C0" w14:textId="77777777" w:rsidTr="00E648D7">
        <w:trPr>
          <w:trHeight w:val="1117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8747" w14:textId="625F1EDC" w:rsidR="00EC0E7A" w:rsidRPr="00EF3F5B" w:rsidRDefault="00EC0E7A" w:rsidP="00EC0E7A">
            <w:pPr>
              <w:spacing w:before="240" w:line="276" w:lineRule="auto"/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  <w:b/>
              </w:rPr>
              <w:t>Svrha provedbe mjere i doprinos provedbi posebnog cilja:</w:t>
            </w:r>
            <w:r w:rsidRPr="00EF3F5B">
              <w:rPr>
                <w:rFonts w:ascii="Garamond" w:hAnsi="Garamond" w:cstheme="minorHAnsi"/>
              </w:rPr>
              <w:t xml:space="preserve"> </w:t>
            </w:r>
            <w:bookmarkStart w:id="26" w:name="_Hlk92740611"/>
            <w:r w:rsidRPr="00C00A53">
              <w:rPr>
                <w:rFonts w:ascii="Garamond" w:hAnsi="Garamond" w:cstheme="minorHAnsi"/>
              </w:rPr>
              <w:t xml:space="preserve">U sklopu </w:t>
            </w:r>
            <w:r w:rsidRPr="00EF3F5B">
              <w:rPr>
                <w:rFonts w:ascii="Garamond" w:hAnsi="Garamond" w:cstheme="minorHAnsi"/>
              </w:rPr>
              <w:t xml:space="preserve">ove mjere planira se izraditi studija izvedivosti s obzirom na financijska, kadrovska i infrastrukturna sredstva te pripremiti strategija za rješavanje pitanja povećane potražnje RPOO-a (infrastruktura, učitelji itd.). </w:t>
            </w:r>
            <w:r w:rsidR="00C00A53">
              <w:rPr>
                <w:rFonts w:ascii="Garamond" w:hAnsi="Garamond" w:cstheme="minorHAnsi"/>
              </w:rPr>
              <w:t>Nakon</w:t>
            </w:r>
            <w:r w:rsidRPr="00EF3F5B">
              <w:rPr>
                <w:rFonts w:ascii="Garamond" w:hAnsi="Garamond" w:cstheme="minorHAnsi"/>
              </w:rPr>
              <w:t xml:space="preserve"> proširenj</w:t>
            </w:r>
            <w:r w:rsidR="00C00A53">
              <w:rPr>
                <w:rFonts w:ascii="Garamond" w:hAnsi="Garamond" w:cstheme="minorHAnsi"/>
              </w:rPr>
              <w:t>a</w:t>
            </w:r>
            <w:r w:rsidRPr="00EF3F5B">
              <w:rPr>
                <w:rFonts w:ascii="Garamond" w:hAnsi="Garamond" w:cstheme="minorHAnsi"/>
              </w:rPr>
              <w:t xml:space="preserve"> infrastrukturnih kadrovskih kapaciteta potrebno je donijeti zakonsku podlogu za zajamčeno pravo na RPOO. Nužno je revidirati model financiranja kako bi se uključila ciljana podrška siromašnijim jedinicama lokalne i regionalne uprave i samouprave u financiranju RPOO s nacionalne razine te razmotriti i usuglasiti koje se odluke vezane uz RPOO u svrhu povećanja njegove učinkovitosti trebaju donositi na nacionalnoj</w:t>
            </w:r>
            <w:r w:rsidR="00C00A53">
              <w:rPr>
                <w:rFonts w:ascii="Garamond" w:hAnsi="Garamond" w:cstheme="minorHAnsi"/>
              </w:rPr>
              <w:t xml:space="preserve"> razini</w:t>
            </w:r>
            <w:r w:rsidRPr="00EF3F5B">
              <w:rPr>
                <w:rFonts w:ascii="Garamond" w:hAnsi="Garamond" w:cstheme="minorHAnsi"/>
              </w:rPr>
              <w:t>, a koje na razini JLP(R)S, što će se i operativno provesti. Potrebno je usavršiti sustav dugoročnog</w:t>
            </w:r>
            <w:r w:rsidR="00025628">
              <w:rPr>
                <w:rFonts w:ascii="Garamond" w:hAnsi="Garamond" w:cstheme="minorHAnsi"/>
              </w:rPr>
              <w:t>a</w:t>
            </w:r>
            <w:r w:rsidRPr="00EF3F5B">
              <w:rPr>
                <w:rFonts w:ascii="Garamond" w:hAnsi="Garamond" w:cstheme="minorHAnsi"/>
              </w:rPr>
              <w:t xml:space="preserve"> strateškog planiranja utemeljenog na dokazima koji će koordinirati središnja vlast, županije i jedinice lokalne samouprave te izgraditi kapacitet lokalnih upravitelja RPOO-om za provedbu sustava.</w:t>
            </w:r>
          </w:p>
          <w:bookmarkEnd w:id="26"/>
          <w:p w14:paraId="726D63C4" w14:textId="77777777" w:rsidR="000E1958" w:rsidRPr="00634A0F" w:rsidRDefault="000E1958" w:rsidP="000E1958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  <w:r w:rsidRPr="00634A0F">
              <w:rPr>
                <w:rFonts w:ascii="Garamond" w:hAnsi="Garamond" w:cstheme="minorHAnsi"/>
                <w:b/>
              </w:rPr>
              <w:t>Nositelj</w:t>
            </w:r>
            <w:r w:rsidR="00EC0E7A" w:rsidRPr="00634A0F">
              <w:rPr>
                <w:rFonts w:ascii="Garamond" w:hAnsi="Garamond" w:cstheme="minorHAnsi"/>
                <w:b/>
              </w:rPr>
              <w:t xml:space="preserve">: </w:t>
            </w:r>
            <w:r w:rsidR="00EC0E7A" w:rsidRPr="00634A0F">
              <w:rPr>
                <w:rFonts w:ascii="Garamond" w:hAnsi="Garamond" w:cstheme="minorHAnsi"/>
              </w:rPr>
              <w:t>Minis</w:t>
            </w:r>
            <w:r w:rsidRPr="00634A0F">
              <w:rPr>
                <w:rFonts w:ascii="Garamond" w:hAnsi="Garamond" w:cstheme="minorHAnsi"/>
              </w:rPr>
              <w:t>tarstvo znanosti i obrazovanja</w:t>
            </w:r>
          </w:p>
          <w:p w14:paraId="373EEC03" w14:textId="77777777" w:rsidR="000E1958" w:rsidRPr="00EF3F5B" w:rsidRDefault="000E1958" w:rsidP="00AF0FB8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</w:p>
        </w:tc>
      </w:tr>
      <w:tr w:rsidR="00EF3F5B" w:rsidRPr="00EF3F5B" w14:paraId="2CE85B77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5268F331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POKAZATELJ REZULTATA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F46756C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UKUPAN PROCIJENJENI TROŠAK PROVEDBE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D1362CF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IZVOR FINANCIRANJA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BC29058" w14:textId="77777777" w:rsidR="00EC0E7A" w:rsidRPr="00EF3F5B" w:rsidRDefault="00EC0E7A" w:rsidP="00EC0E7A">
            <w:pPr>
              <w:spacing w:after="0" w:line="276" w:lineRule="auto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OZNAKA MJERE</w:t>
            </w:r>
          </w:p>
          <w:p w14:paraId="12283E3D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R/I</w:t>
            </w:r>
          </w:p>
        </w:tc>
      </w:tr>
      <w:tr w:rsidR="00C5644D" w:rsidRPr="00EF3F5B" w14:paraId="72EDD8AE" w14:textId="77777777" w:rsidTr="00B53F3D">
        <w:trPr>
          <w:trHeight w:val="1946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9ABA3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Izrađen model financiranja i određen standard određivanja cijene RPOO</w:t>
            </w:r>
          </w:p>
          <w:p w14:paraId="330A6A07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Broj JLP(R)S koje su primile financijske potpore primjenom novog modela sufinanciranja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B8553" w14:textId="13EA7E86" w:rsidR="00F97E97" w:rsidRPr="00F97E97" w:rsidRDefault="00DD67FF" w:rsidP="00F97E97">
            <w:pPr>
              <w:jc w:val="both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87.597.054</w:t>
            </w:r>
            <w:r w:rsidR="00D52795">
              <w:rPr>
                <w:rFonts w:ascii="Garamond" w:hAnsi="Garamond" w:cstheme="minorHAnsi"/>
              </w:rPr>
              <w:t>,00</w:t>
            </w:r>
            <w:r w:rsidR="001E21AC">
              <w:rPr>
                <w:rFonts w:ascii="Garamond" w:hAnsi="Garamond" w:cstheme="minorHAnsi"/>
              </w:rPr>
              <w:t xml:space="preserve"> EUR</w:t>
            </w:r>
          </w:p>
          <w:p w14:paraId="319251E8" w14:textId="52C69A94" w:rsidR="00EC0E7A" w:rsidRPr="00EF3F5B" w:rsidRDefault="00EC0E7A" w:rsidP="00EC0E7A">
            <w:pPr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CF012" w14:textId="38B474F8" w:rsidR="00EC0E7A" w:rsidRPr="00EF3F5B" w:rsidRDefault="00DD67FF" w:rsidP="00EC0E7A">
            <w:pPr>
              <w:rPr>
                <w:rFonts w:ascii="Garamond" w:hAnsi="Garamond" w:cstheme="minorHAnsi"/>
              </w:rPr>
            </w:pPr>
            <w:r w:rsidRPr="00DD67FF">
              <w:rPr>
                <w:rFonts w:ascii="Garamond" w:hAnsi="Garamond" w:cstheme="minorHAnsi"/>
              </w:rPr>
              <w:t>K676071 FISKALNA ODRŽIVOST VRTIĆA</w:t>
            </w:r>
            <w:r w:rsidR="007D54E2">
              <w:rPr>
                <w:rFonts w:ascii="Garamond" w:hAnsi="Garamond" w:cstheme="minorHAnsi"/>
              </w:rPr>
              <w:t xml:space="preserve"> </w:t>
            </w:r>
            <w:r w:rsidR="007D54E2" w:rsidRPr="007D54E2">
              <w:rPr>
                <w:rFonts w:ascii="Garamond" w:hAnsi="Garamond" w:cstheme="minorHAnsi"/>
              </w:rPr>
              <w:t>(3702 PREDŠKOLSKI ODGOJ)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2C49E" w14:textId="77777777" w:rsidR="00EC0E7A" w:rsidRPr="00EF3F5B" w:rsidRDefault="00EC0E7A" w:rsidP="001C6093">
            <w:pPr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R</w:t>
            </w:r>
          </w:p>
        </w:tc>
      </w:tr>
    </w:tbl>
    <w:p w14:paraId="299E9202" w14:textId="77777777" w:rsidR="00EC0E7A" w:rsidRPr="00EF3F5B" w:rsidRDefault="00EC0E7A" w:rsidP="00EC0E7A">
      <w:pPr>
        <w:rPr>
          <w:rFonts w:ascii="Garamond" w:hAnsi="Garamond"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51"/>
        <w:gridCol w:w="2440"/>
        <w:gridCol w:w="2441"/>
        <w:gridCol w:w="1230"/>
      </w:tblGrid>
      <w:tr w:rsidR="00EF3F5B" w:rsidRPr="00EF3F5B" w14:paraId="0E8A8B5A" w14:textId="77777777" w:rsidTr="00E648D7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35427E0" w14:textId="2F0C8F86" w:rsidR="00EC0E7A" w:rsidRPr="00EF3F5B" w:rsidRDefault="00EC0E7A" w:rsidP="00184CC5">
            <w:pPr>
              <w:pStyle w:val="Heading3"/>
              <w:numPr>
                <w:ilvl w:val="0"/>
                <w:numId w:val="0"/>
              </w:numPr>
              <w:ind w:left="25"/>
              <w:jc w:val="both"/>
              <w:rPr>
                <w:rFonts w:ascii="Garamond" w:hAnsi="Garamond"/>
                <w:b/>
                <w:i w:val="0"/>
                <w:color w:val="auto"/>
              </w:rPr>
            </w:pPr>
            <w:bookmarkStart w:id="27" w:name="_Toc129604658"/>
            <w:r w:rsidRPr="00EF3F5B">
              <w:rPr>
                <w:rFonts w:ascii="Garamond" w:hAnsi="Garamond"/>
                <w:b/>
                <w:i w:val="0"/>
                <w:color w:val="auto"/>
              </w:rPr>
              <w:t>Mjera 1.5. Povećati dostupnost</w:t>
            </w:r>
            <w:r w:rsidR="00184CC5">
              <w:rPr>
                <w:rFonts w:ascii="Garamond" w:hAnsi="Garamond"/>
                <w:b/>
                <w:i w:val="0"/>
                <w:color w:val="auto"/>
              </w:rPr>
              <w:t xml:space="preserve"> i uključivost</w:t>
            </w:r>
            <w:r w:rsidRPr="00EF3F5B">
              <w:rPr>
                <w:rFonts w:ascii="Garamond" w:hAnsi="Garamond"/>
                <w:b/>
                <w:i w:val="0"/>
                <w:color w:val="auto"/>
              </w:rPr>
              <w:t xml:space="preserve"> RPOO-a djeci iz različitih JLP(R)S kao i djeci u nepovoljnom položaju</w:t>
            </w:r>
            <w:bookmarkEnd w:id="27"/>
            <w:r w:rsidRPr="00EF3F5B">
              <w:rPr>
                <w:rFonts w:ascii="Garamond" w:hAnsi="Garamond"/>
                <w:b/>
                <w:i w:val="0"/>
                <w:color w:val="auto"/>
              </w:rPr>
              <w:t xml:space="preserve"> </w:t>
            </w:r>
          </w:p>
        </w:tc>
      </w:tr>
      <w:tr w:rsidR="00EF3F5B" w:rsidRPr="00EF3F5B" w14:paraId="0B2F1619" w14:textId="77777777" w:rsidTr="00E648D7">
        <w:trPr>
          <w:trHeight w:val="708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C067" w14:textId="04488E00" w:rsidR="00EC0E7A" w:rsidRPr="00EF3F5B" w:rsidRDefault="00EC0E7A" w:rsidP="00EC0E7A">
            <w:pPr>
              <w:spacing w:before="120" w:line="276" w:lineRule="auto"/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  <w:b/>
              </w:rPr>
              <w:t xml:space="preserve">Svrha provedbe mjere i doprinos provedbi posebnog cilja: </w:t>
            </w:r>
            <w:bookmarkStart w:id="28" w:name="_Hlk92740698"/>
            <w:r w:rsidRPr="00EF3F5B">
              <w:rPr>
                <w:rFonts w:ascii="Garamond" w:hAnsi="Garamond" w:cstheme="minorHAnsi"/>
              </w:rPr>
              <w:t xml:space="preserve">U sklopu ove mjere planira se iz nacionalne perspektive provesti strategija za smanjenje nejednakosti u dostupnosti </w:t>
            </w:r>
            <w:r w:rsidR="005D5A04">
              <w:rPr>
                <w:rFonts w:ascii="Garamond" w:hAnsi="Garamond" w:cstheme="minorHAnsi"/>
              </w:rPr>
              <w:t xml:space="preserve">i uključivosti </w:t>
            </w:r>
            <w:r w:rsidRPr="00EF3F5B">
              <w:rPr>
                <w:rFonts w:ascii="Garamond" w:hAnsi="Garamond" w:cstheme="minorHAnsi"/>
              </w:rPr>
              <w:t>RPOO</w:t>
            </w:r>
            <w:r w:rsidR="000C7592">
              <w:rPr>
                <w:rFonts w:ascii="Garamond" w:hAnsi="Garamond" w:cstheme="minorHAnsi"/>
              </w:rPr>
              <w:t>-a</w:t>
            </w:r>
            <w:r w:rsidRPr="00EF3F5B">
              <w:rPr>
                <w:rFonts w:ascii="Garamond" w:hAnsi="Garamond" w:cstheme="minorHAnsi"/>
              </w:rPr>
              <w:t>, koja uključuje cjelovit</w:t>
            </w:r>
            <w:r w:rsidR="000C7592">
              <w:rPr>
                <w:rFonts w:ascii="Garamond" w:hAnsi="Garamond" w:cstheme="minorHAnsi"/>
              </w:rPr>
              <w:t>u procjenu</w:t>
            </w:r>
            <w:r w:rsidRPr="00EF3F5B">
              <w:rPr>
                <w:rFonts w:ascii="Garamond" w:hAnsi="Garamond" w:cstheme="minorHAnsi"/>
              </w:rPr>
              <w:t xml:space="preserve"> dostupnosti RPOO-a za djecu iz različitih JLP(R)S u pogledu kriterija koji se postavljaju za uključivanje u RPOO, kao i mogućih otežavajućih faktora pojedinim skupinama kao što je planiran</w:t>
            </w:r>
            <w:r w:rsidR="006236BC">
              <w:rPr>
                <w:rFonts w:ascii="Garamond" w:hAnsi="Garamond" w:cstheme="minorHAnsi"/>
              </w:rPr>
              <w:t>a</w:t>
            </w:r>
            <w:r w:rsidRPr="00EF3F5B">
              <w:rPr>
                <w:rFonts w:ascii="Garamond" w:hAnsi="Garamond" w:cstheme="minorHAnsi"/>
              </w:rPr>
              <w:t xml:space="preserve"> cjelovit</w:t>
            </w:r>
            <w:r w:rsidR="006236BC">
              <w:rPr>
                <w:rFonts w:ascii="Garamond" w:hAnsi="Garamond" w:cstheme="minorHAnsi"/>
              </w:rPr>
              <w:t>a</w:t>
            </w:r>
            <w:r w:rsidRPr="00EF3F5B">
              <w:rPr>
                <w:rFonts w:ascii="Garamond" w:hAnsi="Garamond" w:cstheme="minorHAnsi"/>
              </w:rPr>
              <w:t xml:space="preserve"> </w:t>
            </w:r>
            <w:r w:rsidR="006236BC">
              <w:rPr>
                <w:rFonts w:ascii="Garamond" w:hAnsi="Garamond" w:cstheme="minorHAnsi"/>
              </w:rPr>
              <w:t>procjena</w:t>
            </w:r>
            <w:r w:rsidRPr="00EF3F5B">
              <w:rPr>
                <w:rFonts w:ascii="Garamond" w:hAnsi="Garamond" w:cstheme="minorHAnsi"/>
              </w:rPr>
              <w:t xml:space="preserve"> dostupnosti RPOO-a za pojedine skupine u nepovoljnom položaju u</w:t>
            </w:r>
            <w:r w:rsidR="006236BC">
              <w:rPr>
                <w:rFonts w:ascii="Garamond" w:hAnsi="Garamond" w:cstheme="minorHAnsi"/>
              </w:rPr>
              <w:t xml:space="preserve"> sklopu</w:t>
            </w:r>
            <w:r w:rsidRPr="00EF3F5B">
              <w:rPr>
                <w:rFonts w:ascii="Garamond" w:hAnsi="Garamond" w:cstheme="minorHAnsi"/>
              </w:rPr>
              <w:t xml:space="preserve"> pojedinih JLP(R)S, kao i </w:t>
            </w:r>
            <w:r w:rsidR="006236BC">
              <w:rPr>
                <w:rFonts w:ascii="Garamond" w:hAnsi="Garamond" w:cstheme="minorHAnsi"/>
              </w:rPr>
              <w:t>procjena svih otežavajućih</w:t>
            </w:r>
            <w:r w:rsidRPr="00EF3F5B">
              <w:rPr>
                <w:rFonts w:ascii="Garamond" w:hAnsi="Garamond" w:cstheme="minorHAnsi"/>
              </w:rPr>
              <w:t xml:space="preserve"> faktora </w:t>
            </w:r>
            <w:r w:rsidR="006236BC">
              <w:rPr>
                <w:rFonts w:ascii="Garamond" w:hAnsi="Garamond" w:cstheme="minorHAnsi"/>
              </w:rPr>
              <w:t xml:space="preserve">u </w:t>
            </w:r>
            <w:r w:rsidRPr="00EF3F5B">
              <w:rPr>
                <w:rFonts w:ascii="Garamond" w:hAnsi="Garamond" w:cstheme="minorHAnsi"/>
              </w:rPr>
              <w:t xml:space="preserve">sudjelovanju u RPOO-u. </w:t>
            </w:r>
          </w:p>
          <w:p w14:paraId="41B21EE9" w14:textId="410948DA" w:rsidR="00EC0E7A" w:rsidRPr="00EF3F5B" w:rsidRDefault="00EC0E7A" w:rsidP="00EC0E7A">
            <w:pPr>
              <w:spacing w:before="120" w:line="276" w:lineRule="auto"/>
              <w:jc w:val="both"/>
              <w:rPr>
                <w:rFonts w:ascii="Garamond" w:hAnsi="Garamond" w:cstheme="minorHAnsi"/>
              </w:rPr>
            </w:pPr>
            <w:bookmarkStart w:id="29" w:name="_Hlk92740713"/>
            <w:bookmarkEnd w:id="28"/>
            <w:r w:rsidRPr="00EF3F5B">
              <w:rPr>
                <w:rFonts w:ascii="Garamond" w:hAnsi="Garamond" w:cstheme="minorHAnsi"/>
              </w:rPr>
              <w:t xml:space="preserve">Izradit će se jasan i djelotvoran akcijski plan za rješavanje pitanja nejednakosti u dostupnosti RPOO-a, koji će uključivati konkretne mjere za smanjenje i ukidanje nejednakosti koje će se u navedenom </w:t>
            </w:r>
            <w:r w:rsidR="006236BC">
              <w:rPr>
                <w:rFonts w:ascii="Garamond" w:hAnsi="Garamond" w:cstheme="minorHAnsi"/>
              </w:rPr>
              <w:t>razdoblju</w:t>
            </w:r>
            <w:r w:rsidRPr="00EF3F5B">
              <w:rPr>
                <w:rFonts w:ascii="Garamond" w:hAnsi="Garamond" w:cstheme="minorHAnsi"/>
              </w:rPr>
              <w:t xml:space="preserve"> pro</w:t>
            </w:r>
            <w:r w:rsidR="006236BC">
              <w:rPr>
                <w:rFonts w:ascii="Garamond" w:hAnsi="Garamond" w:cstheme="minorHAnsi"/>
              </w:rPr>
              <w:t>vesti, uz osigurana financijska</w:t>
            </w:r>
            <w:r w:rsidRPr="00EF3F5B">
              <w:rPr>
                <w:rFonts w:ascii="Garamond" w:hAnsi="Garamond" w:cstheme="minorHAnsi"/>
              </w:rPr>
              <w:t xml:space="preserve"> s</w:t>
            </w:r>
            <w:r w:rsidR="006236BC">
              <w:rPr>
                <w:rFonts w:ascii="Garamond" w:hAnsi="Garamond" w:cstheme="minorHAnsi"/>
              </w:rPr>
              <w:t>redst</w:t>
            </w:r>
            <w:r w:rsidRPr="00EF3F5B">
              <w:rPr>
                <w:rFonts w:ascii="Garamond" w:hAnsi="Garamond" w:cstheme="minorHAnsi"/>
              </w:rPr>
              <w:t xml:space="preserve">va za učinkovitu provedbu mjera. </w:t>
            </w:r>
          </w:p>
          <w:bookmarkEnd w:id="29"/>
          <w:p w14:paraId="6958B545" w14:textId="77777777" w:rsidR="00EC0E7A" w:rsidRPr="00EF3F5B" w:rsidRDefault="00EC0E7A" w:rsidP="0079444B">
            <w:pPr>
              <w:spacing w:line="276" w:lineRule="auto"/>
              <w:jc w:val="both"/>
              <w:rPr>
                <w:rFonts w:ascii="Garamond" w:hAnsi="Garamond" w:cstheme="minorHAnsi"/>
              </w:rPr>
            </w:pPr>
            <w:r w:rsidRPr="007071CC">
              <w:rPr>
                <w:rFonts w:ascii="Garamond" w:hAnsi="Garamond" w:cstheme="minorHAnsi"/>
                <w:b/>
              </w:rPr>
              <w:lastRenderedPageBreak/>
              <w:t xml:space="preserve">Nositelj: </w:t>
            </w:r>
            <w:r w:rsidRPr="007071CC">
              <w:rPr>
                <w:rFonts w:ascii="Garamond" w:hAnsi="Garamond" w:cstheme="minorHAnsi"/>
              </w:rPr>
              <w:t>Ministarstvo znanosti i obrazovanja</w:t>
            </w:r>
          </w:p>
        </w:tc>
      </w:tr>
      <w:tr w:rsidR="00EF3F5B" w:rsidRPr="00EF3F5B" w14:paraId="2DA3B282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86F847E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lastRenderedPageBreak/>
              <w:t>POKAZATELJ REZULTATA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593A8D38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UKUPAN PROCIJENJENI TROŠAK PROVEDBE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6488712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IZVOR FINANCIRANJA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7727C55" w14:textId="77777777" w:rsidR="00EC0E7A" w:rsidRPr="00EF3F5B" w:rsidRDefault="00EC0E7A" w:rsidP="00EC0E7A">
            <w:pPr>
              <w:spacing w:after="0" w:line="276" w:lineRule="auto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OZNAKA MJERE</w:t>
            </w:r>
          </w:p>
          <w:p w14:paraId="1E188499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R/I</w:t>
            </w:r>
          </w:p>
        </w:tc>
      </w:tr>
      <w:tr w:rsidR="00C5644D" w:rsidRPr="00EF3F5B" w14:paraId="3096E11C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3DF4B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Izrađen akcijski plan smanjenja nejednakosti RPOO-a na nacionalnoj razini</w:t>
            </w:r>
          </w:p>
          <w:p w14:paraId="3B9A37AF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 xml:space="preserve">Broj djece u nepovoljnom položaju koja su primila potporu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6FCBB" w14:textId="6ADE2393" w:rsidR="00EC0E7A" w:rsidRPr="00EF3F5B" w:rsidRDefault="00F97E97" w:rsidP="00700A39">
            <w:pPr>
              <w:jc w:val="both"/>
              <w:rPr>
                <w:rFonts w:ascii="Garamond" w:hAnsi="Garamond" w:cstheme="minorHAnsi"/>
              </w:rPr>
            </w:pPr>
            <w:r w:rsidRPr="00F97E97">
              <w:rPr>
                <w:rFonts w:ascii="Garamond" w:hAnsi="Garamond" w:cstheme="minorHAnsi"/>
              </w:rPr>
              <w:t>6.225.164</w:t>
            </w:r>
            <w:r w:rsidR="00BB6421">
              <w:rPr>
                <w:rFonts w:ascii="Garamond" w:hAnsi="Garamond" w:cstheme="minorHAnsi"/>
              </w:rPr>
              <w:t>,00</w:t>
            </w:r>
            <w:r w:rsidR="00700A39">
              <w:rPr>
                <w:rFonts w:ascii="Garamond" w:hAnsi="Garamond" w:cstheme="minorHAnsi"/>
              </w:rPr>
              <w:t xml:space="preserve"> </w:t>
            </w:r>
            <w:r w:rsidRPr="00F97E97">
              <w:rPr>
                <w:rFonts w:ascii="Garamond" w:hAnsi="Garamond" w:cstheme="minorHAnsi"/>
              </w:rPr>
              <w:t>EUR</w:t>
            </w:r>
            <w:r>
              <w:rPr>
                <w:rFonts w:ascii="Garamond" w:hAnsi="Garamond" w:cstheme="minorHAnsi"/>
              </w:rPr>
              <w:t xml:space="preserve">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A68B3" w14:textId="11B6EE2D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 xml:space="preserve">A578008 ODGOJ I NAOBRAZBA DJECE U PROGRAMIMA PREDŠKOLE </w:t>
            </w:r>
            <w:r w:rsidR="007D54E2" w:rsidRPr="007D54E2">
              <w:rPr>
                <w:rFonts w:ascii="Garamond" w:hAnsi="Garamond" w:cstheme="minorHAnsi"/>
              </w:rPr>
              <w:t>(3702 PREDŠKOLSKI ODGOJ)</w:t>
            </w:r>
          </w:p>
          <w:p w14:paraId="5FFF81E7" w14:textId="64B8C1D8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K818050 OP UČINKOVITI LJUDSKI POTENCIJALI 2014.</w:t>
            </w:r>
            <w:r w:rsidR="00E2055B">
              <w:rPr>
                <w:rFonts w:ascii="Garamond" w:hAnsi="Garamond" w:cstheme="minorHAnsi"/>
              </w:rPr>
              <w:t xml:space="preserve"> </w:t>
            </w:r>
            <w:r w:rsidRPr="00EF3F5B">
              <w:rPr>
                <w:rFonts w:ascii="Garamond" w:hAnsi="Garamond" w:cstheme="minorHAnsi"/>
              </w:rPr>
              <w:t xml:space="preserve">-2020. </w:t>
            </w:r>
            <w:r w:rsidR="007D54E2" w:rsidRPr="007D54E2">
              <w:rPr>
                <w:rFonts w:ascii="Garamond" w:hAnsi="Garamond" w:cstheme="minorHAnsi"/>
              </w:rPr>
              <w:t>(3701 RAZVOJ ODGOJNO OBRAZOVNOG SUSTAVA)</w:t>
            </w:r>
          </w:p>
          <w:p w14:paraId="682763E4" w14:textId="7FA2EAA3" w:rsidR="00EC0E7A" w:rsidRPr="00EF3F5B" w:rsidRDefault="00EC0E7A" w:rsidP="00D34C83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  <w:bCs/>
              </w:rPr>
              <w:t>K733067 OP UČINKOVITI LJUDSKI POTENCIJALI 2021.</w:t>
            </w:r>
            <w:r w:rsidR="00E2055B">
              <w:rPr>
                <w:rFonts w:ascii="Garamond" w:hAnsi="Garamond" w:cstheme="minorHAnsi"/>
                <w:bCs/>
              </w:rPr>
              <w:t xml:space="preserve"> </w:t>
            </w:r>
            <w:r w:rsidRPr="00EF3F5B">
              <w:rPr>
                <w:rFonts w:ascii="Garamond" w:hAnsi="Garamond" w:cstheme="minorHAnsi"/>
                <w:bCs/>
              </w:rPr>
              <w:t xml:space="preserve">-2027., PRIORITET </w:t>
            </w:r>
            <w:r w:rsidR="00D34C83" w:rsidRPr="00EF3F5B">
              <w:rPr>
                <w:rFonts w:ascii="Garamond" w:hAnsi="Garamond" w:cstheme="minorHAnsi"/>
                <w:bCs/>
              </w:rPr>
              <w:t>2</w:t>
            </w:r>
            <w:r w:rsidR="007D54E2">
              <w:rPr>
                <w:rFonts w:ascii="Garamond" w:hAnsi="Garamond" w:cstheme="minorHAnsi"/>
                <w:bCs/>
              </w:rPr>
              <w:t xml:space="preserve"> </w:t>
            </w:r>
            <w:r w:rsidR="007D54E2" w:rsidRPr="007D54E2">
              <w:rPr>
                <w:rFonts w:ascii="Garamond" w:hAnsi="Garamond" w:cstheme="minorHAnsi"/>
                <w:bCs/>
              </w:rPr>
              <w:t>(3701 RAZVOJ ODGOJNO OBRAZOVNOG SUSTAVA)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00E06" w14:textId="77777777" w:rsidR="00EC0E7A" w:rsidRPr="00EF3F5B" w:rsidRDefault="008D7CDE" w:rsidP="00D94562">
            <w:pPr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R</w:t>
            </w:r>
          </w:p>
        </w:tc>
      </w:tr>
    </w:tbl>
    <w:p w14:paraId="2746BC5A" w14:textId="77777777" w:rsidR="00EC0E7A" w:rsidRPr="00EF3F5B" w:rsidRDefault="00EC0E7A" w:rsidP="00EC0E7A">
      <w:pPr>
        <w:rPr>
          <w:rFonts w:ascii="Garamond" w:hAnsi="Garamond"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51"/>
        <w:gridCol w:w="2440"/>
        <w:gridCol w:w="2441"/>
        <w:gridCol w:w="1230"/>
      </w:tblGrid>
      <w:tr w:rsidR="00EF3F5B" w:rsidRPr="00EF3F5B" w14:paraId="2A90AFB5" w14:textId="77777777" w:rsidTr="00E648D7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FB47F9E" w14:textId="77777777" w:rsidR="00EC0E7A" w:rsidRPr="00EF3F5B" w:rsidRDefault="00EC0E7A" w:rsidP="00817694">
            <w:pPr>
              <w:pStyle w:val="Heading3"/>
              <w:numPr>
                <w:ilvl w:val="0"/>
                <w:numId w:val="0"/>
              </w:numPr>
              <w:jc w:val="both"/>
              <w:rPr>
                <w:rFonts w:ascii="Garamond" w:hAnsi="Garamond"/>
                <w:b/>
                <w:i w:val="0"/>
                <w:color w:val="auto"/>
              </w:rPr>
            </w:pPr>
            <w:bookmarkStart w:id="30" w:name="_Toc129604659"/>
            <w:bookmarkStart w:id="31" w:name="_Hlk84778165"/>
            <w:r w:rsidRPr="00EF3F5B">
              <w:rPr>
                <w:rFonts w:ascii="Garamond" w:hAnsi="Garamond"/>
                <w:b/>
                <w:i w:val="0"/>
                <w:color w:val="auto"/>
              </w:rPr>
              <w:t>Mjera 1.6. Unaprijediti postupke osiguravanja kvalitete u RPOO-u</w:t>
            </w:r>
            <w:bookmarkEnd w:id="30"/>
            <w:r w:rsidRPr="00EF3F5B">
              <w:rPr>
                <w:rFonts w:ascii="Garamond" w:hAnsi="Garamond"/>
                <w:b/>
                <w:i w:val="0"/>
                <w:color w:val="auto"/>
              </w:rPr>
              <w:t xml:space="preserve"> </w:t>
            </w:r>
          </w:p>
        </w:tc>
      </w:tr>
      <w:tr w:rsidR="00EF3F5B" w:rsidRPr="00EF3F5B" w14:paraId="59ED6FA5" w14:textId="77777777" w:rsidTr="00E648D7">
        <w:trPr>
          <w:trHeight w:val="694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E65" w14:textId="3AAD854C" w:rsidR="00EC0E7A" w:rsidRPr="00EF3F5B" w:rsidRDefault="00EC0E7A" w:rsidP="00EC0E7A">
            <w:pPr>
              <w:spacing w:before="240" w:line="276" w:lineRule="auto"/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  <w:b/>
              </w:rPr>
              <w:t>Svrha provedbe mjere i doprinos provedbi posebnog cilja:</w:t>
            </w:r>
            <w:r w:rsidRPr="00EF3F5B">
              <w:rPr>
                <w:rFonts w:ascii="Garamond" w:hAnsi="Garamond" w:cstheme="minorHAnsi"/>
              </w:rPr>
              <w:t xml:space="preserve"> </w:t>
            </w:r>
            <w:bookmarkStart w:id="32" w:name="_Hlk92740756"/>
            <w:r w:rsidRPr="00EF3F5B">
              <w:rPr>
                <w:rFonts w:ascii="Garamond" w:hAnsi="Garamond" w:cstheme="minorHAnsi"/>
              </w:rPr>
              <w:t xml:space="preserve">U </w:t>
            </w:r>
            <w:r w:rsidR="005B4753">
              <w:rPr>
                <w:rFonts w:ascii="Garamond" w:hAnsi="Garamond" w:cstheme="minorHAnsi"/>
              </w:rPr>
              <w:t>sklop</w:t>
            </w:r>
            <w:r w:rsidRPr="00EF3F5B">
              <w:rPr>
                <w:rFonts w:ascii="Garamond" w:hAnsi="Garamond" w:cstheme="minorHAnsi"/>
              </w:rPr>
              <w:t>u ove mjere planirano je unaprjeđenje postupaka osiguranja kvalitete u RPOO-u, s posebnim naglaskom na poboljšanja odgojno-obrazovnih ishoda i podizanja kvalitete upravljanja ranim odgojno-obrazovnim sustavom. Potrebno je izraditi model integracije sustava kvalitete RPOO-a i osnovnoškolskog sustava u dijelu koji se odnosi na ob</w:t>
            </w:r>
            <w:r w:rsidR="001E43EA">
              <w:rPr>
                <w:rFonts w:ascii="Garamond" w:hAnsi="Garamond" w:cstheme="minorHAnsi"/>
              </w:rPr>
              <w:t>vezni dio RPOO-a</w:t>
            </w:r>
            <w:r w:rsidRPr="00EF3F5B">
              <w:rPr>
                <w:rFonts w:ascii="Garamond" w:hAnsi="Garamond" w:cstheme="minorHAnsi"/>
              </w:rPr>
              <w:t xml:space="preserve"> te plan najvažnijih mjera i aktivnosti usmjerenih na sve dijelove, elemente i dionike RPOO-a. U </w:t>
            </w:r>
            <w:r w:rsidR="001E43EA">
              <w:rPr>
                <w:rFonts w:ascii="Garamond" w:hAnsi="Garamond" w:cstheme="minorHAnsi"/>
              </w:rPr>
              <w:t>sklopu</w:t>
            </w:r>
            <w:r w:rsidRPr="00EF3F5B">
              <w:rPr>
                <w:rFonts w:ascii="Garamond" w:hAnsi="Garamond" w:cstheme="minorHAnsi"/>
              </w:rPr>
              <w:t xml:space="preserve"> ove mjere uspostavit će se mehanizam za dugoročno planiranje, koordinaciju i praćenje mjera odgojno-obrazovne politike u sustavu RPOO-a. </w:t>
            </w:r>
          </w:p>
          <w:bookmarkEnd w:id="32"/>
          <w:p w14:paraId="35B071CA" w14:textId="77777777" w:rsidR="00F34DEF" w:rsidRPr="00634A0F" w:rsidRDefault="00F34DEF" w:rsidP="00EC0E7A">
            <w:pPr>
              <w:spacing w:after="0"/>
              <w:jc w:val="both"/>
              <w:rPr>
                <w:rFonts w:ascii="Garamond" w:hAnsi="Garamond" w:cstheme="minorHAnsi"/>
              </w:rPr>
            </w:pPr>
            <w:r w:rsidRPr="00634A0F">
              <w:rPr>
                <w:rFonts w:ascii="Garamond" w:hAnsi="Garamond" w:cstheme="minorHAnsi"/>
                <w:b/>
              </w:rPr>
              <w:t>Nositelj</w:t>
            </w:r>
            <w:r w:rsidR="00EC0E7A" w:rsidRPr="00634A0F">
              <w:rPr>
                <w:rFonts w:ascii="Garamond" w:hAnsi="Garamond" w:cstheme="minorHAnsi"/>
                <w:b/>
              </w:rPr>
              <w:t>:</w:t>
            </w:r>
            <w:r w:rsidR="00EC0E7A" w:rsidRPr="00634A0F">
              <w:rPr>
                <w:rFonts w:ascii="Garamond" w:hAnsi="Garamond" w:cstheme="minorHAnsi"/>
              </w:rPr>
              <w:t xml:space="preserve"> Minis</w:t>
            </w:r>
            <w:r w:rsidRPr="00634A0F">
              <w:rPr>
                <w:rFonts w:ascii="Garamond" w:hAnsi="Garamond" w:cstheme="minorHAnsi"/>
              </w:rPr>
              <w:t>tarstvo znanosti i obrazovanja</w:t>
            </w:r>
          </w:p>
          <w:p w14:paraId="4D0A1598" w14:textId="77777777" w:rsidR="00EC0E7A" w:rsidRPr="00634A0F" w:rsidRDefault="00F34DEF" w:rsidP="00EC0E7A">
            <w:pPr>
              <w:spacing w:after="0"/>
              <w:jc w:val="both"/>
              <w:rPr>
                <w:rFonts w:ascii="Garamond" w:hAnsi="Garamond" w:cstheme="minorHAnsi"/>
              </w:rPr>
            </w:pPr>
            <w:r w:rsidRPr="00634A0F">
              <w:rPr>
                <w:rFonts w:ascii="Garamond" w:hAnsi="Garamond" w:cstheme="minorHAnsi"/>
                <w:b/>
              </w:rPr>
              <w:t>Sunositelj:</w:t>
            </w:r>
            <w:r w:rsidRPr="00634A0F">
              <w:rPr>
                <w:rFonts w:ascii="Garamond" w:hAnsi="Garamond" w:cstheme="minorHAnsi"/>
              </w:rPr>
              <w:t xml:space="preserve"> </w:t>
            </w:r>
            <w:r w:rsidR="00EC0E7A" w:rsidRPr="00634A0F">
              <w:rPr>
                <w:rFonts w:ascii="Garamond" w:hAnsi="Garamond" w:cstheme="minorHAnsi"/>
              </w:rPr>
              <w:t>Nacionalni centar za vanjsko vrednovanje obrazovanja</w:t>
            </w:r>
          </w:p>
          <w:p w14:paraId="16EB3F70" w14:textId="77777777" w:rsidR="00F34DEF" w:rsidRPr="00EF3F5B" w:rsidRDefault="00F34DEF" w:rsidP="00EC0E7A">
            <w:pPr>
              <w:spacing w:after="0"/>
              <w:jc w:val="both"/>
              <w:rPr>
                <w:rFonts w:ascii="Garamond" w:hAnsi="Garamond" w:cstheme="minorHAnsi"/>
              </w:rPr>
            </w:pPr>
          </w:p>
        </w:tc>
      </w:tr>
      <w:tr w:rsidR="00EF3F5B" w:rsidRPr="00EF3F5B" w14:paraId="7FFA9553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04E1037B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POKAZATELJ REZULTATA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474F46CC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UKUPAN PROCIJENJENI TROŠAK PROVEDBE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475BD407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IZVOR FINANCIRANJA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8E1FB2B" w14:textId="77777777" w:rsidR="00EC0E7A" w:rsidRPr="00EF3F5B" w:rsidRDefault="00EC0E7A" w:rsidP="00EC0E7A">
            <w:pPr>
              <w:spacing w:after="0" w:line="276" w:lineRule="auto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OZNAKA MJERE</w:t>
            </w:r>
          </w:p>
          <w:p w14:paraId="006D664F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R/I</w:t>
            </w:r>
          </w:p>
        </w:tc>
      </w:tr>
      <w:tr w:rsidR="00C5644D" w:rsidRPr="00EF3F5B" w14:paraId="786C3371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F8CEF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lastRenderedPageBreak/>
              <w:t xml:space="preserve">Broj dječjih vrtića uključenih u postupke osiguranja kvalitete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B0BF5" w14:textId="5861BC43" w:rsidR="00894768" w:rsidRPr="00894768" w:rsidRDefault="00894768" w:rsidP="00894768">
            <w:pPr>
              <w:jc w:val="both"/>
              <w:rPr>
                <w:rFonts w:ascii="Garamond" w:hAnsi="Garamond" w:cstheme="minorHAnsi"/>
              </w:rPr>
            </w:pPr>
            <w:r w:rsidRPr="00894768">
              <w:rPr>
                <w:rFonts w:ascii="Garamond" w:hAnsi="Garamond" w:cstheme="minorHAnsi"/>
              </w:rPr>
              <w:t>290.267</w:t>
            </w:r>
            <w:r w:rsidR="00BB6421">
              <w:rPr>
                <w:rFonts w:ascii="Garamond" w:hAnsi="Garamond" w:cstheme="minorHAnsi"/>
              </w:rPr>
              <w:t>,00</w:t>
            </w:r>
            <w:r w:rsidR="007412C2">
              <w:rPr>
                <w:rFonts w:ascii="Garamond" w:hAnsi="Garamond" w:cstheme="minorHAnsi"/>
              </w:rPr>
              <w:t xml:space="preserve"> </w:t>
            </w:r>
            <w:r w:rsidRPr="00894768">
              <w:rPr>
                <w:rFonts w:ascii="Garamond" w:hAnsi="Garamond" w:cstheme="minorHAnsi"/>
              </w:rPr>
              <w:t>EUR</w:t>
            </w:r>
          </w:p>
          <w:p w14:paraId="600E94E6" w14:textId="5F2C25DE" w:rsidR="00EC0E7A" w:rsidRPr="00EF3F5B" w:rsidRDefault="00EC0E7A" w:rsidP="0060304F">
            <w:pPr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320DC" w14:textId="508E4309" w:rsidR="00EC0E7A" w:rsidRPr="00EF3F5B" w:rsidRDefault="00A01D6D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 xml:space="preserve">K733067 </w:t>
            </w:r>
            <w:r w:rsidR="00EC0E7A" w:rsidRPr="00EF3F5B">
              <w:rPr>
                <w:rFonts w:ascii="Garamond" w:hAnsi="Garamond" w:cstheme="minorHAnsi"/>
              </w:rPr>
              <w:t>OP UČINKOVITI LJUDSKI POTENCIJALI 2021.</w:t>
            </w:r>
            <w:r w:rsidR="001E43EA">
              <w:rPr>
                <w:rFonts w:ascii="Garamond" w:hAnsi="Garamond" w:cstheme="minorHAnsi"/>
              </w:rPr>
              <w:t xml:space="preserve"> </w:t>
            </w:r>
            <w:r w:rsidR="00EC0E7A" w:rsidRPr="00EF3F5B">
              <w:rPr>
                <w:rFonts w:ascii="Garamond" w:hAnsi="Garamond" w:cstheme="minorHAnsi"/>
              </w:rPr>
              <w:t>-2027., PRIORITET 2</w:t>
            </w:r>
            <w:r w:rsidR="00D54734">
              <w:rPr>
                <w:rFonts w:ascii="Garamond" w:hAnsi="Garamond" w:cstheme="minorHAnsi"/>
              </w:rPr>
              <w:t xml:space="preserve"> </w:t>
            </w:r>
            <w:r w:rsidR="00D54734" w:rsidRPr="00D54734">
              <w:rPr>
                <w:rFonts w:ascii="Garamond" w:hAnsi="Garamond" w:cstheme="minorHAnsi"/>
              </w:rPr>
              <w:t>(3701 RAZVOJ ODGOJNO OBRAZOVNOG SUSTAVA)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06194" w14:textId="77777777" w:rsidR="00EC0E7A" w:rsidRPr="00EF3F5B" w:rsidRDefault="008574BF" w:rsidP="00EC0E7A">
            <w:pPr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I</w:t>
            </w:r>
          </w:p>
        </w:tc>
      </w:tr>
      <w:bookmarkEnd w:id="31"/>
    </w:tbl>
    <w:p w14:paraId="69FE7D98" w14:textId="77777777" w:rsidR="00EC0E7A" w:rsidRPr="00EF3F5B" w:rsidRDefault="00EC0E7A" w:rsidP="00EC0E7A">
      <w:pPr>
        <w:rPr>
          <w:rFonts w:ascii="Garamond" w:hAnsi="Garamond" w:cstheme="minorHAns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51"/>
        <w:gridCol w:w="2440"/>
        <w:gridCol w:w="2441"/>
        <w:gridCol w:w="1230"/>
      </w:tblGrid>
      <w:tr w:rsidR="00EF3F5B" w:rsidRPr="00EF3F5B" w14:paraId="2263CC11" w14:textId="77777777" w:rsidTr="00E648D7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32520AF" w14:textId="77777777" w:rsidR="00EC0E7A" w:rsidRPr="00EF3F5B" w:rsidRDefault="00EC0E7A" w:rsidP="003A4F77">
            <w:pPr>
              <w:pStyle w:val="Heading3"/>
              <w:numPr>
                <w:ilvl w:val="0"/>
                <w:numId w:val="0"/>
              </w:numPr>
              <w:rPr>
                <w:rFonts w:ascii="Garamond" w:hAnsi="Garamond"/>
                <w:b/>
                <w:i w:val="0"/>
                <w:color w:val="auto"/>
              </w:rPr>
            </w:pPr>
            <w:bookmarkStart w:id="33" w:name="_Toc129604660"/>
            <w:r w:rsidRPr="00EF3F5B">
              <w:rPr>
                <w:rFonts w:ascii="Garamond" w:hAnsi="Garamond"/>
                <w:b/>
                <w:i w:val="0"/>
                <w:color w:val="auto"/>
              </w:rPr>
              <w:t>Mjera 1.7. Povećati razinu internacionalizacije ranog i predškolskog odgoja i obrazovanja</w:t>
            </w:r>
            <w:bookmarkEnd w:id="33"/>
          </w:p>
        </w:tc>
      </w:tr>
      <w:tr w:rsidR="00EF3F5B" w:rsidRPr="00EF3F5B" w14:paraId="7BBB9F61" w14:textId="77777777" w:rsidTr="00E648D7">
        <w:trPr>
          <w:trHeight w:val="1117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70A1" w14:textId="59D24DEF" w:rsidR="00EC0E7A" w:rsidRPr="00EF3F5B" w:rsidRDefault="00EC0E7A" w:rsidP="00EC0E7A">
            <w:pPr>
              <w:spacing w:before="120" w:line="276" w:lineRule="auto"/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  <w:b/>
              </w:rPr>
              <w:t>Svrha provedbe mjere i doprinos provedbi posebnog cilja:</w:t>
            </w:r>
            <w:r w:rsidRPr="00EF3F5B">
              <w:rPr>
                <w:rFonts w:ascii="Garamond" w:hAnsi="Garamond" w:cstheme="minorHAnsi"/>
              </w:rPr>
              <w:t xml:space="preserve"> U sklopu ove mjere poticat će se internacionalizacija RPOO-a i povećanje međunarodne mobilnosti odgojitelja i stručnih suradnika kao i transnacionalne suradnje dječjih vrtića, posebice program</w:t>
            </w:r>
            <w:r w:rsidR="001B74CE">
              <w:rPr>
                <w:rFonts w:ascii="Garamond" w:hAnsi="Garamond" w:cstheme="minorHAnsi"/>
              </w:rPr>
              <w:t>om</w:t>
            </w:r>
            <w:r w:rsidRPr="00EF3F5B">
              <w:rPr>
                <w:rFonts w:ascii="Garamond" w:hAnsi="Garamond" w:cstheme="minorHAnsi"/>
              </w:rPr>
              <w:t xml:space="preserve"> Erasmus+. Odgojitelji, stručni suradnici i rukovoditelji će </w:t>
            </w:r>
            <w:r w:rsidR="001B74CE">
              <w:rPr>
                <w:rFonts w:ascii="Garamond" w:hAnsi="Garamond" w:cstheme="minorHAnsi"/>
              </w:rPr>
              <w:t>u</w:t>
            </w:r>
            <w:r w:rsidRPr="00EF3F5B">
              <w:rPr>
                <w:rFonts w:ascii="Garamond" w:hAnsi="Garamond" w:cstheme="minorHAnsi"/>
              </w:rPr>
              <w:t xml:space="preserve">z mobilnosti i transnacionalne projekte razvijati različite vještine i kompetencije, a </w:t>
            </w:r>
            <w:r w:rsidR="001B74CE">
              <w:rPr>
                <w:rFonts w:ascii="Garamond" w:hAnsi="Garamond" w:cstheme="minorHAnsi"/>
              </w:rPr>
              <w:t>u</w:t>
            </w:r>
            <w:r w:rsidRPr="00EF3F5B">
              <w:rPr>
                <w:rFonts w:ascii="Garamond" w:hAnsi="Garamond" w:cstheme="minorHAnsi"/>
              </w:rPr>
              <w:t xml:space="preserve">z transnacionalne projekte dječji vrtići radit </w:t>
            </w:r>
            <w:r w:rsidR="001B74CE">
              <w:rPr>
                <w:rFonts w:ascii="Garamond" w:hAnsi="Garamond" w:cstheme="minorHAnsi"/>
              </w:rPr>
              <w:t xml:space="preserve">će </w:t>
            </w:r>
            <w:r w:rsidRPr="00EF3F5B">
              <w:rPr>
                <w:rFonts w:ascii="Garamond" w:hAnsi="Garamond" w:cstheme="minorHAnsi"/>
              </w:rPr>
              <w:t xml:space="preserve">na usavršavanju vlastitih programa, modernizaciji rada i </w:t>
            </w:r>
            <w:r w:rsidR="001B74CE">
              <w:rPr>
                <w:rFonts w:ascii="Garamond" w:hAnsi="Garamond" w:cstheme="minorHAnsi"/>
              </w:rPr>
              <w:t xml:space="preserve">povećanju inovativnosti. Ove </w:t>
            </w:r>
            <w:r w:rsidRPr="00EF3F5B">
              <w:rPr>
                <w:rFonts w:ascii="Garamond" w:hAnsi="Garamond" w:cstheme="minorHAnsi"/>
              </w:rPr>
              <w:t>aktivnosti utjecat</w:t>
            </w:r>
            <w:r w:rsidR="001B74CE">
              <w:rPr>
                <w:rFonts w:ascii="Garamond" w:hAnsi="Garamond" w:cstheme="minorHAnsi"/>
              </w:rPr>
              <w:t xml:space="preserve"> će</w:t>
            </w:r>
            <w:r w:rsidRPr="00EF3F5B">
              <w:rPr>
                <w:rFonts w:ascii="Garamond" w:hAnsi="Garamond" w:cstheme="minorHAnsi"/>
              </w:rPr>
              <w:t xml:space="preserve"> na podizanje kvalitete sustava RPOO-a te biti jedan od alata za uključivanje u Europski obrazovni prostor. </w:t>
            </w:r>
          </w:p>
          <w:p w14:paraId="1825C322" w14:textId="22BC7161" w:rsidR="00EC0E7A" w:rsidRPr="00EF3F5B" w:rsidRDefault="00011109" w:rsidP="00EC0E7A">
            <w:pPr>
              <w:spacing w:line="276" w:lineRule="auto"/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  <w:b/>
              </w:rPr>
              <w:t>Nositelj</w:t>
            </w:r>
            <w:r w:rsidR="00EC0E7A" w:rsidRPr="00EF3F5B">
              <w:rPr>
                <w:rFonts w:ascii="Garamond" w:hAnsi="Garamond" w:cstheme="minorHAnsi"/>
                <w:b/>
              </w:rPr>
              <w:t xml:space="preserve">: </w:t>
            </w:r>
            <w:r w:rsidR="00EC0E7A" w:rsidRPr="00EF3F5B">
              <w:rPr>
                <w:rFonts w:ascii="Garamond" w:hAnsi="Garamond" w:cstheme="minorHAnsi"/>
              </w:rPr>
              <w:t>Agencija z</w:t>
            </w:r>
            <w:r w:rsidR="001D425D">
              <w:rPr>
                <w:rFonts w:ascii="Garamond" w:hAnsi="Garamond" w:cstheme="minorHAnsi"/>
              </w:rPr>
              <w:t>a mobilnost</w:t>
            </w:r>
            <w:r w:rsidR="00EC0E7A" w:rsidRPr="00EF3F5B">
              <w:rPr>
                <w:rFonts w:ascii="Garamond" w:hAnsi="Garamond" w:cstheme="minorHAnsi"/>
              </w:rPr>
              <w:t xml:space="preserve"> i programe Europske unije</w:t>
            </w:r>
          </w:p>
        </w:tc>
      </w:tr>
      <w:tr w:rsidR="00EF3F5B" w:rsidRPr="00EF3F5B" w14:paraId="1FDBA7D9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7DE36A2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POKAZATELJ REZULTATA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52E2E25B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UKUPAN PROCIJENJENI TROŠAK PROVEDBE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512A069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IZVOR FINANCIRANJA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6A0D6CE" w14:textId="77777777" w:rsidR="00EC0E7A" w:rsidRPr="00EF3F5B" w:rsidRDefault="00EC0E7A" w:rsidP="00EC0E7A">
            <w:pPr>
              <w:spacing w:after="0" w:line="276" w:lineRule="auto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OZNAKA MJERE</w:t>
            </w:r>
          </w:p>
          <w:p w14:paraId="335D5D93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R/I</w:t>
            </w:r>
          </w:p>
        </w:tc>
      </w:tr>
      <w:tr w:rsidR="00C5644D" w:rsidRPr="00EF3F5B" w14:paraId="3A37035C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2E255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Broj stručnjaka iz sustava RPOO-a obuhvaćenih aktivnostima mobilnosti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39E8F" w14:textId="67E96AB1" w:rsidR="00894768" w:rsidRPr="00894768" w:rsidRDefault="00894768" w:rsidP="00894768">
            <w:pPr>
              <w:jc w:val="both"/>
              <w:rPr>
                <w:rFonts w:ascii="Garamond" w:hAnsi="Garamond" w:cstheme="minorHAnsi"/>
              </w:rPr>
            </w:pPr>
            <w:r w:rsidRPr="00894768">
              <w:rPr>
                <w:rFonts w:ascii="Garamond" w:hAnsi="Garamond" w:cstheme="minorHAnsi"/>
              </w:rPr>
              <w:t>6.608.029</w:t>
            </w:r>
            <w:r w:rsidR="00BB6421">
              <w:rPr>
                <w:rFonts w:ascii="Garamond" w:hAnsi="Garamond" w:cstheme="minorHAnsi"/>
              </w:rPr>
              <w:t>,00</w:t>
            </w:r>
            <w:r w:rsidR="00FA1B2A">
              <w:rPr>
                <w:rFonts w:ascii="Garamond" w:hAnsi="Garamond" w:cstheme="minorHAnsi"/>
              </w:rPr>
              <w:t xml:space="preserve"> </w:t>
            </w:r>
            <w:r w:rsidRPr="00894768">
              <w:rPr>
                <w:rFonts w:ascii="Garamond" w:hAnsi="Garamond" w:cstheme="minorHAnsi"/>
              </w:rPr>
              <w:t>EUR</w:t>
            </w:r>
          </w:p>
          <w:p w14:paraId="7771C10D" w14:textId="43C3ACBD" w:rsidR="00EC0E7A" w:rsidRPr="00EF3F5B" w:rsidRDefault="00EC0E7A" w:rsidP="00EC0E7A">
            <w:pPr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5FED2" w14:textId="50B2761E" w:rsidR="00E13133" w:rsidRDefault="00D84246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 xml:space="preserve">A818044 </w:t>
            </w:r>
            <w:r w:rsidR="00E13133" w:rsidRPr="00E13133">
              <w:rPr>
                <w:rFonts w:ascii="Garamond" w:hAnsi="Garamond" w:cstheme="minorHAnsi"/>
              </w:rPr>
              <w:t xml:space="preserve">ERASMUS PLUS – PROJEKTI ZA KORISNIKE OBRAZOVANJE OD 2014. DO 2020. </w:t>
            </w:r>
            <w:r w:rsidR="00F122DA" w:rsidRPr="00F122DA">
              <w:rPr>
                <w:rFonts w:ascii="Garamond" w:hAnsi="Garamond" w:cstheme="minorHAnsi"/>
              </w:rPr>
              <w:t>(3701 RAZVOJ ODGOJNO OBRAZOVNOG SUSTAVA)</w:t>
            </w:r>
          </w:p>
          <w:p w14:paraId="66CE5181" w14:textId="16C4834F" w:rsidR="00EC0E7A" w:rsidRPr="00EF3F5B" w:rsidRDefault="00D84246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 xml:space="preserve">A818064 </w:t>
            </w:r>
            <w:r w:rsidR="00FC73DF" w:rsidRPr="00FC73DF">
              <w:rPr>
                <w:rFonts w:ascii="Garamond" w:hAnsi="Garamond" w:cstheme="minorHAnsi"/>
              </w:rPr>
              <w:t>ERASMUS - PROJEKTI  ZA KORISNIKE OBRAZOVANJE OD 2021. DO 2027.</w:t>
            </w:r>
            <w:r w:rsidR="00F122DA">
              <w:t xml:space="preserve"> </w:t>
            </w:r>
            <w:r w:rsidR="00F122DA" w:rsidRPr="00F122DA">
              <w:rPr>
                <w:rFonts w:ascii="Garamond" w:hAnsi="Garamond" w:cstheme="minorHAnsi"/>
              </w:rPr>
              <w:t>(3701 RAZVOJ ODGOJNO OBRAZOVNOG SUSTAVA)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9BB66" w14:textId="77777777" w:rsidR="00EC0E7A" w:rsidRPr="00EF3F5B" w:rsidRDefault="00EC0E7A" w:rsidP="00EC0E7A">
            <w:pPr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I</w:t>
            </w:r>
          </w:p>
        </w:tc>
      </w:tr>
    </w:tbl>
    <w:p w14:paraId="6B88A8F3" w14:textId="77777777" w:rsidR="00EC0E7A" w:rsidRPr="00EF3F5B" w:rsidRDefault="00EC0E7A" w:rsidP="00EC0E7A">
      <w:pPr>
        <w:rPr>
          <w:rFonts w:ascii="Garamond" w:hAnsi="Garamond" w:cstheme="minorHAnsi"/>
        </w:rPr>
      </w:pPr>
    </w:p>
    <w:p w14:paraId="74C66BE2" w14:textId="77777777" w:rsidR="00EC0E7A" w:rsidRPr="00EF3F5B" w:rsidRDefault="00EC0E7A" w:rsidP="00EC0E7A">
      <w:pPr>
        <w:rPr>
          <w:rFonts w:ascii="Garamond" w:hAnsi="Garamond" w:cstheme="minorHAnsi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973"/>
        <w:gridCol w:w="2670"/>
        <w:gridCol w:w="2535"/>
        <w:gridCol w:w="1884"/>
      </w:tblGrid>
      <w:tr w:rsidR="00EF3F5B" w:rsidRPr="00EF3F5B" w14:paraId="54CFB671" w14:textId="77777777" w:rsidTr="00444A19"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B25B5CF" w14:textId="77777777" w:rsidR="00EC0E7A" w:rsidRPr="00EF3F5B" w:rsidRDefault="00EC0E7A" w:rsidP="00846DDE">
            <w:pPr>
              <w:pStyle w:val="Heading2"/>
              <w:numPr>
                <w:ilvl w:val="0"/>
                <w:numId w:val="0"/>
              </w:numPr>
              <w:outlineLvl w:val="1"/>
              <w:rPr>
                <w:rFonts w:ascii="Garamond" w:hAnsi="Garamond"/>
                <w:b/>
                <w:color w:val="auto"/>
              </w:rPr>
            </w:pPr>
            <w:bookmarkStart w:id="34" w:name="_Toc129604661"/>
            <w:bookmarkStart w:id="35" w:name="_Hlk84778546"/>
            <w:r w:rsidRPr="00EF3F5B">
              <w:rPr>
                <w:rFonts w:ascii="Garamond" w:hAnsi="Garamond"/>
                <w:b/>
                <w:color w:val="auto"/>
              </w:rPr>
              <w:lastRenderedPageBreak/>
              <w:t>POSEBNI CILJ BROJ 2</w:t>
            </w:r>
            <w:bookmarkEnd w:id="34"/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0BCB803" w14:textId="77777777" w:rsidR="00EC0E7A" w:rsidRPr="00EF3F5B" w:rsidRDefault="00EC0E7A" w:rsidP="00846DDE">
            <w:pPr>
              <w:pStyle w:val="Heading2"/>
              <w:numPr>
                <w:ilvl w:val="0"/>
                <w:numId w:val="0"/>
              </w:numPr>
              <w:outlineLvl w:val="1"/>
              <w:rPr>
                <w:rFonts w:ascii="Garamond" w:hAnsi="Garamond"/>
                <w:b/>
                <w:color w:val="auto"/>
              </w:rPr>
            </w:pPr>
            <w:bookmarkStart w:id="36" w:name="_Toc129604662"/>
            <w:r w:rsidRPr="00EF3F5B">
              <w:rPr>
                <w:rFonts w:ascii="Garamond" w:hAnsi="Garamond"/>
                <w:b/>
                <w:color w:val="auto"/>
              </w:rPr>
              <w:t>POKAZATELJ ISHODA</w:t>
            </w:r>
            <w:bookmarkEnd w:id="36"/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2EC4800" w14:textId="44C6B59D" w:rsidR="00EC0E7A" w:rsidRPr="00EF3F5B" w:rsidRDefault="00EC0E7A" w:rsidP="009739E9">
            <w:pPr>
              <w:pStyle w:val="Heading2"/>
              <w:numPr>
                <w:ilvl w:val="0"/>
                <w:numId w:val="0"/>
              </w:numPr>
              <w:ind w:left="1"/>
              <w:outlineLvl w:val="1"/>
              <w:rPr>
                <w:rFonts w:ascii="Garamond" w:hAnsi="Garamond"/>
                <w:b/>
                <w:color w:val="auto"/>
              </w:rPr>
            </w:pPr>
            <w:bookmarkStart w:id="37" w:name="_Toc129604663"/>
            <w:r w:rsidRPr="00EF3F5B">
              <w:rPr>
                <w:rFonts w:ascii="Garamond" w:hAnsi="Garamond"/>
                <w:b/>
                <w:color w:val="auto"/>
              </w:rPr>
              <w:t xml:space="preserve">POČETNA VRIJEDNOST POKAZATELJA ISHODA </w:t>
            </w:r>
            <w:r w:rsidR="009739E9" w:rsidRPr="00EF3F5B">
              <w:rPr>
                <w:rFonts w:ascii="Garamond" w:hAnsi="Garamond"/>
                <w:b/>
                <w:color w:val="auto"/>
              </w:rPr>
              <w:t>201</w:t>
            </w:r>
            <w:r w:rsidR="009739E9">
              <w:rPr>
                <w:rFonts w:ascii="Garamond" w:hAnsi="Garamond"/>
                <w:b/>
                <w:color w:val="auto"/>
              </w:rPr>
              <w:t>8</w:t>
            </w:r>
            <w:r w:rsidRPr="00EF3F5B">
              <w:rPr>
                <w:rFonts w:ascii="Garamond" w:hAnsi="Garamond"/>
                <w:b/>
                <w:color w:val="auto"/>
              </w:rPr>
              <w:t>.</w:t>
            </w:r>
            <w:bookmarkEnd w:id="37"/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D92D3B0" w14:textId="77777777" w:rsidR="00EC0E7A" w:rsidRPr="00EF3F5B" w:rsidRDefault="00EC0E7A" w:rsidP="00846DDE">
            <w:pPr>
              <w:pStyle w:val="Heading2"/>
              <w:numPr>
                <w:ilvl w:val="0"/>
                <w:numId w:val="0"/>
              </w:numPr>
              <w:ind w:left="23"/>
              <w:outlineLvl w:val="1"/>
              <w:rPr>
                <w:rFonts w:ascii="Garamond" w:hAnsi="Garamond"/>
                <w:b/>
                <w:color w:val="auto"/>
              </w:rPr>
            </w:pPr>
            <w:bookmarkStart w:id="38" w:name="_Toc129604664"/>
            <w:r w:rsidRPr="00EF3F5B">
              <w:rPr>
                <w:rFonts w:ascii="Garamond" w:hAnsi="Garamond"/>
                <w:b/>
                <w:color w:val="auto"/>
              </w:rPr>
              <w:t>CILJNA VRIJEDNOST POKAZATELJA ISHODA 2027.</w:t>
            </w:r>
            <w:bookmarkEnd w:id="38"/>
          </w:p>
        </w:tc>
      </w:tr>
      <w:tr w:rsidR="00EF3F5B" w:rsidRPr="00EF3F5B" w14:paraId="2BD4D83A" w14:textId="77777777" w:rsidTr="00444A19">
        <w:tc>
          <w:tcPr>
            <w:tcW w:w="1973" w:type="dxa"/>
            <w:vMerge w:val="restart"/>
          </w:tcPr>
          <w:p w14:paraId="3F96ED09" w14:textId="19D7BC3E" w:rsidR="00EC0E7A" w:rsidRPr="00EF3F5B" w:rsidRDefault="00EC0E7A" w:rsidP="00EC0E7A">
            <w:pPr>
              <w:spacing w:line="276" w:lineRule="auto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Poboljšati odgojno</w:t>
            </w:r>
            <w:r w:rsidR="00676335">
              <w:rPr>
                <w:rFonts w:ascii="Garamond" w:hAnsi="Garamond" w:cstheme="minorHAnsi"/>
              </w:rPr>
              <w:t xml:space="preserve">- obrazovne ishode učenika </w:t>
            </w:r>
            <w:r w:rsidR="00D67BAA">
              <w:rPr>
                <w:rFonts w:ascii="Garamond" w:hAnsi="Garamond" w:cstheme="minorHAnsi"/>
              </w:rPr>
              <w:t xml:space="preserve">u sustavu </w:t>
            </w:r>
            <w:r w:rsidRPr="00EF3F5B">
              <w:rPr>
                <w:rFonts w:ascii="Garamond" w:hAnsi="Garamond" w:cstheme="minorHAnsi"/>
              </w:rPr>
              <w:t xml:space="preserve">osnovnoškolskog i općeg srednjoškolskog obrazovanja </w:t>
            </w:r>
          </w:p>
          <w:p w14:paraId="1C103FE6" w14:textId="77777777" w:rsidR="00EC0E7A" w:rsidRPr="00EF3F5B" w:rsidRDefault="00EC0E7A" w:rsidP="00EC0E7A">
            <w:pPr>
              <w:spacing w:line="276" w:lineRule="auto"/>
              <w:rPr>
                <w:rFonts w:ascii="Garamond" w:hAnsi="Garamond" w:cstheme="minorHAnsi"/>
              </w:rPr>
            </w:pPr>
          </w:p>
        </w:tc>
        <w:tc>
          <w:tcPr>
            <w:tcW w:w="2670" w:type="dxa"/>
          </w:tcPr>
          <w:p w14:paraId="1158946A" w14:textId="4880C22F" w:rsidR="00EC0E7A" w:rsidRPr="00EF3F5B" w:rsidRDefault="008663B0" w:rsidP="00EC0E7A">
            <w:pPr>
              <w:spacing w:line="276" w:lineRule="auto"/>
              <w:rPr>
                <w:rFonts w:ascii="Garamond" w:hAnsi="Garamond" w:cstheme="minorHAnsi"/>
              </w:rPr>
            </w:pPr>
            <w:r w:rsidRPr="008663B0">
              <w:rPr>
                <w:rFonts w:ascii="Garamond" w:hAnsi="Garamond" w:cstheme="minorHAnsi"/>
              </w:rPr>
              <w:t>OI.02.2.08 Program za međunarodnu procjenu učenika (PISA), rezultati iz matematike (prema spolu)</w:t>
            </w:r>
          </w:p>
        </w:tc>
        <w:tc>
          <w:tcPr>
            <w:tcW w:w="2535" w:type="dxa"/>
          </w:tcPr>
          <w:p w14:paraId="311EA0AF" w14:textId="663ADF9B" w:rsidR="00EC0E7A" w:rsidRPr="00EF3F5B" w:rsidRDefault="00EC0E7A" w:rsidP="00EC0E7A">
            <w:pPr>
              <w:spacing w:line="276" w:lineRule="auto"/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 xml:space="preserve">464 boda </w:t>
            </w:r>
          </w:p>
          <w:p w14:paraId="7F072BB1" w14:textId="77777777" w:rsidR="00EC0E7A" w:rsidRPr="00EF3F5B" w:rsidRDefault="00EC0E7A" w:rsidP="00EC0E7A">
            <w:pPr>
              <w:spacing w:line="276" w:lineRule="auto"/>
              <w:jc w:val="both"/>
              <w:rPr>
                <w:rFonts w:ascii="Garamond" w:hAnsi="Garamond" w:cstheme="minorHAnsi"/>
              </w:rPr>
            </w:pPr>
          </w:p>
          <w:p w14:paraId="5BD82B81" w14:textId="1B18E1E4" w:rsidR="008663B0" w:rsidRPr="009739E9" w:rsidRDefault="009739E9" w:rsidP="009739E9">
            <w:pPr>
              <w:spacing w:line="276" w:lineRule="auto"/>
              <w:jc w:val="both"/>
              <w:rPr>
                <w:rFonts w:ascii="Garamond" w:hAnsi="Garamond" w:cstheme="minorHAnsi"/>
              </w:rPr>
            </w:pPr>
            <w:r w:rsidRPr="009739E9">
              <w:rPr>
                <w:rFonts w:ascii="Garamond" w:hAnsi="Garamond" w:cstheme="minorHAnsi"/>
              </w:rPr>
              <w:t xml:space="preserve">Prosjek OECD-a </w:t>
            </w:r>
            <w:r>
              <w:rPr>
                <w:rFonts w:ascii="Garamond" w:hAnsi="Garamond" w:cstheme="minorHAnsi"/>
              </w:rPr>
              <w:t>489</w:t>
            </w:r>
          </w:p>
          <w:p w14:paraId="7628A7A7" w14:textId="5BCDD49C" w:rsidR="00EC0E7A" w:rsidRPr="00EF3F5B" w:rsidRDefault="00EC0E7A" w:rsidP="00EC0E7A">
            <w:pPr>
              <w:spacing w:line="276" w:lineRule="auto"/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1884" w:type="dxa"/>
          </w:tcPr>
          <w:p w14:paraId="591593D3" w14:textId="0B670D31" w:rsidR="009739E9" w:rsidRPr="00EF3F5B" w:rsidRDefault="00EC0E7A" w:rsidP="00EC0E7A">
            <w:pPr>
              <w:spacing w:before="120" w:line="360" w:lineRule="auto"/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Dostići prosjek OECD-a</w:t>
            </w:r>
            <w:r w:rsidR="009739E9">
              <w:rPr>
                <w:rFonts w:ascii="Garamond" w:hAnsi="Garamond" w:cstheme="minorHAnsi"/>
              </w:rPr>
              <w:t xml:space="preserve"> </w:t>
            </w:r>
          </w:p>
        </w:tc>
      </w:tr>
      <w:tr w:rsidR="00C2098A" w:rsidRPr="00EF3F5B" w14:paraId="72497113" w14:textId="77777777" w:rsidTr="00444A19">
        <w:tc>
          <w:tcPr>
            <w:tcW w:w="1973" w:type="dxa"/>
            <w:vMerge/>
          </w:tcPr>
          <w:p w14:paraId="64E13ABE" w14:textId="77777777" w:rsidR="00C2098A" w:rsidRPr="00EF3F5B" w:rsidRDefault="00C2098A" w:rsidP="00EC0E7A">
            <w:pPr>
              <w:spacing w:line="276" w:lineRule="auto"/>
              <w:rPr>
                <w:rFonts w:ascii="Garamond" w:hAnsi="Garamond" w:cstheme="minorHAnsi"/>
              </w:rPr>
            </w:pPr>
          </w:p>
        </w:tc>
        <w:tc>
          <w:tcPr>
            <w:tcW w:w="2670" w:type="dxa"/>
          </w:tcPr>
          <w:p w14:paraId="2F978455" w14:textId="2A97FF01" w:rsidR="00C2098A" w:rsidRPr="008663B0" w:rsidRDefault="00C2098A" w:rsidP="00EC0E7A">
            <w:pPr>
              <w:spacing w:line="276" w:lineRule="auto"/>
              <w:rPr>
                <w:rFonts w:ascii="Garamond" w:hAnsi="Garamond" w:cstheme="minorHAnsi"/>
              </w:rPr>
            </w:pPr>
            <w:r w:rsidRPr="00C2098A">
              <w:rPr>
                <w:rFonts w:ascii="Garamond" w:hAnsi="Garamond" w:cstheme="minorHAnsi"/>
              </w:rPr>
              <w:t>OI.02.2.09  Program za međunarodnu procjenu učenika (PISA), rezultati iz znanosti (prema spolu)</w:t>
            </w:r>
          </w:p>
        </w:tc>
        <w:tc>
          <w:tcPr>
            <w:tcW w:w="2535" w:type="dxa"/>
          </w:tcPr>
          <w:p w14:paraId="598E89ED" w14:textId="77777777" w:rsidR="00C2098A" w:rsidRPr="00C2098A" w:rsidRDefault="00C2098A" w:rsidP="00C2098A">
            <w:pPr>
              <w:spacing w:line="276" w:lineRule="auto"/>
              <w:jc w:val="both"/>
              <w:rPr>
                <w:rFonts w:ascii="Garamond" w:hAnsi="Garamond" w:cstheme="minorHAnsi"/>
              </w:rPr>
            </w:pPr>
            <w:r w:rsidRPr="00C2098A">
              <w:rPr>
                <w:rFonts w:ascii="Garamond" w:hAnsi="Garamond" w:cstheme="minorHAnsi"/>
              </w:rPr>
              <w:t>472 boda</w:t>
            </w:r>
          </w:p>
          <w:p w14:paraId="39D269DC" w14:textId="77777777" w:rsidR="00C2098A" w:rsidRDefault="00C2098A" w:rsidP="00EC0E7A">
            <w:pPr>
              <w:spacing w:line="276" w:lineRule="auto"/>
              <w:jc w:val="both"/>
              <w:rPr>
                <w:rFonts w:ascii="Garamond" w:hAnsi="Garamond" w:cstheme="minorHAnsi"/>
              </w:rPr>
            </w:pPr>
          </w:p>
          <w:p w14:paraId="1569F006" w14:textId="77777777" w:rsidR="009739E9" w:rsidRPr="00D87CFD" w:rsidRDefault="009739E9" w:rsidP="009739E9">
            <w:pPr>
              <w:spacing w:line="276" w:lineRule="auto"/>
              <w:jc w:val="both"/>
              <w:rPr>
                <w:rFonts w:ascii="Garamond" w:hAnsi="Garamond" w:cstheme="minorHAnsi"/>
              </w:rPr>
            </w:pPr>
            <w:r w:rsidRPr="00D87CFD">
              <w:rPr>
                <w:rFonts w:ascii="Garamond" w:hAnsi="Garamond" w:cstheme="minorHAnsi"/>
              </w:rPr>
              <w:t xml:space="preserve">Prosjek OECD-a </w:t>
            </w:r>
            <w:r>
              <w:rPr>
                <w:rFonts w:ascii="Garamond" w:hAnsi="Garamond" w:cstheme="minorHAnsi"/>
              </w:rPr>
              <w:t>489</w:t>
            </w:r>
          </w:p>
          <w:p w14:paraId="62BC8DA3" w14:textId="07F414E6" w:rsidR="009739E9" w:rsidRPr="00EF3F5B" w:rsidRDefault="009739E9" w:rsidP="00EC0E7A">
            <w:pPr>
              <w:spacing w:line="276" w:lineRule="auto"/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1884" w:type="dxa"/>
          </w:tcPr>
          <w:p w14:paraId="7692A178" w14:textId="7A22B963" w:rsidR="00C2098A" w:rsidRPr="00EF3F5B" w:rsidRDefault="00C2098A" w:rsidP="00EC0E7A">
            <w:pPr>
              <w:spacing w:before="120" w:line="360" w:lineRule="auto"/>
              <w:jc w:val="both"/>
              <w:rPr>
                <w:rFonts w:ascii="Garamond" w:hAnsi="Garamond" w:cstheme="minorHAnsi"/>
              </w:rPr>
            </w:pPr>
            <w:r w:rsidRPr="00C2098A">
              <w:rPr>
                <w:rFonts w:ascii="Garamond" w:hAnsi="Garamond" w:cstheme="minorHAnsi"/>
              </w:rPr>
              <w:t>Dostići prosjek OECD-a</w:t>
            </w:r>
          </w:p>
        </w:tc>
      </w:tr>
      <w:tr w:rsidR="00C2098A" w:rsidRPr="00EF3F5B" w14:paraId="4C7D7079" w14:textId="77777777" w:rsidTr="00444A19">
        <w:tc>
          <w:tcPr>
            <w:tcW w:w="1973" w:type="dxa"/>
            <w:vMerge/>
          </w:tcPr>
          <w:p w14:paraId="3EA98A13" w14:textId="77777777" w:rsidR="00C2098A" w:rsidRPr="00EF3F5B" w:rsidRDefault="00C2098A" w:rsidP="00EC0E7A">
            <w:pPr>
              <w:spacing w:line="276" w:lineRule="auto"/>
              <w:rPr>
                <w:rFonts w:ascii="Garamond" w:hAnsi="Garamond" w:cstheme="minorHAnsi"/>
              </w:rPr>
            </w:pPr>
          </w:p>
        </w:tc>
        <w:tc>
          <w:tcPr>
            <w:tcW w:w="2670" w:type="dxa"/>
          </w:tcPr>
          <w:p w14:paraId="0922D3B2" w14:textId="086F42DE" w:rsidR="00C2098A" w:rsidRPr="008663B0" w:rsidRDefault="00C2098A" w:rsidP="00EC0E7A">
            <w:pPr>
              <w:spacing w:line="276" w:lineRule="auto"/>
              <w:rPr>
                <w:rFonts w:ascii="Garamond" w:hAnsi="Garamond" w:cstheme="minorHAnsi"/>
              </w:rPr>
            </w:pPr>
            <w:r w:rsidRPr="00C2098A">
              <w:rPr>
                <w:rFonts w:ascii="Garamond" w:hAnsi="Garamond" w:cstheme="minorHAnsi"/>
              </w:rPr>
              <w:t>OI.02.2.10 Program za međunarodnu procjenu učenika (PISA), rezultati iz pismenosti (prema spolu)</w:t>
            </w:r>
          </w:p>
        </w:tc>
        <w:tc>
          <w:tcPr>
            <w:tcW w:w="2535" w:type="dxa"/>
          </w:tcPr>
          <w:p w14:paraId="3A8B181F" w14:textId="77777777" w:rsidR="00C2098A" w:rsidRDefault="00C2098A" w:rsidP="00EC0E7A">
            <w:pPr>
              <w:spacing w:line="276" w:lineRule="auto"/>
              <w:jc w:val="both"/>
              <w:rPr>
                <w:rFonts w:ascii="Garamond" w:hAnsi="Garamond" w:cstheme="minorHAnsi"/>
              </w:rPr>
            </w:pPr>
            <w:r w:rsidRPr="00C2098A">
              <w:rPr>
                <w:rFonts w:ascii="Garamond" w:hAnsi="Garamond" w:cstheme="minorHAnsi"/>
              </w:rPr>
              <w:t>479 bodova</w:t>
            </w:r>
          </w:p>
          <w:p w14:paraId="5102BA70" w14:textId="77777777" w:rsidR="009739E9" w:rsidRDefault="009739E9" w:rsidP="00EC0E7A">
            <w:pPr>
              <w:spacing w:line="276" w:lineRule="auto"/>
              <w:jc w:val="both"/>
              <w:rPr>
                <w:rFonts w:ascii="Garamond" w:hAnsi="Garamond" w:cstheme="minorHAnsi"/>
              </w:rPr>
            </w:pPr>
          </w:p>
          <w:p w14:paraId="36D33C21" w14:textId="4118A242" w:rsidR="009739E9" w:rsidRPr="00D87CFD" w:rsidRDefault="009739E9" w:rsidP="009739E9">
            <w:pPr>
              <w:spacing w:line="276" w:lineRule="auto"/>
              <w:jc w:val="both"/>
              <w:rPr>
                <w:rFonts w:ascii="Garamond" w:hAnsi="Garamond" w:cstheme="minorHAnsi"/>
              </w:rPr>
            </w:pPr>
            <w:r w:rsidRPr="00D87CFD">
              <w:rPr>
                <w:rFonts w:ascii="Garamond" w:hAnsi="Garamond" w:cstheme="minorHAnsi"/>
              </w:rPr>
              <w:t xml:space="preserve">Prosjek OECD-a </w:t>
            </w:r>
            <w:r>
              <w:rPr>
                <w:rFonts w:ascii="Garamond" w:hAnsi="Garamond" w:cstheme="minorHAnsi"/>
              </w:rPr>
              <w:t>487</w:t>
            </w:r>
          </w:p>
          <w:p w14:paraId="18201082" w14:textId="58C3222B" w:rsidR="009739E9" w:rsidRPr="00EF3F5B" w:rsidRDefault="009739E9" w:rsidP="00EC0E7A">
            <w:pPr>
              <w:spacing w:line="276" w:lineRule="auto"/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1884" w:type="dxa"/>
          </w:tcPr>
          <w:p w14:paraId="21261196" w14:textId="2D47E70B" w:rsidR="00C2098A" w:rsidRPr="00EF3F5B" w:rsidRDefault="00C2098A" w:rsidP="00EC0E7A">
            <w:pPr>
              <w:spacing w:before="120" w:line="360" w:lineRule="auto"/>
              <w:jc w:val="both"/>
              <w:rPr>
                <w:rFonts w:ascii="Garamond" w:hAnsi="Garamond" w:cstheme="minorHAnsi"/>
              </w:rPr>
            </w:pPr>
            <w:r w:rsidRPr="00C2098A">
              <w:rPr>
                <w:rFonts w:ascii="Garamond" w:hAnsi="Garamond" w:cstheme="minorHAnsi"/>
              </w:rPr>
              <w:t>Dostići prosjek OECD-a</w:t>
            </w:r>
          </w:p>
        </w:tc>
      </w:tr>
      <w:tr w:rsidR="00823567" w:rsidRPr="00EF3F5B" w14:paraId="79567613" w14:textId="77777777" w:rsidTr="00444A19">
        <w:tc>
          <w:tcPr>
            <w:tcW w:w="1973" w:type="dxa"/>
            <w:vMerge/>
          </w:tcPr>
          <w:p w14:paraId="65159D36" w14:textId="77777777" w:rsidR="00823567" w:rsidRPr="00EF3F5B" w:rsidRDefault="00823567" w:rsidP="006F0E04">
            <w:pPr>
              <w:spacing w:line="276" w:lineRule="auto"/>
              <w:rPr>
                <w:rFonts w:ascii="Garamond" w:hAnsi="Garamond" w:cstheme="minorHAnsi"/>
              </w:rPr>
            </w:pPr>
          </w:p>
        </w:tc>
        <w:tc>
          <w:tcPr>
            <w:tcW w:w="2670" w:type="dxa"/>
          </w:tcPr>
          <w:p w14:paraId="093CFFB4" w14:textId="77777777" w:rsidR="00823567" w:rsidRPr="00C2098A" w:rsidRDefault="00823567" w:rsidP="00995079">
            <w:pPr>
              <w:spacing w:line="276" w:lineRule="auto"/>
              <w:rPr>
                <w:rFonts w:ascii="Garamond" w:hAnsi="Garamond" w:cstheme="minorHAnsi"/>
              </w:rPr>
            </w:pPr>
          </w:p>
        </w:tc>
        <w:tc>
          <w:tcPr>
            <w:tcW w:w="2535" w:type="dxa"/>
          </w:tcPr>
          <w:p w14:paraId="042A6320" w14:textId="3AD08508" w:rsidR="00823567" w:rsidRPr="00EF3F5B" w:rsidRDefault="00823567" w:rsidP="00823567">
            <w:pPr>
              <w:spacing w:line="276" w:lineRule="auto"/>
              <w:jc w:val="both"/>
              <w:rPr>
                <w:rFonts w:ascii="Garamond" w:hAnsi="Garamond" w:cstheme="minorHAnsi"/>
              </w:rPr>
            </w:pPr>
            <w:r w:rsidRPr="00823567">
              <w:rPr>
                <w:rFonts w:ascii="Garamond" w:hAnsi="Garamond" w:cstheme="minorHAnsi"/>
                <w:b/>
              </w:rPr>
              <w:t>POČETNA VRIJEDNOST POKAZATELJA ISHODA 201</w:t>
            </w:r>
            <w:r>
              <w:rPr>
                <w:rFonts w:ascii="Garamond" w:hAnsi="Garamond" w:cstheme="minorHAnsi"/>
                <w:b/>
              </w:rPr>
              <w:t>9.</w:t>
            </w:r>
          </w:p>
        </w:tc>
        <w:tc>
          <w:tcPr>
            <w:tcW w:w="1884" w:type="dxa"/>
          </w:tcPr>
          <w:p w14:paraId="69298815" w14:textId="456ABD6E" w:rsidR="00823567" w:rsidRPr="00EF3F5B" w:rsidRDefault="000E28DF" w:rsidP="006F0E04">
            <w:pPr>
              <w:spacing w:before="120" w:line="360" w:lineRule="auto"/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/>
                <w:b/>
              </w:rPr>
              <w:t>CILJNA VRIJEDNOST POKAZATELJA ISHODA 2027.</w:t>
            </w:r>
          </w:p>
        </w:tc>
      </w:tr>
      <w:tr w:rsidR="00EF3F5B" w:rsidRPr="00EF3F5B" w14:paraId="438AE280" w14:textId="77777777" w:rsidTr="00444A19">
        <w:tc>
          <w:tcPr>
            <w:tcW w:w="1973" w:type="dxa"/>
            <w:vMerge/>
          </w:tcPr>
          <w:p w14:paraId="40C3A54A" w14:textId="77777777" w:rsidR="006F0E04" w:rsidRPr="00EF3F5B" w:rsidRDefault="006F0E04" w:rsidP="006F0E04">
            <w:pPr>
              <w:spacing w:line="276" w:lineRule="auto"/>
              <w:rPr>
                <w:rFonts w:ascii="Garamond" w:hAnsi="Garamond" w:cstheme="minorHAnsi"/>
              </w:rPr>
            </w:pPr>
          </w:p>
        </w:tc>
        <w:tc>
          <w:tcPr>
            <w:tcW w:w="2670" w:type="dxa"/>
          </w:tcPr>
          <w:p w14:paraId="2CA8E40C" w14:textId="285E97DC" w:rsidR="006F0E04" w:rsidRPr="00EF3F5B" w:rsidRDefault="00C2098A" w:rsidP="00995079">
            <w:pPr>
              <w:spacing w:line="276" w:lineRule="auto"/>
              <w:rPr>
                <w:rFonts w:ascii="Garamond" w:hAnsi="Garamond" w:cstheme="minorHAnsi"/>
              </w:rPr>
            </w:pPr>
            <w:r w:rsidRPr="00C2098A">
              <w:rPr>
                <w:rFonts w:ascii="Garamond" w:hAnsi="Garamond" w:cstheme="minorHAnsi"/>
              </w:rPr>
              <w:t>OI.02.2.48 Duljina vremena kojeg učenici provode u nastavnom procesu (primarno obrazovanje)</w:t>
            </w:r>
          </w:p>
        </w:tc>
        <w:tc>
          <w:tcPr>
            <w:tcW w:w="2535" w:type="dxa"/>
          </w:tcPr>
          <w:p w14:paraId="664163DE" w14:textId="7358D7F3" w:rsidR="006F0E04" w:rsidRPr="00EF3F5B" w:rsidRDefault="006F0E04" w:rsidP="006F0E04">
            <w:pPr>
              <w:spacing w:line="276" w:lineRule="auto"/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1890 sati</w:t>
            </w:r>
          </w:p>
        </w:tc>
        <w:tc>
          <w:tcPr>
            <w:tcW w:w="1884" w:type="dxa"/>
          </w:tcPr>
          <w:p w14:paraId="75A12EBC" w14:textId="326175F8" w:rsidR="006F0E04" w:rsidRPr="00EF3F5B" w:rsidRDefault="006F0E04" w:rsidP="006F0E04">
            <w:pPr>
              <w:spacing w:before="120" w:line="360" w:lineRule="auto"/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Dostići prosjek EU-a</w:t>
            </w:r>
          </w:p>
        </w:tc>
      </w:tr>
      <w:tr w:rsidR="00EF3F5B" w:rsidRPr="00EF3F5B" w14:paraId="3C740ABB" w14:textId="77777777" w:rsidTr="00444A19">
        <w:tc>
          <w:tcPr>
            <w:tcW w:w="1973" w:type="dxa"/>
            <w:vMerge/>
          </w:tcPr>
          <w:p w14:paraId="1F77E2FE" w14:textId="77777777" w:rsidR="006F0E04" w:rsidRPr="00EF3F5B" w:rsidRDefault="006F0E04" w:rsidP="006F0E04">
            <w:pPr>
              <w:spacing w:line="276" w:lineRule="auto"/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2670" w:type="dxa"/>
          </w:tcPr>
          <w:p w14:paraId="554BED69" w14:textId="607F74AC" w:rsidR="006F0E04" w:rsidRPr="00EF3F5B" w:rsidRDefault="002E26B6" w:rsidP="00995079">
            <w:pPr>
              <w:spacing w:before="120" w:line="276" w:lineRule="auto"/>
              <w:rPr>
                <w:rFonts w:ascii="Garamond" w:hAnsi="Garamond" w:cstheme="minorHAnsi"/>
              </w:rPr>
            </w:pPr>
            <w:r w:rsidRPr="002E26B6">
              <w:rPr>
                <w:rFonts w:ascii="Garamond" w:hAnsi="Garamond" w:cstheme="minorHAnsi"/>
              </w:rPr>
              <w:t>OI.02.2.49 Duljina vremena kojeg učenici provode u nastavnom procesu (niže sekundarno obrazovanje)</w:t>
            </w:r>
          </w:p>
        </w:tc>
        <w:tc>
          <w:tcPr>
            <w:tcW w:w="2535" w:type="dxa"/>
          </w:tcPr>
          <w:p w14:paraId="5CDFA564" w14:textId="7BF21664" w:rsidR="006F0E04" w:rsidRPr="00EF3F5B" w:rsidRDefault="006F0E04" w:rsidP="006F0E04">
            <w:pPr>
              <w:spacing w:before="120" w:line="360" w:lineRule="auto"/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2651 sati</w:t>
            </w:r>
          </w:p>
        </w:tc>
        <w:tc>
          <w:tcPr>
            <w:tcW w:w="1884" w:type="dxa"/>
          </w:tcPr>
          <w:p w14:paraId="0AD8DBC7" w14:textId="1151F776" w:rsidR="006F0E04" w:rsidRPr="00EF3F5B" w:rsidRDefault="006F0E04" w:rsidP="006F0E04">
            <w:pPr>
              <w:spacing w:before="120" w:line="360" w:lineRule="auto"/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Dostići prosjek EU-a</w:t>
            </w:r>
          </w:p>
        </w:tc>
      </w:tr>
      <w:tr w:rsidR="004D40BE" w:rsidRPr="00EF3F5B" w14:paraId="4B5A68C4" w14:textId="77777777" w:rsidTr="00444A19">
        <w:tc>
          <w:tcPr>
            <w:tcW w:w="1973" w:type="dxa"/>
            <w:vMerge/>
          </w:tcPr>
          <w:p w14:paraId="45863594" w14:textId="77777777" w:rsidR="004D40BE" w:rsidRPr="00EF3F5B" w:rsidRDefault="004D40BE" w:rsidP="006F0E04">
            <w:pPr>
              <w:spacing w:line="276" w:lineRule="auto"/>
              <w:jc w:val="both"/>
              <w:rPr>
                <w:rFonts w:ascii="Garamond" w:hAnsi="Garamond" w:cstheme="minorHAnsi"/>
                <w:i/>
              </w:rPr>
            </w:pPr>
          </w:p>
        </w:tc>
        <w:tc>
          <w:tcPr>
            <w:tcW w:w="2670" w:type="dxa"/>
          </w:tcPr>
          <w:p w14:paraId="48C24C5A" w14:textId="77777777" w:rsidR="004D40BE" w:rsidRPr="00C94494" w:rsidRDefault="004D40BE" w:rsidP="00C94494">
            <w:pPr>
              <w:spacing w:before="120" w:line="276" w:lineRule="auto"/>
              <w:rPr>
                <w:rFonts w:ascii="Garamond" w:hAnsi="Garamond" w:cs="Times New Roman"/>
                <w:color w:val="000000"/>
                <w:shd w:val="clear" w:color="auto" w:fill="FFFFFF"/>
              </w:rPr>
            </w:pPr>
          </w:p>
        </w:tc>
        <w:tc>
          <w:tcPr>
            <w:tcW w:w="2535" w:type="dxa"/>
          </w:tcPr>
          <w:p w14:paraId="60F7ED83" w14:textId="0523B77D" w:rsidR="004D40BE" w:rsidRPr="004D40BE" w:rsidRDefault="004D40BE" w:rsidP="004D40BE">
            <w:pPr>
              <w:spacing w:before="120" w:line="360" w:lineRule="auto"/>
              <w:jc w:val="both"/>
              <w:rPr>
                <w:rFonts w:ascii="Garamond" w:hAnsi="Garamond" w:cstheme="minorHAnsi"/>
                <w:b/>
              </w:rPr>
            </w:pPr>
            <w:r w:rsidRPr="004D40BE">
              <w:rPr>
                <w:rFonts w:ascii="Garamond" w:hAnsi="Garamond" w:cstheme="minorHAnsi"/>
                <w:b/>
              </w:rPr>
              <w:t>POČETNA VRIJEDNOST POKAZATELJA ISHODA 20</w:t>
            </w:r>
            <w:r>
              <w:rPr>
                <w:rFonts w:ascii="Garamond" w:hAnsi="Garamond" w:cstheme="minorHAnsi"/>
                <w:b/>
              </w:rPr>
              <w:t>20</w:t>
            </w:r>
            <w:r w:rsidRPr="004D40BE">
              <w:rPr>
                <w:rFonts w:ascii="Garamond" w:hAnsi="Garamond" w:cstheme="minorHAnsi"/>
                <w:b/>
              </w:rPr>
              <w:t>.</w:t>
            </w:r>
          </w:p>
        </w:tc>
        <w:tc>
          <w:tcPr>
            <w:tcW w:w="1884" w:type="dxa"/>
          </w:tcPr>
          <w:p w14:paraId="225FAC1C" w14:textId="4EBBB5F5" w:rsidR="004D40BE" w:rsidRPr="00EF3F5B" w:rsidRDefault="004D40BE" w:rsidP="006F0E04">
            <w:pPr>
              <w:spacing w:before="120" w:line="360" w:lineRule="auto"/>
              <w:jc w:val="both"/>
              <w:rPr>
                <w:rFonts w:ascii="Garamond" w:hAnsi="Garamond" w:cstheme="minorHAnsi"/>
              </w:rPr>
            </w:pPr>
            <w:r w:rsidRPr="004D40BE">
              <w:rPr>
                <w:rFonts w:ascii="Garamond" w:hAnsi="Garamond" w:cstheme="minorHAnsi"/>
                <w:b/>
              </w:rPr>
              <w:t>CILJNA VRIJEDNOST POKAZATELJA ISHODA 2027</w:t>
            </w:r>
          </w:p>
        </w:tc>
      </w:tr>
      <w:tr w:rsidR="006F0E04" w:rsidRPr="00EF3F5B" w14:paraId="5172D5EB" w14:textId="77777777" w:rsidTr="00444A19">
        <w:tc>
          <w:tcPr>
            <w:tcW w:w="1973" w:type="dxa"/>
            <w:vMerge/>
          </w:tcPr>
          <w:p w14:paraId="4ACC6C91" w14:textId="77777777" w:rsidR="006F0E04" w:rsidRPr="00EF3F5B" w:rsidRDefault="006F0E04" w:rsidP="006F0E04">
            <w:pPr>
              <w:spacing w:line="276" w:lineRule="auto"/>
              <w:jc w:val="both"/>
              <w:rPr>
                <w:rFonts w:ascii="Garamond" w:hAnsi="Garamond" w:cstheme="minorHAnsi"/>
                <w:i/>
              </w:rPr>
            </w:pPr>
          </w:p>
        </w:tc>
        <w:tc>
          <w:tcPr>
            <w:tcW w:w="2670" w:type="dxa"/>
          </w:tcPr>
          <w:p w14:paraId="1F6DDF34" w14:textId="548F0E90" w:rsidR="006F0E04" w:rsidRPr="00EF3F5B" w:rsidRDefault="00C94494" w:rsidP="00C94494">
            <w:pPr>
              <w:spacing w:before="120" w:line="276" w:lineRule="auto"/>
              <w:rPr>
                <w:rFonts w:ascii="Garamond" w:hAnsi="Garamond" w:cstheme="minorHAnsi"/>
              </w:rPr>
            </w:pPr>
            <w:r w:rsidRPr="00C94494">
              <w:rPr>
                <w:rFonts w:ascii="Garamond" w:hAnsi="Garamond" w:cs="Times New Roman"/>
                <w:color w:val="000000"/>
                <w:shd w:val="clear" w:color="auto" w:fill="FFFFFF"/>
              </w:rPr>
              <w:t>OI.02.2.78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aramond" w:hAnsi="Garamond" w:cstheme="minorHAnsi"/>
              </w:rPr>
              <w:t>Udio</w:t>
            </w:r>
            <w:r w:rsidR="003B41E0" w:rsidRPr="00EF3F5B">
              <w:rPr>
                <w:rFonts w:ascii="Garamond" w:hAnsi="Garamond" w:cstheme="minorHAnsi"/>
              </w:rPr>
              <w:t xml:space="preserve"> učenika koji pohađaju jednosmjenske osnovne škole</w:t>
            </w:r>
          </w:p>
        </w:tc>
        <w:tc>
          <w:tcPr>
            <w:tcW w:w="2535" w:type="dxa"/>
          </w:tcPr>
          <w:p w14:paraId="55189047" w14:textId="2178E63C" w:rsidR="006F0E04" w:rsidRPr="00EF3F5B" w:rsidRDefault="00875D5C" w:rsidP="00456ED4">
            <w:pPr>
              <w:spacing w:before="120" w:line="360" w:lineRule="auto"/>
              <w:jc w:val="both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38</w:t>
            </w:r>
            <w:r w:rsidR="0092249A" w:rsidRPr="00EF3F5B">
              <w:rPr>
                <w:rFonts w:ascii="Garamond" w:hAnsi="Garamond" w:cstheme="minorHAnsi"/>
              </w:rPr>
              <w:t>,</w:t>
            </w:r>
            <w:r>
              <w:rPr>
                <w:rFonts w:ascii="Garamond" w:hAnsi="Garamond" w:cstheme="minorHAnsi"/>
              </w:rPr>
              <w:t>7</w:t>
            </w:r>
            <w:r w:rsidR="00456ED4">
              <w:rPr>
                <w:rFonts w:ascii="Garamond" w:hAnsi="Garamond" w:cstheme="minorHAnsi"/>
              </w:rPr>
              <w:t>2</w:t>
            </w:r>
            <w:r w:rsidR="0092249A" w:rsidRPr="00EF3F5B">
              <w:rPr>
                <w:rFonts w:ascii="Garamond" w:hAnsi="Garamond" w:cstheme="minorHAnsi"/>
              </w:rPr>
              <w:t>%</w:t>
            </w:r>
          </w:p>
        </w:tc>
        <w:tc>
          <w:tcPr>
            <w:tcW w:w="1884" w:type="dxa"/>
          </w:tcPr>
          <w:p w14:paraId="2A63CB16" w14:textId="2229ED35" w:rsidR="006F0E04" w:rsidRPr="00EF3F5B" w:rsidRDefault="0092249A" w:rsidP="006F0E04">
            <w:pPr>
              <w:spacing w:before="120" w:line="360" w:lineRule="auto"/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70%</w:t>
            </w:r>
          </w:p>
        </w:tc>
      </w:tr>
      <w:bookmarkEnd w:id="35"/>
    </w:tbl>
    <w:p w14:paraId="3D858AC9" w14:textId="77777777" w:rsidR="00EC0E7A" w:rsidRPr="00EF3F5B" w:rsidRDefault="00EC0E7A" w:rsidP="00EC0E7A">
      <w:pPr>
        <w:rPr>
          <w:rFonts w:ascii="Garamond" w:hAnsi="Garamond"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51"/>
        <w:gridCol w:w="2440"/>
        <w:gridCol w:w="2441"/>
        <w:gridCol w:w="1230"/>
      </w:tblGrid>
      <w:tr w:rsidR="00EF3F5B" w:rsidRPr="00EF3F5B" w14:paraId="376EC369" w14:textId="77777777" w:rsidTr="00E648D7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72A28DF" w14:textId="77777777" w:rsidR="00EC0E7A" w:rsidRPr="00EF3F5B" w:rsidRDefault="00EC0E7A" w:rsidP="00195927">
            <w:pPr>
              <w:pStyle w:val="Heading3"/>
              <w:numPr>
                <w:ilvl w:val="0"/>
                <w:numId w:val="0"/>
              </w:numPr>
              <w:ind w:left="25"/>
              <w:jc w:val="both"/>
              <w:rPr>
                <w:rFonts w:ascii="Garamond" w:hAnsi="Garamond"/>
                <w:b/>
                <w:i w:val="0"/>
                <w:color w:val="auto"/>
              </w:rPr>
            </w:pPr>
            <w:bookmarkStart w:id="39" w:name="_Toc129604665"/>
            <w:r w:rsidRPr="00EF3F5B">
              <w:rPr>
                <w:rFonts w:ascii="Garamond" w:hAnsi="Garamond"/>
                <w:b/>
                <w:i w:val="0"/>
                <w:color w:val="auto"/>
              </w:rPr>
              <w:lastRenderedPageBreak/>
              <w:t>Mjera 2.1. Infrastrukturna i organizacijska prilagodba odgojno-obrazovnog sustava i dijelova sustava - školskih ustanova za puno uvođenje cjelodnevne škole</w:t>
            </w:r>
            <w:bookmarkEnd w:id="39"/>
          </w:p>
        </w:tc>
      </w:tr>
      <w:tr w:rsidR="00EF3F5B" w:rsidRPr="00EF3F5B" w14:paraId="013C846F" w14:textId="77777777" w:rsidTr="00E648D7">
        <w:trPr>
          <w:trHeight w:val="850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692A" w14:textId="57AF460A" w:rsidR="00EC0E7A" w:rsidRPr="00EF3F5B" w:rsidRDefault="00EC0E7A" w:rsidP="00EC0E7A">
            <w:pPr>
              <w:spacing w:before="240" w:line="276" w:lineRule="auto"/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  <w:b/>
                <w:bCs/>
              </w:rPr>
              <w:t>Svrha provedbe mjere i doprinos provedbi posebnog cilja:</w:t>
            </w:r>
            <w:r w:rsidRPr="00EF3F5B">
              <w:rPr>
                <w:rFonts w:ascii="Garamond" w:hAnsi="Garamond" w:cstheme="minorHAnsi"/>
              </w:rPr>
              <w:t xml:space="preserve"> U sklopu ove mjere planira se, na temelju analize infrastrukturnih potreba koje je provela Svjetska banka, u suradnji s osnivačima predložiti infrastrukturne projekte kako bi sve osnovne škole u RH mogle izvoditi odgojno-obrazovni program u jednoj smjeni. Pri tome će se voditi računa da se infrastrukturne potrebe prilagode zahtjevima vezanim uz dulji boravak učenika i učitelja u školi i školskom okruženju.</w:t>
            </w:r>
            <w:r w:rsidR="0081485A">
              <w:rPr>
                <w:rFonts w:ascii="Garamond" w:hAnsi="Garamond" w:cstheme="minorHAnsi"/>
              </w:rPr>
              <w:t xml:space="preserve"> </w:t>
            </w:r>
          </w:p>
          <w:p w14:paraId="7B0E37D0" w14:textId="77777777" w:rsidR="00897080" w:rsidRPr="00634A0F" w:rsidRDefault="00897080" w:rsidP="00897080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  <w:r w:rsidRPr="00634A0F">
              <w:rPr>
                <w:rFonts w:ascii="Garamond" w:hAnsi="Garamond" w:cstheme="minorHAnsi"/>
                <w:b/>
              </w:rPr>
              <w:t>Nositelj</w:t>
            </w:r>
            <w:r w:rsidR="00EC0E7A" w:rsidRPr="00634A0F">
              <w:rPr>
                <w:rFonts w:ascii="Garamond" w:hAnsi="Garamond" w:cstheme="minorHAnsi"/>
                <w:b/>
              </w:rPr>
              <w:t xml:space="preserve">: </w:t>
            </w:r>
            <w:r w:rsidR="00EC0E7A" w:rsidRPr="00634A0F">
              <w:rPr>
                <w:rFonts w:ascii="Garamond" w:hAnsi="Garamond" w:cstheme="minorHAnsi"/>
              </w:rPr>
              <w:t>Minis</w:t>
            </w:r>
            <w:r w:rsidRPr="00634A0F">
              <w:rPr>
                <w:rFonts w:ascii="Garamond" w:hAnsi="Garamond" w:cstheme="minorHAnsi"/>
              </w:rPr>
              <w:t>tarstvo znanosti i obrazovanja</w:t>
            </w:r>
          </w:p>
          <w:p w14:paraId="2B4B4255" w14:textId="77777777" w:rsidR="00897080" w:rsidRPr="00EF3F5B" w:rsidRDefault="00897080" w:rsidP="00AF0FB8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</w:p>
        </w:tc>
      </w:tr>
      <w:tr w:rsidR="00EF3F5B" w:rsidRPr="00EF3F5B" w14:paraId="6807BCE6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09B149BB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POKAZATELJ REZULTATA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1662F46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UKUPAN PROCIJENJENI TROŠAK PROVEDBE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8307970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IZVOR FINANCIRANJA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6AFC096" w14:textId="77777777" w:rsidR="00EC0E7A" w:rsidRPr="00EF3F5B" w:rsidRDefault="00EC0E7A" w:rsidP="00EC0E7A">
            <w:pPr>
              <w:spacing w:after="0" w:line="276" w:lineRule="auto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OZNAKA MJERE</w:t>
            </w:r>
          </w:p>
          <w:p w14:paraId="4F7C20EB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R/I</w:t>
            </w:r>
          </w:p>
        </w:tc>
      </w:tr>
      <w:tr w:rsidR="00C5644D" w:rsidRPr="00EF3F5B" w14:paraId="2F1541BC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6A21E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Broj novoizgrađenih osnovnih škola</w:t>
            </w:r>
          </w:p>
          <w:p w14:paraId="29E61538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Broj dograđenih/ rekonstruiranih osnovnih škola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09EF4" w14:textId="3CEB1882" w:rsidR="00894768" w:rsidRPr="00894768" w:rsidRDefault="00AE5599" w:rsidP="00894768">
            <w:pPr>
              <w:jc w:val="both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113.960.838</w:t>
            </w:r>
            <w:r w:rsidR="00BB6421">
              <w:rPr>
                <w:rFonts w:ascii="Garamond" w:hAnsi="Garamond" w:cstheme="minorHAnsi"/>
              </w:rPr>
              <w:t>,00</w:t>
            </w:r>
            <w:r w:rsidR="00894768" w:rsidRPr="00894768">
              <w:rPr>
                <w:rFonts w:ascii="Garamond" w:hAnsi="Garamond" w:cstheme="minorHAnsi"/>
              </w:rPr>
              <w:t xml:space="preserve"> EUR</w:t>
            </w:r>
          </w:p>
          <w:p w14:paraId="7AC8C148" w14:textId="0DF375F8" w:rsidR="00EC0E7A" w:rsidRPr="00EF3F5B" w:rsidRDefault="00EC0E7A" w:rsidP="00EC0E7A">
            <w:pPr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9E809" w14:textId="2741D52A" w:rsidR="006552E6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 xml:space="preserve">K768067 PODKOMPONENTA C3.1. R1-I2 IZGRADNJA, DOGRADNJA, REKONSTRUKCIJA I OPREMANJE OSNOVNIH ŠKOLA ZA POTREBE JEDNOSMJENSKOG RADA I CJELODNEVNE NASTAVE </w:t>
            </w:r>
            <w:r w:rsidR="0013226F">
              <w:rPr>
                <w:rFonts w:ascii="Garamond" w:hAnsi="Garamond" w:cstheme="minorHAnsi"/>
              </w:rPr>
              <w:t>–</w:t>
            </w:r>
            <w:r w:rsidRPr="00EF3F5B">
              <w:rPr>
                <w:rFonts w:ascii="Garamond" w:hAnsi="Garamond" w:cstheme="minorHAnsi"/>
              </w:rPr>
              <w:t xml:space="preserve"> NPOO</w:t>
            </w:r>
            <w:r w:rsidR="001B5A1C" w:rsidRPr="001B5A1C">
              <w:rPr>
                <w:rFonts w:ascii="Garamond" w:hAnsi="Garamond" w:cstheme="minorHAnsi"/>
              </w:rPr>
              <w:t xml:space="preserve"> (3703 OSNOVNOŠKOLSKO OBRAZOVANJE)</w:t>
            </w:r>
            <w:r w:rsidR="00D90DBD" w:rsidRPr="00D90DBD">
              <w:rPr>
                <w:rFonts w:ascii="Garamond" w:hAnsi="Garamond" w:cstheme="minorHAnsi"/>
              </w:rPr>
              <w:t xml:space="preserve"> </w:t>
            </w:r>
          </w:p>
          <w:p w14:paraId="19A3717B" w14:textId="4ED92EE4" w:rsidR="0013226F" w:rsidRPr="00EF3F5B" w:rsidRDefault="00047F87" w:rsidP="00EC0E7A">
            <w:pPr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PROGRAM KONKURENTNOST I KOHEZIJA 2021. -2027.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52E7D" w14:textId="77777777" w:rsidR="00EC0E7A" w:rsidRPr="00EF3F5B" w:rsidRDefault="00EC0E7A" w:rsidP="00EC0E7A">
            <w:pPr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I</w:t>
            </w:r>
          </w:p>
        </w:tc>
      </w:tr>
    </w:tbl>
    <w:p w14:paraId="35EC5A03" w14:textId="359A41AE" w:rsidR="0025369F" w:rsidRPr="00EF3F5B" w:rsidRDefault="0025369F" w:rsidP="00EC0E7A">
      <w:pPr>
        <w:spacing w:line="240" w:lineRule="auto"/>
        <w:rPr>
          <w:rFonts w:ascii="Garamond" w:hAnsi="Garamond" w:cstheme="minorHAnsi"/>
        </w:rPr>
      </w:pPr>
    </w:p>
    <w:tbl>
      <w:tblPr>
        <w:tblpPr w:leftFromText="180" w:rightFromText="180" w:vertAnchor="text" w:horzAnchor="margin" w:tblpY="401"/>
        <w:tblW w:w="0" w:type="auto"/>
        <w:tblLook w:val="04A0" w:firstRow="1" w:lastRow="0" w:firstColumn="1" w:lastColumn="0" w:noHBand="0" w:noVBand="1"/>
      </w:tblPr>
      <w:tblGrid>
        <w:gridCol w:w="2951"/>
        <w:gridCol w:w="2440"/>
        <w:gridCol w:w="2441"/>
        <w:gridCol w:w="1230"/>
      </w:tblGrid>
      <w:tr w:rsidR="00EF3F5B" w:rsidRPr="00EF3F5B" w14:paraId="6032A615" w14:textId="77777777" w:rsidTr="00E648D7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745EA19" w14:textId="7E224A31" w:rsidR="00EC0E7A" w:rsidRPr="00EF3F5B" w:rsidRDefault="00EC0E7A" w:rsidP="0000673D">
            <w:pPr>
              <w:pStyle w:val="Heading3"/>
              <w:numPr>
                <w:ilvl w:val="0"/>
                <w:numId w:val="0"/>
              </w:numPr>
              <w:ind w:left="25"/>
              <w:jc w:val="both"/>
              <w:rPr>
                <w:rFonts w:ascii="Garamond" w:hAnsi="Garamond"/>
                <w:b/>
                <w:i w:val="0"/>
                <w:color w:val="auto"/>
              </w:rPr>
            </w:pPr>
            <w:bookmarkStart w:id="40" w:name="_Toc129604666"/>
            <w:r w:rsidRPr="00EF3F5B">
              <w:rPr>
                <w:rFonts w:ascii="Garamond" w:hAnsi="Garamond"/>
                <w:b/>
                <w:i w:val="0"/>
                <w:color w:val="auto"/>
              </w:rPr>
              <w:t>Mjera 2.2. Obogatiti i produljiti ukupno trajanje školskog dana i tjedna uvođenje</w:t>
            </w:r>
            <w:r w:rsidR="0000673D">
              <w:rPr>
                <w:rFonts w:ascii="Garamond" w:hAnsi="Garamond"/>
                <w:b/>
                <w:i w:val="0"/>
                <w:color w:val="auto"/>
              </w:rPr>
              <w:t>m</w:t>
            </w:r>
            <w:r w:rsidRPr="00EF3F5B">
              <w:rPr>
                <w:rFonts w:ascii="Garamond" w:hAnsi="Garamond"/>
                <w:b/>
                <w:i w:val="0"/>
                <w:color w:val="auto"/>
              </w:rPr>
              <w:t xml:space="preserve"> modela cjelodnevne škole i/ili produljenje</w:t>
            </w:r>
            <w:r w:rsidR="0000673D">
              <w:rPr>
                <w:rFonts w:ascii="Garamond" w:hAnsi="Garamond"/>
                <w:b/>
                <w:i w:val="0"/>
                <w:color w:val="auto"/>
              </w:rPr>
              <w:t>m</w:t>
            </w:r>
            <w:r w:rsidRPr="00EF3F5B">
              <w:rPr>
                <w:rFonts w:ascii="Garamond" w:hAnsi="Garamond"/>
                <w:b/>
                <w:i w:val="0"/>
                <w:color w:val="auto"/>
              </w:rPr>
              <w:t xml:space="preserve"> trajanja obveznog obrazovanja, uz organizaciju i provedbu svih potrebnih prilagodbi</w:t>
            </w:r>
            <w:bookmarkEnd w:id="40"/>
            <w:r w:rsidRPr="00EF3F5B">
              <w:rPr>
                <w:rFonts w:ascii="Garamond" w:hAnsi="Garamond"/>
                <w:b/>
                <w:i w:val="0"/>
                <w:color w:val="auto"/>
              </w:rPr>
              <w:t xml:space="preserve"> </w:t>
            </w:r>
          </w:p>
        </w:tc>
      </w:tr>
      <w:tr w:rsidR="00EF3F5B" w:rsidRPr="00EF3F5B" w14:paraId="6C21506B" w14:textId="77777777" w:rsidTr="00E648D7">
        <w:trPr>
          <w:trHeight w:val="1117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6E24" w14:textId="5D3791DD" w:rsidR="00EC0E7A" w:rsidRPr="00EF3F5B" w:rsidRDefault="00EC0E7A" w:rsidP="00EC0E7A">
            <w:pPr>
              <w:spacing w:before="240" w:line="276" w:lineRule="auto"/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  <w:b/>
                <w:bCs/>
              </w:rPr>
              <w:t>Svrha provedbe mjere i doprinos provedbi posebnog cilja:</w:t>
            </w:r>
            <w:r w:rsidRPr="00EF3F5B">
              <w:rPr>
                <w:rFonts w:ascii="Garamond" w:hAnsi="Garamond" w:cstheme="minorHAnsi"/>
                <w:i/>
                <w:iCs/>
              </w:rPr>
              <w:t xml:space="preserve"> </w:t>
            </w:r>
            <w:r w:rsidRPr="00EF3F5B">
              <w:rPr>
                <w:rFonts w:ascii="Garamond" w:hAnsi="Garamond" w:cstheme="minorHAnsi"/>
              </w:rPr>
              <w:t>U sklopu ove mjere planira se obogaćivanje i produljenje trajanja školskog dana i tjedna, odnosno prelazak na sustav cjelodnevne škole, uz povećanje broja godina općeg</w:t>
            </w:r>
            <w:r w:rsidR="0000673D">
              <w:rPr>
                <w:rFonts w:ascii="Garamond" w:hAnsi="Garamond" w:cstheme="minorHAnsi"/>
              </w:rPr>
              <w:t>a</w:t>
            </w:r>
            <w:r w:rsidRPr="00EF3F5B">
              <w:rPr>
                <w:rFonts w:ascii="Garamond" w:hAnsi="Garamond" w:cstheme="minorHAnsi"/>
              </w:rPr>
              <w:t xml:space="preserve"> obveznog obra</w:t>
            </w:r>
            <w:r w:rsidR="0000673D">
              <w:rPr>
                <w:rFonts w:ascii="Garamond" w:hAnsi="Garamond" w:cstheme="minorHAnsi"/>
              </w:rPr>
              <w:t>zovanja. Ovom mjerom n</w:t>
            </w:r>
            <w:r w:rsidRPr="00EF3F5B">
              <w:rPr>
                <w:rFonts w:ascii="Garamond" w:hAnsi="Garamond" w:cstheme="minorHAnsi"/>
              </w:rPr>
              <w:t xml:space="preserve">e utječe </w:t>
            </w:r>
            <w:r w:rsidR="0000673D">
              <w:rPr>
                <w:rFonts w:ascii="Garamond" w:hAnsi="Garamond" w:cstheme="minorHAnsi"/>
              </w:rPr>
              <w:t xml:space="preserve">se bitno </w:t>
            </w:r>
            <w:r w:rsidRPr="00EF3F5B">
              <w:rPr>
                <w:rFonts w:ascii="Garamond" w:hAnsi="Garamond" w:cstheme="minorHAnsi"/>
              </w:rPr>
              <w:t xml:space="preserve">na povećanje kvalitete, učinkovitosti, efikasnosti i </w:t>
            </w:r>
            <w:r w:rsidR="00840106" w:rsidRPr="00EF3F5B">
              <w:rPr>
                <w:rFonts w:ascii="Garamond" w:hAnsi="Garamond" w:cstheme="minorHAnsi"/>
              </w:rPr>
              <w:t>prav</w:t>
            </w:r>
            <w:r w:rsidR="00840106">
              <w:rPr>
                <w:rFonts w:ascii="Garamond" w:hAnsi="Garamond" w:cstheme="minorHAnsi"/>
              </w:rPr>
              <w:t>ič</w:t>
            </w:r>
            <w:r w:rsidR="00840106" w:rsidRPr="00EF3F5B">
              <w:rPr>
                <w:rFonts w:ascii="Garamond" w:hAnsi="Garamond" w:cstheme="minorHAnsi"/>
              </w:rPr>
              <w:t xml:space="preserve">nosti </w:t>
            </w:r>
            <w:r w:rsidRPr="00EF3F5B">
              <w:rPr>
                <w:rFonts w:ascii="Garamond" w:hAnsi="Garamond" w:cstheme="minorHAnsi"/>
              </w:rPr>
              <w:t xml:space="preserve">odgojno-obrazovnog sustava te se harmonizira odgojno-obrazovni sustav Republike Hrvatske s obrazovnim sustavima većine zemalja Europske unije i razvijenih zemalja. Mjerom će se ostvariti dulji, raznolikiji i dinamičniji školski dan i tjedan čime će se unaprijediti sustav poučavanja i učenja, unaprijediti profesionalni razvoj i otvoriti kreativni prostor učiteljima, </w:t>
            </w:r>
            <w:r w:rsidRPr="00EF3F5B">
              <w:rPr>
                <w:rFonts w:ascii="Garamond" w:hAnsi="Garamond" w:cstheme="minorHAnsi"/>
              </w:rPr>
              <w:lastRenderedPageBreak/>
              <w:t xml:space="preserve">stručnim suradnicima i ravnateljima, modernizirati, dinamizirati i demokratizirati odgojno-obrazovni sustav. Postići će se očekivani ishodi u vidu smanjenja razlika u učeničkim postignućima uvjetovanim društvenim i obiteljskim faktorima, smanjiti zaostajanje u standardiziranim međunarodnim mjerenjima postignuća učenika, uvjetovanim i značajno manjim brojem sati sudjelovanja u odgojno-obrazovnim sustavu naših učenika u odnosu na učenike drugih obrazovnih sustava te će ostvarenje mjere imati i niz pozitivnih učinaka na druge nacionalne i društvene politike. Provedba ove mjere predstavlja zajednički napor različitih dionika u odgojno-obrazovnom sustavu (središnjih nacionalnih odgojno-obrazovnih tijela i ustanova, </w:t>
            </w:r>
            <w:r w:rsidR="00217D20" w:rsidRPr="00EF3F5B">
              <w:rPr>
                <w:rFonts w:ascii="Garamond" w:hAnsi="Garamond" w:cstheme="minorHAnsi"/>
              </w:rPr>
              <w:t>visokih učilišta</w:t>
            </w:r>
            <w:r w:rsidRPr="00EF3F5B">
              <w:rPr>
                <w:rFonts w:ascii="Garamond" w:hAnsi="Garamond" w:cstheme="minorHAnsi"/>
              </w:rPr>
              <w:t xml:space="preserve"> za obrazovanje učitelja, nastavnika i stručnih suradnika, znanstvenih ustanova usmjerenih na istraživanje obrazovanja, svih zaposlenika u odgojno-obrazovnom sustavu, osnivača osnovnoškolskih ustanova i lokalnih zajednica, učenika, roditelja učenika)</w:t>
            </w:r>
            <w:r w:rsidR="00777128">
              <w:rPr>
                <w:rFonts w:ascii="Garamond" w:hAnsi="Garamond" w:cstheme="minorHAnsi"/>
              </w:rPr>
              <w:t>, a</w:t>
            </w:r>
            <w:r w:rsidRPr="00EF3F5B">
              <w:rPr>
                <w:rFonts w:ascii="Garamond" w:hAnsi="Garamond" w:cstheme="minorHAnsi"/>
              </w:rPr>
              <w:t xml:space="preserve"> kako bi se </w:t>
            </w:r>
            <w:r w:rsidR="00777128">
              <w:rPr>
                <w:rFonts w:ascii="Garamond" w:hAnsi="Garamond" w:cstheme="minorHAnsi"/>
              </w:rPr>
              <w:t>ocijenile</w:t>
            </w:r>
            <w:r w:rsidRPr="00EF3F5B">
              <w:rPr>
                <w:rFonts w:ascii="Garamond" w:hAnsi="Garamond" w:cstheme="minorHAnsi"/>
              </w:rPr>
              <w:t xml:space="preserve"> sve potrebne perspe</w:t>
            </w:r>
            <w:r w:rsidR="005F5436" w:rsidRPr="00EF3F5B">
              <w:rPr>
                <w:rFonts w:ascii="Garamond" w:hAnsi="Garamond" w:cstheme="minorHAnsi"/>
              </w:rPr>
              <w:t>k</w:t>
            </w:r>
            <w:r w:rsidRPr="00EF3F5B">
              <w:rPr>
                <w:rFonts w:ascii="Garamond" w:hAnsi="Garamond" w:cstheme="minorHAnsi"/>
              </w:rPr>
              <w:t>tive, povećalo povjerenje u školu i odgojno-obrazovne ishode kojima pri</w:t>
            </w:r>
            <w:r w:rsidR="00777128">
              <w:rPr>
                <w:rFonts w:ascii="Garamond" w:hAnsi="Garamond" w:cstheme="minorHAnsi"/>
              </w:rPr>
              <w:t>do</w:t>
            </w:r>
            <w:r w:rsidRPr="00EF3F5B">
              <w:rPr>
                <w:rFonts w:ascii="Garamond" w:hAnsi="Garamond" w:cstheme="minorHAnsi"/>
              </w:rPr>
              <w:t>nosi provest će se eksperimentalni program cjelodnevne škole na ograničenom broju osnovnih škola koje već rade u jednoj smjeni ili će za vrijeme provedbe eksperimentalnog</w:t>
            </w:r>
            <w:r w:rsidR="00777128">
              <w:rPr>
                <w:rFonts w:ascii="Garamond" w:hAnsi="Garamond" w:cstheme="minorHAnsi"/>
              </w:rPr>
              <w:t>a</w:t>
            </w:r>
            <w:r w:rsidRPr="00EF3F5B">
              <w:rPr>
                <w:rFonts w:ascii="Garamond" w:hAnsi="Garamond" w:cstheme="minorHAnsi"/>
              </w:rPr>
              <w:t xml:space="preserve"> programa moći raditi u jednoj smjeni i koje će iskazati namjeru sudjelovanja u provedbi eksperimentalnog</w:t>
            </w:r>
            <w:r w:rsidR="00777128">
              <w:rPr>
                <w:rFonts w:ascii="Garamond" w:hAnsi="Garamond" w:cstheme="minorHAnsi"/>
              </w:rPr>
              <w:t>a</w:t>
            </w:r>
            <w:r w:rsidRPr="00EF3F5B">
              <w:rPr>
                <w:rFonts w:ascii="Garamond" w:hAnsi="Garamond" w:cstheme="minorHAnsi"/>
              </w:rPr>
              <w:t xml:space="preserve"> programa. Provedbu modela cjelodnevne škole pratit će iz višestrukih perspektiva </w:t>
            </w:r>
            <w:r w:rsidR="00AA50C8">
              <w:rPr>
                <w:rFonts w:ascii="Garamond" w:hAnsi="Garamond" w:cstheme="minorHAnsi"/>
              </w:rPr>
              <w:t>te</w:t>
            </w:r>
            <w:r w:rsidRPr="00EF3F5B">
              <w:rPr>
                <w:rFonts w:ascii="Garamond" w:hAnsi="Garamond" w:cstheme="minorHAnsi"/>
              </w:rPr>
              <w:t xml:space="preserve"> vrednovati Nacionalni centar za vanjsko vrednovanje obrazovanja, kao operativno tijelo, uz suradnju s relevantnim ustanovama, tijelima i stručnjacima iz hrvatskog </w:t>
            </w:r>
            <w:r w:rsidR="00AA50C8" w:rsidRPr="00EF3F5B">
              <w:rPr>
                <w:rFonts w:ascii="Garamond" w:hAnsi="Garamond" w:cstheme="minorHAnsi"/>
              </w:rPr>
              <w:t xml:space="preserve"> okruženja </w:t>
            </w:r>
            <w:r w:rsidRPr="00EF3F5B">
              <w:rPr>
                <w:rFonts w:ascii="Garamond" w:hAnsi="Garamond" w:cstheme="minorHAnsi"/>
              </w:rPr>
              <w:t>i p</w:t>
            </w:r>
            <w:r w:rsidR="00AA50C8">
              <w:rPr>
                <w:rFonts w:ascii="Garamond" w:hAnsi="Garamond" w:cstheme="minorHAnsi"/>
              </w:rPr>
              <w:t>rema</w:t>
            </w:r>
            <w:r w:rsidRPr="00EF3F5B">
              <w:rPr>
                <w:rFonts w:ascii="Garamond" w:hAnsi="Garamond" w:cstheme="minorHAnsi"/>
              </w:rPr>
              <w:t xml:space="preserve"> potrebi međunarodnog</w:t>
            </w:r>
            <w:r w:rsidR="00AA50C8">
              <w:rPr>
                <w:rFonts w:ascii="Garamond" w:hAnsi="Garamond" w:cstheme="minorHAnsi"/>
              </w:rPr>
              <w:t>a</w:t>
            </w:r>
            <w:r w:rsidRPr="00EF3F5B">
              <w:rPr>
                <w:rFonts w:ascii="Garamond" w:hAnsi="Garamond" w:cstheme="minorHAnsi"/>
              </w:rPr>
              <w:t xml:space="preserve">. Praćenje, </w:t>
            </w:r>
            <w:r w:rsidR="00AA50C8">
              <w:rPr>
                <w:rFonts w:ascii="Garamond" w:hAnsi="Garamond" w:cstheme="minorHAnsi"/>
              </w:rPr>
              <w:t>procje</w:t>
            </w:r>
            <w:r w:rsidRPr="00EF3F5B">
              <w:rPr>
                <w:rFonts w:ascii="Garamond" w:hAnsi="Garamond" w:cstheme="minorHAnsi"/>
              </w:rPr>
              <w:t>nj</w:t>
            </w:r>
            <w:r w:rsidR="00AA50C8">
              <w:rPr>
                <w:rFonts w:ascii="Garamond" w:hAnsi="Garamond" w:cstheme="minorHAnsi"/>
              </w:rPr>
              <w:t>ivanj</w:t>
            </w:r>
            <w:r w:rsidRPr="00EF3F5B">
              <w:rPr>
                <w:rFonts w:ascii="Garamond" w:hAnsi="Garamond" w:cstheme="minorHAnsi"/>
              </w:rPr>
              <w:t>e i vrednovanja stečenih iskustava i ishoda programa predstavljat će empirijsku osnovu za sve potrebne prilagodbe i unapr</w:t>
            </w:r>
            <w:r w:rsidR="00345F5A">
              <w:rPr>
                <w:rFonts w:ascii="Garamond" w:hAnsi="Garamond" w:cstheme="minorHAnsi"/>
              </w:rPr>
              <w:t>j</w:t>
            </w:r>
            <w:r w:rsidRPr="00EF3F5B">
              <w:rPr>
                <w:rFonts w:ascii="Garamond" w:hAnsi="Garamond" w:cstheme="minorHAnsi"/>
              </w:rPr>
              <w:t xml:space="preserve">eđenja te pune implementacije modela. </w:t>
            </w:r>
          </w:p>
          <w:p w14:paraId="1B000DE2" w14:textId="77777777" w:rsidR="00EC0E7A" w:rsidRPr="00EF3F5B" w:rsidRDefault="00774821" w:rsidP="00EC0E7A">
            <w:pPr>
              <w:spacing w:before="240" w:line="276" w:lineRule="auto"/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  <w:b/>
              </w:rPr>
              <w:t>Nositelj</w:t>
            </w:r>
            <w:r w:rsidR="00EC0E7A" w:rsidRPr="00EF3F5B">
              <w:rPr>
                <w:rFonts w:ascii="Garamond" w:hAnsi="Garamond" w:cstheme="minorHAnsi"/>
                <w:b/>
              </w:rPr>
              <w:t xml:space="preserve">: </w:t>
            </w:r>
            <w:r w:rsidR="00EC0E7A" w:rsidRPr="00EF3F5B">
              <w:rPr>
                <w:rFonts w:ascii="Garamond" w:hAnsi="Garamond" w:cstheme="minorHAnsi"/>
              </w:rPr>
              <w:t>Ministarstvo znanosti i obrazovanja</w:t>
            </w:r>
          </w:p>
        </w:tc>
      </w:tr>
      <w:tr w:rsidR="00EF3F5B" w:rsidRPr="00EF3F5B" w14:paraId="536EF087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55171759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lastRenderedPageBreak/>
              <w:t>POKAZATELJ REZULTATA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1E7A28C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UKUPAN PROCIJENJENI TROŠAK PROVEDBE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5E53C04E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IZVOR FINANCIRANJA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4E055C75" w14:textId="77777777" w:rsidR="00EC0E7A" w:rsidRPr="00EF3F5B" w:rsidRDefault="00EC0E7A" w:rsidP="00EC0E7A">
            <w:pPr>
              <w:spacing w:after="0" w:line="276" w:lineRule="auto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OZNAKA MJERE</w:t>
            </w:r>
          </w:p>
          <w:p w14:paraId="3EB8D277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R/I</w:t>
            </w:r>
          </w:p>
        </w:tc>
      </w:tr>
      <w:tr w:rsidR="00EF3F5B" w:rsidRPr="00EF3F5B" w14:paraId="5A9B5415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E47F4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 xml:space="preserve">Broj osnovnih škola koje provode cjelodnevnu školu </w:t>
            </w:r>
          </w:p>
          <w:p w14:paraId="58EB3E78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B5E76" w14:textId="647A745F" w:rsidR="00894768" w:rsidRPr="00894768" w:rsidRDefault="00894768" w:rsidP="00894768">
            <w:pPr>
              <w:jc w:val="both"/>
              <w:rPr>
                <w:rFonts w:ascii="Garamond" w:hAnsi="Garamond" w:cstheme="minorHAnsi"/>
              </w:rPr>
            </w:pPr>
            <w:r w:rsidRPr="00894768">
              <w:rPr>
                <w:rFonts w:ascii="Garamond" w:hAnsi="Garamond" w:cstheme="minorHAnsi"/>
              </w:rPr>
              <w:t>7.722.846</w:t>
            </w:r>
            <w:r w:rsidR="00A33622">
              <w:rPr>
                <w:rFonts w:ascii="Garamond" w:hAnsi="Garamond" w:cstheme="minorHAnsi"/>
              </w:rPr>
              <w:t>,00</w:t>
            </w:r>
            <w:r w:rsidR="00382601">
              <w:rPr>
                <w:rFonts w:ascii="Garamond" w:hAnsi="Garamond" w:cstheme="minorHAnsi"/>
              </w:rPr>
              <w:t xml:space="preserve"> </w:t>
            </w:r>
            <w:r w:rsidRPr="00894768">
              <w:rPr>
                <w:rFonts w:ascii="Garamond" w:hAnsi="Garamond" w:cstheme="minorHAnsi"/>
              </w:rPr>
              <w:t>EUR</w:t>
            </w:r>
          </w:p>
          <w:p w14:paraId="53C871D6" w14:textId="64D26A3A" w:rsidR="00EC0E7A" w:rsidRPr="00EF3F5B" w:rsidRDefault="00EC0E7A" w:rsidP="00EC0E7A">
            <w:pPr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3FC54" w14:textId="47A80789" w:rsidR="00EC0E7A" w:rsidRPr="00EF3F5B" w:rsidRDefault="00EC0E7A" w:rsidP="00EC0E7A">
            <w:pPr>
              <w:rPr>
                <w:rFonts w:ascii="Garamond" w:hAnsi="Garamond" w:cstheme="minorHAnsi"/>
                <w:bCs/>
              </w:rPr>
            </w:pPr>
            <w:r w:rsidRPr="00EF3F5B">
              <w:rPr>
                <w:rFonts w:ascii="Garamond" w:hAnsi="Garamond" w:cstheme="minorHAnsi"/>
                <w:bCs/>
              </w:rPr>
              <w:t>A579000 OSNOVNOŠKOLSKO OBRAZOVANJE</w:t>
            </w:r>
            <w:r w:rsidR="001B5A1C">
              <w:rPr>
                <w:rFonts w:ascii="Garamond" w:hAnsi="Garamond" w:cstheme="minorHAnsi"/>
                <w:bCs/>
              </w:rPr>
              <w:t xml:space="preserve"> </w:t>
            </w:r>
            <w:r w:rsidR="001B5A1C" w:rsidRPr="001B5A1C">
              <w:rPr>
                <w:rFonts w:ascii="Garamond" w:hAnsi="Garamond" w:cstheme="minorHAnsi"/>
                <w:bCs/>
              </w:rPr>
              <w:t>(3703 OSNOVNOŠKOLSKO OBRAZOVANJE)</w:t>
            </w:r>
          </w:p>
          <w:p w14:paraId="6B246965" w14:textId="3BDA3AE5" w:rsidR="00EC0E7A" w:rsidRDefault="006D57B6" w:rsidP="00EC0E7A">
            <w:pPr>
              <w:rPr>
                <w:rFonts w:ascii="Garamond" w:hAnsi="Garamond" w:cstheme="minorHAnsi"/>
                <w:bCs/>
              </w:rPr>
            </w:pPr>
            <w:r>
              <w:rPr>
                <w:rFonts w:ascii="Garamond" w:hAnsi="Garamond" w:cstheme="minorHAnsi"/>
                <w:bCs/>
              </w:rPr>
              <w:t>K578063 PROJEKT „</w:t>
            </w:r>
            <w:r w:rsidR="002D1AC5" w:rsidRPr="002D1AC5">
              <w:rPr>
                <w:rFonts w:ascii="Garamond" w:hAnsi="Garamond" w:cstheme="minorHAnsi"/>
                <w:bCs/>
              </w:rPr>
              <w:t>HRVATSKA: USUSRET ODRŽIVOM, PRAVEDNOM I UČINKOVITOM OBRAZOVANJU</w:t>
            </w:r>
            <w:r>
              <w:rPr>
                <w:rFonts w:ascii="Garamond" w:hAnsi="Garamond" w:cstheme="minorHAnsi"/>
                <w:bCs/>
              </w:rPr>
              <w:t>“</w:t>
            </w:r>
            <w:r w:rsidR="001B5A1C">
              <w:rPr>
                <w:rFonts w:ascii="Garamond" w:hAnsi="Garamond" w:cstheme="minorHAnsi"/>
                <w:bCs/>
              </w:rPr>
              <w:t xml:space="preserve"> </w:t>
            </w:r>
            <w:r w:rsidR="001B5A1C" w:rsidRPr="001B5A1C">
              <w:rPr>
                <w:rFonts w:ascii="Garamond" w:hAnsi="Garamond" w:cstheme="minorHAnsi"/>
                <w:bCs/>
              </w:rPr>
              <w:t xml:space="preserve"> (3703 OSNOVNOŠKOLSKO OBRAZOVANJE)</w:t>
            </w:r>
          </w:p>
          <w:p w14:paraId="75B1A697" w14:textId="6694FF6F" w:rsidR="004F49AD" w:rsidRPr="00EF3F5B" w:rsidRDefault="004F49AD" w:rsidP="00EC0E7A">
            <w:pPr>
              <w:rPr>
                <w:rFonts w:ascii="Garamond" w:hAnsi="Garamond" w:cstheme="minorHAnsi"/>
                <w:bCs/>
              </w:rPr>
            </w:pPr>
            <w:r w:rsidRPr="004F49AD">
              <w:rPr>
                <w:rFonts w:ascii="Garamond" w:hAnsi="Garamond" w:cstheme="minorHAnsi"/>
                <w:bCs/>
              </w:rPr>
              <w:t>A579004 POTICANJE IZVANNASTAVNIH AKTIVNOSTI U OŠ</w:t>
            </w:r>
            <w:r w:rsidR="001B5A1C">
              <w:rPr>
                <w:rFonts w:ascii="Garamond" w:hAnsi="Garamond" w:cstheme="minorHAnsi"/>
                <w:bCs/>
              </w:rPr>
              <w:t xml:space="preserve"> </w:t>
            </w:r>
            <w:r w:rsidR="001B5A1C" w:rsidRPr="001B5A1C">
              <w:rPr>
                <w:rFonts w:ascii="Garamond" w:hAnsi="Garamond" w:cstheme="minorHAnsi"/>
                <w:bCs/>
              </w:rPr>
              <w:t>(3701 RAZVOJ ODGOJNO OBRAZOVNOG SUSTAVA)</w:t>
            </w:r>
          </w:p>
          <w:p w14:paraId="6EEC28A5" w14:textId="11FA9415" w:rsidR="00EC0E7A" w:rsidRPr="00EF3F5B" w:rsidRDefault="00EC0E7A" w:rsidP="00EC0E7A">
            <w:pPr>
              <w:rPr>
                <w:rFonts w:ascii="Garamond" w:hAnsi="Garamond" w:cstheme="minorHAnsi"/>
                <w:bCs/>
              </w:rPr>
            </w:pPr>
            <w:r w:rsidRPr="00EF3F5B">
              <w:rPr>
                <w:rFonts w:ascii="Garamond" w:hAnsi="Garamond" w:cstheme="minorHAnsi"/>
                <w:bCs/>
              </w:rPr>
              <w:lastRenderedPageBreak/>
              <w:t>K733067 OP UČINKOVITI LJUDSKI POTENCIJALI 2021.</w:t>
            </w:r>
            <w:r w:rsidR="006D57B6">
              <w:rPr>
                <w:rFonts w:ascii="Garamond" w:hAnsi="Garamond" w:cstheme="minorHAnsi"/>
                <w:bCs/>
              </w:rPr>
              <w:t xml:space="preserve"> </w:t>
            </w:r>
            <w:r w:rsidRPr="00EF3F5B">
              <w:rPr>
                <w:rFonts w:ascii="Garamond" w:hAnsi="Garamond" w:cstheme="minorHAnsi"/>
                <w:bCs/>
              </w:rPr>
              <w:t>-2027., PRIORITET 2</w:t>
            </w:r>
            <w:r w:rsidR="004B761B">
              <w:rPr>
                <w:rFonts w:ascii="Garamond" w:hAnsi="Garamond" w:cstheme="minorHAnsi"/>
                <w:bCs/>
              </w:rPr>
              <w:t xml:space="preserve"> </w:t>
            </w:r>
            <w:r w:rsidR="004B761B" w:rsidRPr="004B761B">
              <w:rPr>
                <w:rFonts w:ascii="Garamond" w:hAnsi="Garamond" w:cstheme="minorHAnsi"/>
                <w:bCs/>
              </w:rPr>
              <w:t>(3701 RAZVOJ ODGOJNO OBRAZOVNOG SUSTAVA)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043F0" w14:textId="77777777" w:rsidR="00EC0E7A" w:rsidRPr="00EF3F5B" w:rsidRDefault="00A301F8" w:rsidP="00C00399">
            <w:pPr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lastRenderedPageBreak/>
              <w:t>R</w:t>
            </w:r>
          </w:p>
        </w:tc>
      </w:tr>
    </w:tbl>
    <w:p w14:paraId="13F59A40" w14:textId="77777777" w:rsidR="00EC0E7A" w:rsidRPr="00EF3F5B" w:rsidRDefault="00EC0E7A" w:rsidP="00EC0E7A">
      <w:pPr>
        <w:rPr>
          <w:rFonts w:ascii="Garamond" w:hAnsi="Garamond"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51"/>
        <w:gridCol w:w="2440"/>
        <w:gridCol w:w="2441"/>
        <w:gridCol w:w="1230"/>
      </w:tblGrid>
      <w:tr w:rsidR="00EF3F5B" w:rsidRPr="00EF3F5B" w14:paraId="25CE1CDB" w14:textId="77777777" w:rsidTr="00E648D7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02B3CF3" w14:textId="3064A582" w:rsidR="00EC0E7A" w:rsidRPr="00EF3F5B" w:rsidRDefault="00EC0E7A" w:rsidP="00644F53">
            <w:pPr>
              <w:pStyle w:val="Heading3"/>
              <w:numPr>
                <w:ilvl w:val="0"/>
                <w:numId w:val="0"/>
              </w:numPr>
              <w:jc w:val="both"/>
              <w:rPr>
                <w:rFonts w:ascii="Garamond" w:hAnsi="Garamond"/>
                <w:b/>
                <w:i w:val="0"/>
                <w:color w:val="auto"/>
              </w:rPr>
            </w:pPr>
            <w:bookmarkStart w:id="41" w:name="_Toc129604667"/>
            <w:r w:rsidRPr="00EF3F5B">
              <w:rPr>
                <w:rFonts w:ascii="Garamond" w:hAnsi="Garamond"/>
                <w:b/>
                <w:i w:val="0"/>
                <w:color w:val="auto"/>
              </w:rPr>
              <w:t xml:space="preserve">Mjera 2.3. Unaprijediti provedbu </w:t>
            </w:r>
            <w:r w:rsidRPr="00634A0F">
              <w:rPr>
                <w:rFonts w:ascii="Garamond" w:hAnsi="Garamond"/>
                <w:b/>
                <w:i w:val="0"/>
                <w:color w:val="auto"/>
              </w:rPr>
              <w:t xml:space="preserve">kurikuluma i </w:t>
            </w:r>
            <w:r w:rsidR="00644F53" w:rsidRPr="00634A0F">
              <w:rPr>
                <w:rFonts w:ascii="Garamond" w:hAnsi="Garamond"/>
                <w:b/>
                <w:i w:val="0"/>
                <w:color w:val="auto"/>
              </w:rPr>
              <w:t>kvalitetu poučavanja</w:t>
            </w:r>
            <w:bookmarkEnd w:id="41"/>
          </w:p>
        </w:tc>
      </w:tr>
      <w:tr w:rsidR="00EF3F5B" w:rsidRPr="00EF3F5B" w14:paraId="458CA0B6" w14:textId="77777777" w:rsidTr="00894768">
        <w:trPr>
          <w:trHeight w:val="850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CA95" w14:textId="368748BE" w:rsidR="00EC0E7A" w:rsidRPr="00387FEC" w:rsidRDefault="00EC0E7A" w:rsidP="00EC0E7A">
            <w:pPr>
              <w:spacing w:before="240" w:line="276" w:lineRule="auto"/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  <w:b/>
              </w:rPr>
              <w:t>Svrha provedbe mjere i doprinos provedbi posebnog cilja:</w:t>
            </w:r>
            <w:r w:rsidRPr="00EF3F5B">
              <w:rPr>
                <w:rFonts w:ascii="Garamond" w:hAnsi="Garamond" w:cstheme="minorHAnsi"/>
              </w:rPr>
              <w:t xml:space="preserve"> U sklopu ove mjere planira se uložiti stručni, politički i financijski kapital radi unaprjeđenja i ubrzanja reformskih procesa te iskoristiti dosadašnje iskustvo u provedbi pilot-projekta. S tim u svezi, a radi daljnjega unaprjeđenja reformskih procesa, potrebno je donijeti/revidirati okvirni nacionalni kurikularni dokument koji na općoj razini određuje elemente kurikularnog sustava za sve razine i vrste osnovnoškolskog i srednjoškolskog odgoja i obrazovanja. Uz to, potrebno je donijeti i Nacionalni kurikulum za osnovnoškolski odgoj i obrazovanje, kao i nacionalne kurikulume za gimnazijsko i umjetničko obrazovanje te s nacionalnim kurikulumima uskladiti predmetne kurikulume i kurikulume međupredmetnih tema. Također, nužno je osigurati kontinuitet profesionalne podrške odgojno-obrazovnim radnicima za provedbu reforme, kao i podršku svim školama. Na ostvarenju tog cilja nužno je surađivati s visokim učilištima i ostalim obrazovnim institucijama te osigurati odgovarajuće udžbenike i druge obrazovne materijale u skladu s kurikulumima koji će se kontinuirano unaprjeđivati. Osigurat će se dostupnost resursa za provedbu – fondovi EU-a te državni proračun. U sklopu ove mjere naglasak je na unaprjeđenju kurikuluma i reformskih procesa te kontinuiranoj podršci učitelja. U svrhu podrške primijenit će se standardizirani postupci opažanja nastave u učionici kako bi učitelji i nastavnici mogli unaprijediti nastavu te se usredotočiti na stjecanje i razvoj vještina kritičkog razmišljanja i rješavanja problema te pojačati hospitacije.</w:t>
            </w:r>
            <w:r w:rsidR="00387FEC">
              <w:rPr>
                <w:rFonts w:ascii="Garamond" w:hAnsi="Garamond" w:cstheme="minorHAnsi"/>
              </w:rPr>
              <w:t xml:space="preserve"> </w:t>
            </w:r>
            <w:r w:rsidR="00683EC9" w:rsidRPr="00683EC9">
              <w:rPr>
                <w:rFonts w:ascii="Garamond" w:hAnsi="Garamond" w:cstheme="minorHAnsi"/>
              </w:rPr>
              <w:t>Sredstvima EGP financijskog mehanizma i Norveškog financijskog mehanizma Ministarstvo regionalnoga razvoja i fondova Europske unije financirat će projekt</w:t>
            </w:r>
            <w:r w:rsidR="00942A50">
              <w:rPr>
                <w:rFonts w:ascii="Garamond" w:hAnsi="Garamond" w:cstheme="minorHAnsi"/>
              </w:rPr>
              <w:t>e</w:t>
            </w:r>
            <w:r w:rsidR="00683EC9" w:rsidRPr="00683EC9">
              <w:rPr>
                <w:rFonts w:ascii="Garamond" w:hAnsi="Garamond" w:cstheme="minorHAnsi"/>
              </w:rPr>
              <w:t xml:space="preserve"> koji doprinose jačanju kapaciteta institucija osnovnoškolskog obrazovanja u Republici Hrvatskoj u STEM podučavanju s konačnim ciljem poboljšanja STEM vještina učitelja i drugih odgojno-obrazovnih radnika te poboljšanja STEM vještina učenika. Osim područja STEM-a sinergijske aktivnosti će obuhvatiti i upotrebu informacijskih i komunikacijskih tehnologija u odgoju i obrazovanju. </w:t>
            </w:r>
          </w:p>
          <w:p w14:paraId="7DA9ABD6" w14:textId="77777777" w:rsidR="00B011C1" w:rsidRPr="00634A0F" w:rsidRDefault="00B011C1" w:rsidP="00B011C1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  <w:r w:rsidRPr="00634A0F">
              <w:rPr>
                <w:rFonts w:ascii="Garamond" w:hAnsi="Garamond" w:cstheme="minorHAnsi"/>
                <w:b/>
              </w:rPr>
              <w:t>Nositelj</w:t>
            </w:r>
            <w:r w:rsidR="00EC0E7A" w:rsidRPr="00634A0F">
              <w:rPr>
                <w:rFonts w:ascii="Garamond" w:hAnsi="Garamond" w:cstheme="minorHAnsi"/>
                <w:b/>
              </w:rPr>
              <w:t xml:space="preserve">: </w:t>
            </w:r>
            <w:r w:rsidR="00EC0E7A" w:rsidRPr="00634A0F">
              <w:rPr>
                <w:rFonts w:ascii="Garamond" w:hAnsi="Garamond" w:cstheme="minorHAnsi"/>
              </w:rPr>
              <w:t>Minis</w:t>
            </w:r>
            <w:r w:rsidRPr="00634A0F">
              <w:rPr>
                <w:rFonts w:ascii="Garamond" w:hAnsi="Garamond" w:cstheme="minorHAnsi"/>
              </w:rPr>
              <w:t>tarstvo znanosti i obrazovanja</w:t>
            </w:r>
          </w:p>
          <w:p w14:paraId="2F9D6DDE" w14:textId="6D823928" w:rsidR="00B011C1" w:rsidRPr="00EF3F5B" w:rsidRDefault="00B011C1" w:rsidP="00B011C1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  <w:r w:rsidRPr="00634A0F">
              <w:rPr>
                <w:rFonts w:ascii="Garamond" w:hAnsi="Garamond" w:cstheme="minorHAnsi"/>
                <w:b/>
              </w:rPr>
              <w:t>Sunositelj:</w:t>
            </w:r>
            <w:r w:rsidRPr="00634A0F">
              <w:rPr>
                <w:rFonts w:ascii="Garamond" w:hAnsi="Garamond" w:cstheme="minorHAnsi"/>
              </w:rPr>
              <w:t xml:space="preserve"> </w:t>
            </w:r>
            <w:r w:rsidR="00EC0E7A" w:rsidRPr="00634A0F">
              <w:rPr>
                <w:rFonts w:ascii="Garamond" w:hAnsi="Garamond" w:cstheme="minorHAnsi"/>
              </w:rPr>
              <w:t>Agencija za odgoj i obrazovanje</w:t>
            </w:r>
            <w:r w:rsidR="00683EC9">
              <w:rPr>
                <w:rFonts w:ascii="Garamond" w:hAnsi="Garamond" w:cstheme="minorHAnsi"/>
              </w:rPr>
              <w:t>, Ministarstvo regionalnoga razvoja i fondova Europske unije</w:t>
            </w:r>
          </w:p>
        </w:tc>
      </w:tr>
      <w:tr w:rsidR="00EF3F5B" w:rsidRPr="00EF3F5B" w14:paraId="12F35480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EFE2F66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POKAZATELJ REZULTATA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86D2842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UKUPAN PROCIJENJENI TROŠAK PROVEDBE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4EAE3B66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IZVOR FINANCIRANJA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0D29A694" w14:textId="77777777" w:rsidR="00EC0E7A" w:rsidRPr="00EF3F5B" w:rsidRDefault="00EC0E7A" w:rsidP="00EC0E7A">
            <w:pPr>
              <w:spacing w:after="0" w:line="276" w:lineRule="auto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OZNAKA MJERE</w:t>
            </w:r>
          </w:p>
          <w:p w14:paraId="11E82C2C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R/I</w:t>
            </w:r>
          </w:p>
        </w:tc>
      </w:tr>
      <w:tr w:rsidR="00C5644D" w:rsidRPr="00EF3F5B" w14:paraId="46A93E9F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D750A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Broj izrađenih kurikularnih dokumenata</w:t>
            </w:r>
          </w:p>
          <w:p w14:paraId="657FBF7F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Uvedeni standardizirani postupci opažanja nastave u učionici kao mehanizam podrške u provedbi novih kurikuluma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47CA0" w14:textId="1149E74C" w:rsidR="00894768" w:rsidRPr="00894768" w:rsidRDefault="003617C4" w:rsidP="00894768">
            <w:pPr>
              <w:rPr>
                <w:rFonts w:ascii="Garamond" w:hAnsi="Garamond" w:cstheme="minorHAnsi"/>
                <w:bCs/>
              </w:rPr>
            </w:pPr>
            <w:r>
              <w:rPr>
                <w:rFonts w:ascii="Garamond" w:hAnsi="Garamond" w:cstheme="minorHAnsi"/>
                <w:bCs/>
              </w:rPr>
              <w:t>25</w:t>
            </w:r>
            <w:r w:rsidR="00894768" w:rsidRPr="00894768">
              <w:rPr>
                <w:rFonts w:ascii="Garamond" w:hAnsi="Garamond" w:cstheme="minorHAnsi"/>
                <w:bCs/>
              </w:rPr>
              <w:t>.</w:t>
            </w:r>
            <w:r>
              <w:rPr>
                <w:rFonts w:ascii="Garamond" w:hAnsi="Garamond" w:cstheme="minorHAnsi"/>
                <w:bCs/>
              </w:rPr>
              <w:t>053</w:t>
            </w:r>
            <w:r w:rsidR="00894768" w:rsidRPr="00894768">
              <w:rPr>
                <w:rFonts w:ascii="Garamond" w:hAnsi="Garamond" w:cstheme="minorHAnsi"/>
                <w:bCs/>
              </w:rPr>
              <w:t>.</w:t>
            </w:r>
            <w:r>
              <w:rPr>
                <w:rFonts w:ascii="Garamond" w:hAnsi="Garamond" w:cstheme="minorHAnsi"/>
                <w:bCs/>
              </w:rPr>
              <w:t>593</w:t>
            </w:r>
            <w:r w:rsidR="00A33622">
              <w:rPr>
                <w:rFonts w:ascii="Garamond" w:hAnsi="Garamond" w:cstheme="minorHAnsi"/>
                <w:bCs/>
              </w:rPr>
              <w:t>,00</w:t>
            </w:r>
            <w:r w:rsidR="00382601">
              <w:rPr>
                <w:rFonts w:ascii="Garamond" w:hAnsi="Garamond" w:cstheme="minorHAnsi"/>
                <w:bCs/>
              </w:rPr>
              <w:t xml:space="preserve"> </w:t>
            </w:r>
            <w:r w:rsidR="00894768" w:rsidRPr="00894768">
              <w:rPr>
                <w:rFonts w:ascii="Garamond" w:hAnsi="Garamond" w:cstheme="minorHAnsi"/>
                <w:bCs/>
              </w:rPr>
              <w:t>EUR</w:t>
            </w:r>
          </w:p>
          <w:p w14:paraId="35C4823D" w14:textId="76E2A64D" w:rsidR="00EC0E7A" w:rsidRPr="00D01E3C" w:rsidRDefault="00EC0E7A" w:rsidP="00D01E3C">
            <w:pPr>
              <w:rPr>
                <w:rFonts w:ascii="Garamond" w:hAnsi="Garamond" w:cstheme="minorHAnsi"/>
                <w:bCs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53F0B" w14:textId="64FB02F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A577004 PROVEDBA KURIKULARNE REFORME</w:t>
            </w:r>
            <w:r w:rsidR="005665F6">
              <w:rPr>
                <w:rFonts w:ascii="Garamond" w:hAnsi="Garamond" w:cstheme="minorHAnsi"/>
              </w:rPr>
              <w:t xml:space="preserve"> </w:t>
            </w:r>
            <w:r w:rsidR="005665F6" w:rsidRPr="005665F6">
              <w:rPr>
                <w:rFonts w:ascii="Garamond" w:hAnsi="Garamond" w:cstheme="minorHAnsi"/>
              </w:rPr>
              <w:t>(3701 RAZVOJ ODGOJNO OBRAZOVNOG SUSTAVA)</w:t>
            </w:r>
          </w:p>
          <w:p w14:paraId="00105D85" w14:textId="4208D228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 xml:space="preserve">A578045 SUFINANCIRANJE </w:t>
            </w:r>
            <w:r w:rsidRPr="00EF3F5B">
              <w:rPr>
                <w:rFonts w:ascii="Garamond" w:hAnsi="Garamond" w:cstheme="minorHAnsi"/>
              </w:rPr>
              <w:lastRenderedPageBreak/>
              <w:t>NASTAVNIH MATERIJALA I OPREME ZA UČENIKE OSNOVNIH I SREDNJIH ŠKOLA</w:t>
            </w:r>
            <w:r w:rsidR="00DD0773">
              <w:rPr>
                <w:rFonts w:ascii="Garamond" w:hAnsi="Garamond" w:cstheme="minorHAnsi"/>
              </w:rPr>
              <w:t xml:space="preserve"> </w:t>
            </w:r>
            <w:r w:rsidR="00DD0773" w:rsidRPr="00DD0773">
              <w:rPr>
                <w:rFonts w:ascii="Garamond" w:hAnsi="Garamond" w:cstheme="minorHAnsi"/>
              </w:rPr>
              <w:t>(3701 RAZVOJ ODGOJNO OBRAZOVNOG SUSTAVA)</w:t>
            </w:r>
          </w:p>
          <w:p w14:paraId="0EE06699" w14:textId="3B7454EE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A767022 STRUČNO USAVRŠAVANJE ODGOJNO</w:t>
            </w:r>
            <w:r w:rsidR="003F5A96">
              <w:rPr>
                <w:rFonts w:ascii="Garamond" w:hAnsi="Garamond" w:cstheme="minorHAnsi"/>
              </w:rPr>
              <w:t>-</w:t>
            </w:r>
            <w:r w:rsidRPr="00EF3F5B">
              <w:rPr>
                <w:rFonts w:ascii="Garamond" w:hAnsi="Garamond" w:cstheme="minorHAnsi"/>
              </w:rPr>
              <w:t xml:space="preserve">OBRAZOVNIH DJELATNIKA U SUSTAVU OSNOVNOG I SREDNJEG ŠKOLSTVA </w:t>
            </w:r>
            <w:r w:rsidR="00DD0773" w:rsidRPr="00DD0773">
              <w:rPr>
                <w:rFonts w:ascii="Garamond" w:hAnsi="Garamond" w:cstheme="minorHAnsi"/>
              </w:rPr>
              <w:t>(3701 RAZVOJ ODGOJNO OBRAZOVNOG SUSTAVA)</w:t>
            </w:r>
          </w:p>
          <w:p w14:paraId="2321B6DB" w14:textId="5B3B0502" w:rsidR="00EC0E7A" w:rsidRDefault="00EC0E7A" w:rsidP="00EC0E7A">
            <w:pPr>
              <w:rPr>
                <w:rFonts w:ascii="Garamond" w:hAnsi="Garamond" w:cstheme="minorHAnsi"/>
                <w:bCs/>
              </w:rPr>
            </w:pPr>
            <w:r w:rsidRPr="00EF3F5B">
              <w:rPr>
                <w:rFonts w:ascii="Garamond" w:hAnsi="Garamond" w:cstheme="minorHAnsi"/>
                <w:bCs/>
              </w:rPr>
              <w:t>P</w:t>
            </w:r>
            <w:r w:rsidR="00361A11">
              <w:rPr>
                <w:rFonts w:ascii="Garamond" w:hAnsi="Garamond" w:cstheme="minorHAnsi"/>
                <w:bCs/>
              </w:rPr>
              <w:t>ROGAM</w:t>
            </w:r>
            <w:r w:rsidRPr="00EF3F5B">
              <w:rPr>
                <w:rFonts w:ascii="Garamond" w:hAnsi="Garamond" w:cstheme="minorHAnsi"/>
                <w:bCs/>
              </w:rPr>
              <w:t xml:space="preserve"> UČINKOVITI LJUDSKI POTENCIJALI 2021.</w:t>
            </w:r>
            <w:r w:rsidR="003F5A96">
              <w:rPr>
                <w:rFonts w:ascii="Garamond" w:hAnsi="Garamond" w:cstheme="minorHAnsi"/>
                <w:bCs/>
              </w:rPr>
              <w:t xml:space="preserve"> </w:t>
            </w:r>
            <w:r w:rsidRPr="00EF3F5B">
              <w:rPr>
                <w:rFonts w:ascii="Garamond" w:hAnsi="Garamond" w:cstheme="minorHAnsi"/>
                <w:bCs/>
              </w:rPr>
              <w:t>-2027., PRIORITET 2</w:t>
            </w:r>
            <w:r w:rsidR="00F35F66">
              <w:rPr>
                <w:rFonts w:ascii="Garamond" w:hAnsi="Garamond" w:cstheme="minorHAnsi"/>
                <w:bCs/>
              </w:rPr>
              <w:t xml:space="preserve"> (AZOO)</w:t>
            </w:r>
          </w:p>
          <w:p w14:paraId="51CCC6A9" w14:textId="355C14DD" w:rsidR="00683EC9" w:rsidRPr="00EF3F5B" w:rsidRDefault="00683EC9" w:rsidP="00683EC9">
            <w:pPr>
              <w:rPr>
                <w:rFonts w:ascii="Garamond" w:hAnsi="Garamond" w:cstheme="minorHAnsi"/>
              </w:rPr>
            </w:pPr>
            <w:r w:rsidRPr="00683EC9">
              <w:rPr>
                <w:rFonts w:ascii="Garamond" w:hAnsi="Garamond" w:cstheme="minorHAnsi"/>
                <w:lang w:val="hr-BA"/>
              </w:rPr>
              <w:t>A680044</w:t>
            </w:r>
            <w:r>
              <w:rPr>
                <w:rFonts w:ascii="Garamond" w:hAnsi="Garamond" w:cstheme="minorHAnsi"/>
                <w:lang w:val="hr-BA"/>
              </w:rPr>
              <w:t xml:space="preserve"> </w:t>
            </w:r>
            <w:r>
              <w:rPr>
                <w:rFonts w:ascii="Garamond" w:hAnsi="Garamond" w:cstheme="minorHAnsi"/>
              </w:rPr>
              <w:t>FINANCIJSKI MEHANIZAM</w:t>
            </w:r>
            <w:r w:rsidRPr="00683EC9">
              <w:rPr>
                <w:rFonts w:ascii="Garamond" w:hAnsi="Garamond" w:cstheme="minorHAnsi"/>
              </w:rPr>
              <w:t xml:space="preserve"> EGP 2014-2021</w:t>
            </w:r>
            <w:r w:rsidR="00361A11" w:rsidRPr="00361A11">
              <w:rPr>
                <w:rFonts w:ascii="Garamond" w:hAnsi="Garamond" w:cstheme="minorHAnsi"/>
              </w:rPr>
              <w:t xml:space="preserve"> (2201 STRATEŠKO PLANIRANJE, PROVEDBA I PODRŠKA REGIONALNOM RAZVOJU)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E290A" w14:textId="77777777" w:rsidR="00EC0E7A" w:rsidRPr="00EF3F5B" w:rsidRDefault="00F75108" w:rsidP="00EC0E7A">
            <w:pPr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lastRenderedPageBreak/>
              <w:t>R</w:t>
            </w:r>
          </w:p>
        </w:tc>
      </w:tr>
    </w:tbl>
    <w:p w14:paraId="65D4395E" w14:textId="77777777" w:rsidR="00EC0E7A" w:rsidRPr="00EF3F5B" w:rsidRDefault="00EC0E7A" w:rsidP="00EC0E7A">
      <w:pPr>
        <w:rPr>
          <w:rFonts w:ascii="Garamond" w:hAnsi="Garamond"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24"/>
        <w:gridCol w:w="2425"/>
        <w:gridCol w:w="2439"/>
        <w:gridCol w:w="1274"/>
      </w:tblGrid>
      <w:tr w:rsidR="00EF3F5B" w:rsidRPr="00EF3F5B" w14:paraId="209D9C5F" w14:textId="77777777" w:rsidTr="00E648D7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9A9C2A9" w14:textId="3739EEAE" w:rsidR="00EC0E7A" w:rsidRPr="00EF3F5B" w:rsidRDefault="00EC0E7A" w:rsidP="00FA15C0">
            <w:pPr>
              <w:pStyle w:val="Heading3"/>
              <w:numPr>
                <w:ilvl w:val="0"/>
                <w:numId w:val="0"/>
              </w:numPr>
              <w:rPr>
                <w:rFonts w:ascii="Garamond" w:hAnsi="Garamond"/>
                <w:b/>
                <w:i w:val="0"/>
                <w:color w:val="auto"/>
              </w:rPr>
            </w:pPr>
            <w:bookmarkStart w:id="42" w:name="_Toc129604668"/>
            <w:r w:rsidRPr="00EF3F5B">
              <w:rPr>
                <w:rFonts w:ascii="Garamond" w:hAnsi="Garamond"/>
                <w:b/>
                <w:i w:val="0"/>
                <w:color w:val="auto"/>
              </w:rPr>
              <w:t xml:space="preserve">Mjera 2.4. Poboljšati uvjete rada učitelja, nastavnika i stručnih suradnika, povećati atraktivnost </w:t>
            </w:r>
            <w:r w:rsidR="00FA15C0" w:rsidRPr="00634A0F">
              <w:rPr>
                <w:rFonts w:ascii="Garamond" w:hAnsi="Garamond"/>
                <w:b/>
                <w:i w:val="0"/>
                <w:color w:val="auto"/>
              </w:rPr>
              <w:t>profesije</w:t>
            </w:r>
            <w:r w:rsidR="00DF4A74" w:rsidRPr="00EF3F5B">
              <w:rPr>
                <w:rFonts w:ascii="Garamond" w:hAnsi="Garamond"/>
                <w:b/>
                <w:i w:val="0"/>
                <w:color w:val="auto"/>
              </w:rPr>
              <w:t xml:space="preserve"> </w:t>
            </w:r>
            <w:r w:rsidRPr="00EF3F5B">
              <w:rPr>
                <w:rFonts w:ascii="Garamond" w:hAnsi="Garamond"/>
                <w:b/>
                <w:i w:val="0"/>
                <w:color w:val="auto"/>
              </w:rPr>
              <w:t>te obogatiti mogućnosti profesionalnog razvoja</w:t>
            </w:r>
            <w:bookmarkEnd w:id="42"/>
            <w:r w:rsidRPr="00EF3F5B">
              <w:rPr>
                <w:rFonts w:ascii="Garamond" w:hAnsi="Garamond"/>
                <w:b/>
                <w:i w:val="0"/>
                <w:color w:val="auto"/>
              </w:rPr>
              <w:t xml:space="preserve"> </w:t>
            </w:r>
          </w:p>
        </w:tc>
      </w:tr>
      <w:tr w:rsidR="00EF3F5B" w:rsidRPr="00EF3F5B" w14:paraId="40264B42" w14:textId="77777777" w:rsidTr="007A598F">
        <w:trPr>
          <w:trHeight w:val="567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AD38" w14:textId="4A6BA1E3" w:rsidR="00EC0E7A" w:rsidRPr="00EF3F5B" w:rsidRDefault="00EC0E7A" w:rsidP="00EC0E7A">
            <w:pPr>
              <w:spacing w:before="240" w:line="276" w:lineRule="auto"/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  <w:b/>
              </w:rPr>
              <w:t>Svrha provedbe mjere i doprinos provedbi posebnog cilja:</w:t>
            </w:r>
            <w:r w:rsidRPr="00EF3F5B">
              <w:rPr>
                <w:rFonts w:ascii="Garamond" w:hAnsi="Garamond" w:cstheme="minorHAnsi"/>
              </w:rPr>
              <w:t xml:space="preserve"> U sklopu ove mjere planira se sistematizirati aktivnosti i informacije koje se odnose na uvjete rada učitelja, nastavnika i stručnih suradnika u svrhu povećanja učinkovitosti i efikasnosti rada, poboljšanj</w:t>
            </w:r>
            <w:r w:rsidR="00FB352B">
              <w:rPr>
                <w:rFonts w:ascii="Garamond" w:hAnsi="Garamond" w:cstheme="minorHAnsi"/>
              </w:rPr>
              <w:t>a</w:t>
            </w:r>
            <w:r w:rsidRPr="00EF3F5B">
              <w:rPr>
                <w:rFonts w:ascii="Garamond" w:hAnsi="Garamond" w:cstheme="minorHAnsi"/>
              </w:rPr>
              <w:t xml:space="preserve"> uvjeta rada i unapr</w:t>
            </w:r>
            <w:r w:rsidR="00727560">
              <w:rPr>
                <w:rFonts w:ascii="Garamond" w:hAnsi="Garamond" w:cstheme="minorHAnsi"/>
              </w:rPr>
              <w:t>j</w:t>
            </w:r>
            <w:r w:rsidRPr="00EF3F5B">
              <w:rPr>
                <w:rFonts w:ascii="Garamond" w:hAnsi="Garamond" w:cstheme="minorHAnsi"/>
              </w:rPr>
              <w:t>eđenj</w:t>
            </w:r>
            <w:r w:rsidR="00FB352B">
              <w:rPr>
                <w:rFonts w:ascii="Garamond" w:hAnsi="Garamond" w:cstheme="minorHAnsi"/>
              </w:rPr>
              <w:t>a</w:t>
            </w:r>
            <w:r w:rsidRPr="00EF3F5B">
              <w:rPr>
                <w:rFonts w:ascii="Garamond" w:hAnsi="Garamond" w:cstheme="minorHAnsi"/>
              </w:rPr>
              <w:t xml:space="preserve"> profesionalnog razvoja. U </w:t>
            </w:r>
            <w:r w:rsidR="00FB352B">
              <w:rPr>
                <w:rFonts w:ascii="Garamond" w:hAnsi="Garamond" w:cstheme="minorHAnsi"/>
              </w:rPr>
              <w:t>sklopu</w:t>
            </w:r>
            <w:r w:rsidRPr="00EF3F5B">
              <w:rPr>
                <w:rFonts w:ascii="Garamond" w:hAnsi="Garamond" w:cstheme="minorHAnsi"/>
              </w:rPr>
              <w:t xml:space="preserve"> mjere, uz cjelokupnu populaciju učitelja i nastavnika, posebice će se razmotriti skupina učitelja i nastavnika iz STEM područja, gdje postoji izraženi deficit (uz deficit učitelja i nastavnika iz područja STEM-a jasni su pokazatelji kako je i broj diplomiranih studenata u STEM </w:t>
            </w:r>
            <w:r w:rsidRPr="00EF3F5B">
              <w:rPr>
                <w:rFonts w:ascii="Garamond" w:hAnsi="Garamond" w:cstheme="minorHAnsi"/>
              </w:rPr>
              <w:lastRenderedPageBreak/>
              <w:t>području ispod prosjeka EU-a - 22 posto u Hrvatskoj nas</w:t>
            </w:r>
            <w:r w:rsidR="00FB352B">
              <w:rPr>
                <w:rFonts w:ascii="Garamond" w:hAnsi="Garamond" w:cstheme="minorHAnsi"/>
              </w:rPr>
              <w:t>u</w:t>
            </w:r>
            <w:r w:rsidRPr="00EF3F5B">
              <w:rPr>
                <w:rFonts w:ascii="Garamond" w:hAnsi="Garamond" w:cstheme="minorHAnsi"/>
              </w:rPr>
              <w:t>pr</w:t>
            </w:r>
            <w:r w:rsidR="00FB352B">
              <w:rPr>
                <w:rFonts w:ascii="Garamond" w:hAnsi="Garamond" w:cstheme="minorHAnsi"/>
              </w:rPr>
              <w:t>ot 25 posto u zemljama EU-a.</w:t>
            </w:r>
            <w:r w:rsidRPr="00EF3F5B">
              <w:rPr>
                <w:rFonts w:ascii="Garamond" w:hAnsi="Garamond" w:cstheme="minorHAnsi"/>
              </w:rPr>
              <w:t xml:space="preserve"> Dodatni izazov su i izražene razlike u broju muškaraca i žena gdje je potrebno usmjeriti aktivnosti na privlačenju žena u STEM područje). Stoga je potrebno cjelovito razmotriti stanje, uz pronalazak alternativnih načina njihova angažiranja te učenje na temelju iskustava drugih zemalja EU-a. Na temelju provedenih analiza broja, raspodjele, deficita i ostalih parametara vezanih uz učitelje i nastavnike te razmatranj</w:t>
            </w:r>
            <w:r w:rsidR="00855760">
              <w:rPr>
                <w:rFonts w:ascii="Garamond" w:hAnsi="Garamond" w:cstheme="minorHAnsi"/>
              </w:rPr>
              <w:t>a</w:t>
            </w:r>
            <w:r w:rsidRPr="00EF3F5B">
              <w:rPr>
                <w:rFonts w:ascii="Garamond" w:hAnsi="Garamond" w:cstheme="minorHAnsi"/>
              </w:rPr>
              <w:t xml:space="preserve"> trenut</w:t>
            </w:r>
            <w:r w:rsidR="00855760">
              <w:rPr>
                <w:rFonts w:ascii="Garamond" w:hAnsi="Garamond" w:cstheme="minorHAnsi"/>
              </w:rPr>
              <w:t>ačn</w:t>
            </w:r>
            <w:r w:rsidRPr="00EF3F5B">
              <w:rPr>
                <w:rFonts w:ascii="Garamond" w:hAnsi="Garamond" w:cstheme="minorHAnsi"/>
              </w:rPr>
              <w:t>og stanja i potencijalnih potreba vezanih uz promjene u politikama (npr. prelazak na cjelodnevnu školu) riješit će se ključna pitanja.</w:t>
            </w:r>
            <w:r w:rsidR="007E5C00">
              <w:rPr>
                <w:rFonts w:ascii="Garamond" w:hAnsi="Garamond" w:cstheme="minorHAnsi"/>
              </w:rPr>
              <w:t xml:space="preserve"> </w:t>
            </w:r>
          </w:p>
          <w:p w14:paraId="51F62CD6" w14:textId="364BDD61" w:rsidR="00EC0E7A" w:rsidRPr="00EF3F5B" w:rsidRDefault="00EC0E7A" w:rsidP="00EC0E7A">
            <w:pPr>
              <w:spacing w:before="240" w:line="276" w:lineRule="auto"/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U sklopu ove mjere razmotrit će se i unaprijediti modeli profesionalnog razvoja učitelja, nastavnika i stručnih suradnika, kako onih koji su na početku karijere tako i onih koji su uključeni u odgojno-obrazovni proces. Razmotrit će se i profesionalni razvoj savjetnika, kao i unapr</w:t>
            </w:r>
            <w:r w:rsidR="003E3FC1">
              <w:rPr>
                <w:rFonts w:ascii="Garamond" w:hAnsi="Garamond" w:cstheme="minorHAnsi"/>
              </w:rPr>
              <w:t>j</w:t>
            </w:r>
            <w:r w:rsidRPr="00EF3F5B">
              <w:rPr>
                <w:rFonts w:ascii="Garamond" w:hAnsi="Garamond" w:cstheme="minorHAnsi"/>
              </w:rPr>
              <w:t>eđenje rada i učinkovitije korištenje kapaciteta tijela i ustanova u obrazovno</w:t>
            </w:r>
            <w:r w:rsidR="00D6452C">
              <w:rPr>
                <w:rFonts w:ascii="Garamond" w:hAnsi="Garamond" w:cstheme="minorHAnsi"/>
              </w:rPr>
              <w:t>m</w:t>
            </w:r>
            <w:r w:rsidRPr="00EF3F5B">
              <w:rPr>
                <w:rFonts w:ascii="Garamond" w:hAnsi="Garamond" w:cstheme="minorHAnsi"/>
              </w:rPr>
              <w:t xml:space="preserve"> sustav</w:t>
            </w:r>
            <w:r w:rsidR="00D6452C">
              <w:rPr>
                <w:rFonts w:ascii="Garamond" w:hAnsi="Garamond" w:cstheme="minorHAnsi"/>
              </w:rPr>
              <w:t>u</w:t>
            </w:r>
            <w:r w:rsidRPr="00EF3F5B">
              <w:rPr>
                <w:rFonts w:ascii="Garamond" w:hAnsi="Garamond" w:cstheme="minorHAnsi"/>
              </w:rPr>
              <w:t xml:space="preserve"> u svrhu unapr</w:t>
            </w:r>
            <w:r w:rsidR="003E3FC1">
              <w:rPr>
                <w:rFonts w:ascii="Garamond" w:hAnsi="Garamond" w:cstheme="minorHAnsi"/>
              </w:rPr>
              <w:t>j</w:t>
            </w:r>
            <w:r w:rsidRPr="00EF3F5B">
              <w:rPr>
                <w:rFonts w:ascii="Garamond" w:hAnsi="Garamond" w:cstheme="minorHAnsi"/>
              </w:rPr>
              <w:t>eđenja profesionalnog razvoja učitelja i nastavnika</w:t>
            </w:r>
            <w:r w:rsidR="007E5C00">
              <w:rPr>
                <w:rFonts w:ascii="Garamond" w:hAnsi="Garamond" w:cstheme="minorHAnsi"/>
              </w:rPr>
              <w:t xml:space="preserve">, a planirana je </w:t>
            </w:r>
            <w:r w:rsidR="007E5C00" w:rsidRPr="007E5C00">
              <w:rPr>
                <w:rFonts w:ascii="Garamond" w:hAnsi="Garamond" w:cstheme="minorHAnsi"/>
              </w:rPr>
              <w:t>uspostava i razvoj infrastrukture centra za jačanje kapaciteta odgojno-obrazovnih radnika</w:t>
            </w:r>
            <w:r w:rsidRPr="00EF3F5B">
              <w:rPr>
                <w:rFonts w:ascii="Garamond" w:hAnsi="Garamond" w:cstheme="minorHAnsi"/>
              </w:rPr>
              <w:t xml:space="preserve">. </w:t>
            </w:r>
          </w:p>
          <w:p w14:paraId="6C22F25E" w14:textId="77777777" w:rsidR="00EC0E7A" w:rsidRPr="00EF3F5B" w:rsidRDefault="00EC0E7A" w:rsidP="00EC0E7A">
            <w:pPr>
              <w:spacing w:before="240" w:line="276" w:lineRule="auto"/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 xml:space="preserve">Razmotrit će se i testirati model programa hospitacija kao dijela profesionalnog razvoja učitelja i nastavnika na početku učiteljske i nastavničke karijere. Izradit će se prijedlog programa za privlačenje kvalitetnih kandidata nastavničke struke te motiviranje i zadržavanje postojećeg kadra uz kontinuirani rad na povećanju atraktivnosti zanimanja učiteljske/nastavničke struke kako bi ona postala privlačnija za kvalitetne kandidate (npr. konkurentniji proces odabira, bolje plaće i/ili beneficije, plaćeni kvalitetni profesionalni razvoj, mogućnosti napredovanja u karijeri itd.). </w:t>
            </w:r>
          </w:p>
          <w:p w14:paraId="13B8FE2E" w14:textId="77777777" w:rsidR="00C93A71" w:rsidRPr="00634A0F" w:rsidRDefault="00C93A71" w:rsidP="00C93A71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  <w:r w:rsidRPr="00634A0F">
              <w:rPr>
                <w:rFonts w:ascii="Garamond" w:hAnsi="Garamond" w:cstheme="minorHAnsi"/>
                <w:b/>
              </w:rPr>
              <w:t>Nositelj</w:t>
            </w:r>
            <w:r w:rsidR="00EC0E7A" w:rsidRPr="00634A0F">
              <w:rPr>
                <w:rFonts w:ascii="Garamond" w:hAnsi="Garamond" w:cstheme="minorHAnsi"/>
                <w:b/>
              </w:rPr>
              <w:t xml:space="preserve">: </w:t>
            </w:r>
            <w:r w:rsidR="00EC0E7A" w:rsidRPr="00634A0F">
              <w:rPr>
                <w:rFonts w:ascii="Garamond" w:hAnsi="Garamond" w:cstheme="minorHAnsi"/>
              </w:rPr>
              <w:t>Minis</w:t>
            </w:r>
            <w:r w:rsidRPr="00634A0F">
              <w:rPr>
                <w:rFonts w:ascii="Garamond" w:hAnsi="Garamond" w:cstheme="minorHAnsi"/>
              </w:rPr>
              <w:t>tarstvo znanosti i obrazovanja</w:t>
            </w:r>
          </w:p>
          <w:p w14:paraId="6E8A0673" w14:textId="033A593D" w:rsidR="00C93A71" w:rsidRPr="00EF3F5B" w:rsidRDefault="00C93A71" w:rsidP="00C93A71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  <w:r w:rsidRPr="00634A0F">
              <w:rPr>
                <w:rFonts w:ascii="Garamond" w:hAnsi="Garamond" w:cstheme="minorHAnsi"/>
                <w:b/>
              </w:rPr>
              <w:t>Sunositelj:</w:t>
            </w:r>
            <w:r w:rsidRPr="00634A0F">
              <w:rPr>
                <w:rFonts w:ascii="Garamond" w:hAnsi="Garamond" w:cstheme="minorHAnsi"/>
              </w:rPr>
              <w:t xml:space="preserve"> </w:t>
            </w:r>
            <w:r w:rsidR="00EC0E7A" w:rsidRPr="00634A0F">
              <w:rPr>
                <w:rFonts w:ascii="Garamond" w:hAnsi="Garamond" w:cstheme="minorHAnsi"/>
              </w:rPr>
              <w:t xml:space="preserve">Agencija za odgoj i obrazovanje </w:t>
            </w:r>
          </w:p>
        </w:tc>
      </w:tr>
      <w:tr w:rsidR="00EF3F5B" w:rsidRPr="00EF3F5B" w14:paraId="50873F3A" w14:textId="77777777" w:rsidTr="0020010A">
        <w:trPr>
          <w:trHeight w:val="285"/>
        </w:trPr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82208F5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lastRenderedPageBreak/>
              <w:t>POKAZATELJ REZULTATA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CBE5AA5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UKUPAN PROCIJENJENI TROŠAK PROVEDBE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5DA85C42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IZVOR FINANCIRANJA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EE8349C" w14:textId="77777777" w:rsidR="00EC0E7A" w:rsidRPr="00EF3F5B" w:rsidRDefault="00EC0E7A" w:rsidP="00EC0E7A">
            <w:pPr>
              <w:spacing w:after="0" w:line="276" w:lineRule="auto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OZNAKA MJERE</w:t>
            </w:r>
          </w:p>
          <w:p w14:paraId="4D36F5F9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R/I</w:t>
            </w:r>
          </w:p>
        </w:tc>
      </w:tr>
      <w:tr w:rsidR="00C5644D" w:rsidRPr="00EF3F5B" w14:paraId="41B77092" w14:textId="77777777" w:rsidTr="0020010A">
        <w:trPr>
          <w:trHeight w:val="285"/>
        </w:trPr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171E1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 xml:space="preserve">Izrađen i usvojen nacionalni program privlačenja i zadržavanja učitelja i nastavnika </w:t>
            </w:r>
          </w:p>
          <w:p w14:paraId="39CAAE76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Izrađen i usvojen nacionalni program profesionalnog razvoja učitelja, nastavnika i stručnih suradnika</w:t>
            </w:r>
          </w:p>
          <w:p w14:paraId="2F93CA19" w14:textId="28DCD2F3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 xml:space="preserve">Izrađen i usvojen nacionalni program uvođenja učitelja i nastavnika početnika u odgojno-obrazovni sustav </w:t>
            </w:r>
            <w:r w:rsidR="000B4F97">
              <w:rPr>
                <w:rFonts w:ascii="Garamond" w:hAnsi="Garamond" w:cstheme="minorHAnsi"/>
              </w:rPr>
              <w:t>u</w:t>
            </w:r>
            <w:r w:rsidRPr="00EF3F5B">
              <w:rPr>
                <w:rFonts w:ascii="Garamond" w:hAnsi="Garamond" w:cstheme="minorHAnsi"/>
              </w:rPr>
              <w:t>z sustav hospitacija te testiran implementacijski model</w:t>
            </w:r>
          </w:p>
          <w:p w14:paraId="53BCE3C4" w14:textId="77777777" w:rsidR="00EC0E7A" w:rsidRPr="00EF3F5B" w:rsidRDefault="00EC0E7A" w:rsidP="00EC0E7A">
            <w:pPr>
              <w:rPr>
                <w:rFonts w:ascii="Garamond" w:hAnsi="Garamond" w:cstheme="minorHAnsi"/>
                <w:iCs/>
              </w:rPr>
            </w:pPr>
            <w:r w:rsidRPr="00EF3F5B">
              <w:rPr>
                <w:rFonts w:ascii="Garamond" w:hAnsi="Garamond" w:cstheme="minorHAnsi"/>
                <w:iCs/>
              </w:rPr>
              <w:t xml:space="preserve">Broj učitelja, nastavnika i stručnih suradnika obuhvaćen različitim programima stručnih usavršavanja 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CED79" w14:textId="65D041D9" w:rsidR="00894768" w:rsidRPr="00894768" w:rsidRDefault="00894768" w:rsidP="00894768">
            <w:pPr>
              <w:jc w:val="both"/>
              <w:rPr>
                <w:rFonts w:ascii="Garamond" w:hAnsi="Garamond" w:cstheme="minorHAnsi"/>
              </w:rPr>
            </w:pPr>
            <w:r w:rsidRPr="00894768">
              <w:rPr>
                <w:rFonts w:ascii="Garamond" w:hAnsi="Garamond" w:cstheme="minorHAnsi"/>
              </w:rPr>
              <w:t>4.573.821</w:t>
            </w:r>
            <w:r w:rsidR="00A33622">
              <w:rPr>
                <w:rFonts w:ascii="Garamond" w:hAnsi="Garamond" w:cstheme="minorHAnsi"/>
              </w:rPr>
              <w:t>,00</w:t>
            </w:r>
            <w:r w:rsidR="00866B23">
              <w:rPr>
                <w:rFonts w:ascii="Garamond" w:hAnsi="Garamond" w:cstheme="minorHAnsi"/>
              </w:rPr>
              <w:t xml:space="preserve"> </w:t>
            </w:r>
            <w:r w:rsidRPr="00894768">
              <w:rPr>
                <w:rFonts w:ascii="Garamond" w:hAnsi="Garamond" w:cstheme="minorHAnsi"/>
              </w:rPr>
              <w:t>EUR</w:t>
            </w:r>
          </w:p>
          <w:p w14:paraId="107AC95F" w14:textId="1A0275E1" w:rsidR="00EC0E7A" w:rsidRPr="00EF3F5B" w:rsidRDefault="00EC0E7A" w:rsidP="00EC0E7A">
            <w:pPr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BFBF4" w14:textId="22FDE5A2" w:rsidR="00EC0E7A" w:rsidRPr="00EF3F5B" w:rsidRDefault="00EC0E7A" w:rsidP="00EC0E7A">
            <w:pPr>
              <w:rPr>
                <w:rFonts w:ascii="Garamond" w:hAnsi="Garamond" w:cstheme="minorHAnsi"/>
                <w:bCs/>
              </w:rPr>
            </w:pPr>
            <w:r w:rsidRPr="00EF3F5B">
              <w:rPr>
                <w:rFonts w:ascii="Garamond" w:hAnsi="Garamond" w:cstheme="minorHAnsi"/>
                <w:bCs/>
              </w:rPr>
              <w:t>A579000 OSNOVNOŠKOLSKO OBRAZOVANJE</w:t>
            </w:r>
            <w:r w:rsidR="00CE5A7A">
              <w:rPr>
                <w:rFonts w:ascii="Garamond" w:hAnsi="Garamond" w:cstheme="minorHAnsi"/>
                <w:bCs/>
              </w:rPr>
              <w:t xml:space="preserve"> </w:t>
            </w:r>
            <w:r w:rsidR="00CE5A7A" w:rsidRPr="00CE5A7A">
              <w:rPr>
                <w:rFonts w:ascii="Garamond" w:hAnsi="Garamond" w:cstheme="minorHAnsi"/>
                <w:bCs/>
              </w:rPr>
              <w:t>(3703 OSNOVNOŠKOLSKO OBRAZOVANJE)</w:t>
            </w:r>
          </w:p>
          <w:p w14:paraId="024DB38F" w14:textId="4F31A507" w:rsidR="00EC0E7A" w:rsidRPr="00EF3F5B" w:rsidRDefault="00EC0E7A" w:rsidP="00EC0E7A">
            <w:pPr>
              <w:rPr>
                <w:rFonts w:ascii="Garamond" w:hAnsi="Garamond" w:cstheme="minorHAnsi"/>
                <w:bCs/>
              </w:rPr>
            </w:pPr>
            <w:r w:rsidRPr="00EF3F5B">
              <w:rPr>
                <w:rFonts w:ascii="Garamond" w:hAnsi="Garamond" w:cstheme="minorHAnsi"/>
                <w:bCs/>
              </w:rPr>
              <w:t>A580000 SREDNJOŠKOLSKO OBRAZOVANJE</w:t>
            </w:r>
            <w:r w:rsidR="00CE5A7A">
              <w:rPr>
                <w:rFonts w:ascii="Garamond" w:hAnsi="Garamond" w:cstheme="minorHAnsi"/>
                <w:bCs/>
              </w:rPr>
              <w:t xml:space="preserve"> </w:t>
            </w:r>
            <w:r w:rsidR="00CE5A7A" w:rsidRPr="00CE5A7A">
              <w:rPr>
                <w:rFonts w:ascii="Garamond" w:hAnsi="Garamond" w:cstheme="minorHAnsi"/>
                <w:bCs/>
              </w:rPr>
              <w:t>(3704 SREDNJOŠKOLSKO OBRAZOVANJE)</w:t>
            </w:r>
          </w:p>
          <w:p w14:paraId="5B9815EB" w14:textId="1085E56C" w:rsidR="006552E6" w:rsidRDefault="000B4F97" w:rsidP="000B4F97">
            <w:pPr>
              <w:rPr>
                <w:rFonts w:ascii="Garamond" w:hAnsi="Garamond" w:cstheme="minorHAnsi"/>
                <w:bCs/>
              </w:rPr>
            </w:pPr>
            <w:r>
              <w:rPr>
                <w:rFonts w:ascii="Garamond" w:hAnsi="Garamond" w:cstheme="minorHAnsi"/>
                <w:bCs/>
              </w:rPr>
              <w:t>K578063 PROJEKT „</w:t>
            </w:r>
            <w:r w:rsidR="0057641B" w:rsidRPr="0057641B">
              <w:rPr>
                <w:rFonts w:ascii="Garamond" w:hAnsi="Garamond" w:cstheme="minorHAnsi"/>
                <w:bCs/>
              </w:rPr>
              <w:t>HRVATSKA: USUSRET ODRŽIVOM, PRAVEDNOM I UČINKOVITOM OBRAZOVANJU</w:t>
            </w:r>
            <w:r>
              <w:rPr>
                <w:rFonts w:ascii="Garamond" w:hAnsi="Garamond" w:cstheme="minorHAnsi"/>
                <w:bCs/>
              </w:rPr>
              <w:t>“</w:t>
            </w:r>
            <w:r w:rsidR="00BD4459" w:rsidRPr="00BD4459">
              <w:rPr>
                <w:rFonts w:ascii="Garamond" w:hAnsi="Garamond" w:cstheme="minorHAnsi"/>
                <w:bCs/>
              </w:rPr>
              <w:t xml:space="preserve"> </w:t>
            </w:r>
            <w:r w:rsidR="00CE5A7A" w:rsidRPr="00CE5A7A">
              <w:rPr>
                <w:rFonts w:ascii="Garamond" w:hAnsi="Garamond" w:cstheme="minorHAnsi"/>
                <w:bCs/>
              </w:rPr>
              <w:t>(3703 OSNOVNOŠKOLSKO OBRAZOVANJE)</w:t>
            </w:r>
          </w:p>
          <w:p w14:paraId="79EE2859" w14:textId="63FC8489" w:rsidR="003D1C29" w:rsidRPr="00EF3F5B" w:rsidRDefault="00286051" w:rsidP="000B4F97">
            <w:pPr>
              <w:rPr>
                <w:rFonts w:ascii="Garamond" w:hAnsi="Garamond" w:cstheme="minorHAnsi"/>
                <w:bCs/>
              </w:rPr>
            </w:pPr>
            <w:r>
              <w:rPr>
                <w:rFonts w:ascii="Garamond" w:hAnsi="Garamond" w:cstheme="minorHAnsi"/>
              </w:rPr>
              <w:lastRenderedPageBreak/>
              <w:t>PROGRAM KONKURENTNOST I KOHEZIJA 2021. -2027.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ECF67" w14:textId="77777777" w:rsidR="00EC0E7A" w:rsidRPr="00EF3F5B" w:rsidRDefault="001273B5" w:rsidP="00EC0E7A">
            <w:pPr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lastRenderedPageBreak/>
              <w:t>I</w:t>
            </w:r>
          </w:p>
        </w:tc>
      </w:tr>
    </w:tbl>
    <w:p w14:paraId="356655D3" w14:textId="77777777" w:rsidR="00EC0E7A" w:rsidRPr="00EF3F5B" w:rsidRDefault="00EC0E7A" w:rsidP="00EC0E7A">
      <w:pPr>
        <w:jc w:val="both"/>
        <w:rPr>
          <w:rFonts w:ascii="Garamond" w:hAnsi="Garamond"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51"/>
        <w:gridCol w:w="2440"/>
        <w:gridCol w:w="2441"/>
        <w:gridCol w:w="1230"/>
      </w:tblGrid>
      <w:tr w:rsidR="00EF3F5B" w:rsidRPr="00EF3F5B" w14:paraId="77BB5941" w14:textId="77777777" w:rsidTr="00E648D7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1F74FC0" w14:textId="6B70F3DB" w:rsidR="00EC0E7A" w:rsidRPr="00EF3F5B" w:rsidRDefault="00EC0E7A" w:rsidP="00F87AC4">
            <w:pPr>
              <w:pStyle w:val="Heading3"/>
              <w:numPr>
                <w:ilvl w:val="0"/>
                <w:numId w:val="0"/>
              </w:numPr>
              <w:ind w:left="25"/>
              <w:jc w:val="both"/>
              <w:rPr>
                <w:rFonts w:ascii="Garamond" w:hAnsi="Garamond"/>
                <w:b/>
                <w:i w:val="0"/>
                <w:color w:val="auto"/>
              </w:rPr>
            </w:pPr>
            <w:bookmarkStart w:id="43" w:name="_Toc129604669"/>
            <w:r w:rsidRPr="00EF3F5B">
              <w:rPr>
                <w:rFonts w:ascii="Garamond" w:hAnsi="Garamond"/>
                <w:b/>
                <w:i w:val="0"/>
                <w:color w:val="auto"/>
              </w:rPr>
              <w:t xml:space="preserve">Mjera 2.5. Unaprijediti sustav praćenja funkcioniranja odgojno-obrazovnog sustava i korištenja dostupnih podataka u oblikovanju odgojno-obrazovnih politika i provedbi reformi usmjerenih na kvalitetu, djelotvornost, učinkovitost i </w:t>
            </w:r>
            <w:r w:rsidR="00F87AC4" w:rsidRPr="00EF3F5B">
              <w:rPr>
                <w:rFonts w:ascii="Garamond" w:hAnsi="Garamond"/>
                <w:b/>
                <w:i w:val="0"/>
                <w:color w:val="auto"/>
              </w:rPr>
              <w:t>prav</w:t>
            </w:r>
            <w:r w:rsidR="00F87AC4">
              <w:rPr>
                <w:rFonts w:ascii="Garamond" w:hAnsi="Garamond"/>
                <w:b/>
                <w:i w:val="0"/>
                <w:color w:val="auto"/>
              </w:rPr>
              <w:t>ič</w:t>
            </w:r>
            <w:r w:rsidR="00F87AC4" w:rsidRPr="00EF3F5B">
              <w:rPr>
                <w:rFonts w:ascii="Garamond" w:hAnsi="Garamond"/>
                <w:b/>
                <w:i w:val="0"/>
                <w:color w:val="auto"/>
              </w:rPr>
              <w:t>nost</w:t>
            </w:r>
            <w:bookmarkEnd w:id="43"/>
            <w:r w:rsidR="00F87AC4" w:rsidRPr="00EF3F5B">
              <w:rPr>
                <w:rFonts w:ascii="Garamond" w:hAnsi="Garamond"/>
                <w:b/>
                <w:i w:val="0"/>
                <w:color w:val="auto"/>
              </w:rPr>
              <w:t xml:space="preserve"> </w:t>
            </w:r>
          </w:p>
        </w:tc>
      </w:tr>
      <w:tr w:rsidR="00EF3F5B" w:rsidRPr="00EF3F5B" w14:paraId="5623EDEE" w14:textId="77777777" w:rsidTr="00E648D7">
        <w:trPr>
          <w:trHeight w:val="850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1104" w14:textId="3B71ACDD" w:rsidR="00EC0E7A" w:rsidRPr="00EF3F5B" w:rsidRDefault="00EC0E7A" w:rsidP="00EC0E7A">
            <w:pPr>
              <w:spacing w:before="240" w:line="276" w:lineRule="auto"/>
              <w:jc w:val="both"/>
              <w:rPr>
                <w:rFonts w:ascii="Garamond" w:hAnsi="Garamond" w:cstheme="minorHAnsi"/>
                <w:b/>
              </w:rPr>
            </w:pPr>
            <w:r w:rsidRPr="00EF3F5B">
              <w:rPr>
                <w:rFonts w:ascii="Garamond" w:hAnsi="Garamond" w:cstheme="minorHAnsi"/>
                <w:b/>
              </w:rPr>
              <w:t xml:space="preserve">Svrha provedbe mjere i doprinos provedbi posebnog cilja: </w:t>
            </w:r>
            <w:r w:rsidRPr="00EF3F5B">
              <w:rPr>
                <w:rFonts w:ascii="Garamond" w:hAnsi="Garamond" w:cstheme="minorHAnsi"/>
                <w:bCs/>
              </w:rPr>
              <w:t>Podaci o</w:t>
            </w:r>
            <w:r w:rsidRPr="00EF3F5B">
              <w:rPr>
                <w:rFonts w:ascii="Garamond" w:hAnsi="Garamond" w:cstheme="minorHAnsi"/>
              </w:rPr>
              <w:t xml:space="preserve"> učeničkim ishodima odgoja i obrazovanja su fragmentirani, parcijalizirani i ograničeni te su dostupni </w:t>
            </w:r>
            <w:r w:rsidR="009D230F">
              <w:rPr>
                <w:rFonts w:ascii="Garamond" w:hAnsi="Garamond" w:cstheme="minorHAnsi"/>
              </w:rPr>
              <w:t>u</w:t>
            </w:r>
            <w:r w:rsidRPr="00EF3F5B">
              <w:rPr>
                <w:rFonts w:ascii="Garamond" w:hAnsi="Garamond" w:cstheme="minorHAnsi"/>
              </w:rPr>
              <w:t xml:space="preserve"> različit</w:t>
            </w:r>
            <w:r w:rsidR="009D230F">
              <w:rPr>
                <w:rFonts w:ascii="Garamond" w:hAnsi="Garamond" w:cstheme="minorHAnsi"/>
              </w:rPr>
              <w:t>im</w:t>
            </w:r>
            <w:r w:rsidRPr="00EF3F5B">
              <w:rPr>
                <w:rFonts w:ascii="Garamond" w:hAnsi="Garamond" w:cstheme="minorHAnsi"/>
              </w:rPr>
              <w:t xml:space="preserve"> izvor</w:t>
            </w:r>
            <w:r w:rsidR="009D230F">
              <w:rPr>
                <w:rFonts w:ascii="Garamond" w:hAnsi="Garamond" w:cstheme="minorHAnsi"/>
              </w:rPr>
              <w:t>ima</w:t>
            </w:r>
            <w:r w:rsidRPr="00EF3F5B">
              <w:rPr>
                <w:rFonts w:ascii="Garamond" w:hAnsi="Garamond" w:cstheme="minorHAnsi"/>
              </w:rPr>
              <w:t xml:space="preserve">, </w:t>
            </w:r>
            <w:r w:rsidR="009D230F">
              <w:rPr>
                <w:rFonts w:ascii="Garamond" w:hAnsi="Garamond" w:cstheme="minorHAnsi"/>
              </w:rPr>
              <w:t xml:space="preserve">a </w:t>
            </w:r>
            <w:r w:rsidRPr="00EF3F5B">
              <w:rPr>
                <w:rFonts w:ascii="Garamond" w:hAnsi="Garamond" w:cstheme="minorHAnsi"/>
              </w:rPr>
              <w:t xml:space="preserve">svrha ove mjere </w:t>
            </w:r>
            <w:r w:rsidR="009D230F">
              <w:rPr>
                <w:rFonts w:ascii="Garamond" w:hAnsi="Garamond" w:cstheme="minorHAnsi"/>
              </w:rPr>
              <w:t xml:space="preserve">je </w:t>
            </w:r>
            <w:r w:rsidRPr="00EF3F5B">
              <w:rPr>
                <w:rFonts w:ascii="Garamond" w:hAnsi="Garamond" w:cstheme="minorHAnsi"/>
              </w:rPr>
              <w:t>unaprijediti sustav praćenja i korištenja dostupnih podataka u oblikovanju odgojno-obrazovnih politika i provedb</w:t>
            </w:r>
            <w:r w:rsidR="009D230F">
              <w:rPr>
                <w:rFonts w:ascii="Garamond" w:hAnsi="Garamond" w:cstheme="minorHAnsi"/>
              </w:rPr>
              <w:t>i</w:t>
            </w:r>
            <w:r w:rsidRPr="00EF3F5B">
              <w:rPr>
                <w:rFonts w:ascii="Garamond" w:hAnsi="Garamond" w:cstheme="minorHAnsi"/>
              </w:rPr>
              <w:t xml:space="preserve"> reformi.</w:t>
            </w:r>
          </w:p>
          <w:p w14:paraId="0C05B0C8" w14:textId="2541884D" w:rsidR="00EC0E7A" w:rsidRPr="00EF3F5B" w:rsidRDefault="00EC0E7A" w:rsidP="00EC0E7A">
            <w:pPr>
              <w:spacing w:before="240" w:line="276" w:lineRule="auto"/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 xml:space="preserve">Na razini nositelja obrazovne politike, Ministarstva, unaprijedit će se model sistematiziranja svih dostupnih informacija o funkcioniranju odgojno-obrazovnih ustanova, kao i model praćenja odgojno-obrazovnih ishoda pojedinačnih učenika i skupina učenika </w:t>
            </w:r>
            <w:r w:rsidR="009D230F">
              <w:rPr>
                <w:rFonts w:ascii="Garamond" w:hAnsi="Garamond" w:cstheme="minorHAnsi"/>
              </w:rPr>
              <w:t>u</w:t>
            </w:r>
            <w:r w:rsidRPr="00EF3F5B">
              <w:rPr>
                <w:rFonts w:ascii="Garamond" w:hAnsi="Garamond" w:cstheme="minorHAnsi"/>
              </w:rPr>
              <w:t xml:space="preserve"> cjelokupn</w:t>
            </w:r>
            <w:r w:rsidR="009D230F">
              <w:rPr>
                <w:rFonts w:ascii="Garamond" w:hAnsi="Garamond" w:cstheme="minorHAnsi"/>
              </w:rPr>
              <w:t>oj</w:t>
            </w:r>
            <w:r w:rsidRPr="00EF3F5B">
              <w:rPr>
                <w:rFonts w:ascii="Garamond" w:hAnsi="Garamond" w:cstheme="minorHAnsi"/>
              </w:rPr>
              <w:t xml:space="preserve"> vertikal</w:t>
            </w:r>
            <w:r w:rsidR="009D230F">
              <w:rPr>
                <w:rFonts w:ascii="Garamond" w:hAnsi="Garamond" w:cstheme="minorHAnsi"/>
              </w:rPr>
              <w:t>i</w:t>
            </w:r>
            <w:r w:rsidRPr="00EF3F5B">
              <w:rPr>
                <w:rFonts w:ascii="Garamond" w:hAnsi="Garamond" w:cstheme="minorHAnsi"/>
              </w:rPr>
              <w:t xml:space="preserve"> predtercijarnog</w:t>
            </w:r>
            <w:r w:rsidR="009D230F">
              <w:rPr>
                <w:rFonts w:ascii="Garamond" w:hAnsi="Garamond" w:cstheme="minorHAnsi"/>
              </w:rPr>
              <w:t>a</w:t>
            </w:r>
            <w:r w:rsidRPr="00EF3F5B">
              <w:rPr>
                <w:rFonts w:ascii="Garamond" w:hAnsi="Garamond" w:cstheme="minorHAnsi"/>
              </w:rPr>
              <w:t xml:space="preserve"> odgojno-obrazovnog sustava. Također, unaprijedit će se modeli i nacionalna politika korištenja različito prikupljenih, osmišljenih i iskazanih informacija u svrhu unapr</w:t>
            </w:r>
            <w:r w:rsidR="00615C5E">
              <w:rPr>
                <w:rFonts w:ascii="Garamond" w:hAnsi="Garamond" w:cstheme="minorHAnsi"/>
              </w:rPr>
              <w:t>j</w:t>
            </w:r>
            <w:r w:rsidRPr="00EF3F5B">
              <w:rPr>
                <w:rFonts w:ascii="Garamond" w:hAnsi="Garamond" w:cstheme="minorHAnsi"/>
              </w:rPr>
              <w:t xml:space="preserve">eđenja kvalitete, djelotvornosti, učinkovitosti i </w:t>
            </w:r>
            <w:r w:rsidR="003B7FD9" w:rsidRPr="00EF3F5B">
              <w:rPr>
                <w:rFonts w:ascii="Garamond" w:hAnsi="Garamond" w:cstheme="minorHAnsi"/>
              </w:rPr>
              <w:t>prav</w:t>
            </w:r>
            <w:r w:rsidR="003B7FD9">
              <w:rPr>
                <w:rFonts w:ascii="Garamond" w:hAnsi="Garamond" w:cstheme="minorHAnsi"/>
              </w:rPr>
              <w:t>ič</w:t>
            </w:r>
            <w:r w:rsidR="003B7FD9" w:rsidRPr="00EF3F5B">
              <w:rPr>
                <w:rFonts w:ascii="Garamond" w:hAnsi="Garamond" w:cstheme="minorHAnsi"/>
              </w:rPr>
              <w:t xml:space="preserve">nosti </w:t>
            </w:r>
            <w:r w:rsidRPr="00EF3F5B">
              <w:rPr>
                <w:rFonts w:ascii="Garamond" w:hAnsi="Garamond" w:cstheme="minorHAnsi"/>
              </w:rPr>
              <w:t>odgojno-obrazovnog sustava. Oni će uključivati i nacionalni program osposobljavanja i usavršavanja učitelja i nastavnika u korištenju različitih pokazatelja vrednovanja u unapr</w:t>
            </w:r>
            <w:r w:rsidR="00615C5E">
              <w:rPr>
                <w:rFonts w:ascii="Garamond" w:hAnsi="Garamond" w:cstheme="minorHAnsi"/>
              </w:rPr>
              <w:t>j</w:t>
            </w:r>
            <w:r w:rsidRPr="00EF3F5B">
              <w:rPr>
                <w:rFonts w:ascii="Garamond" w:hAnsi="Garamond" w:cstheme="minorHAnsi"/>
              </w:rPr>
              <w:t>eđenju vlastitog</w:t>
            </w:r>
            <w:r w:rsidR="009D230F">
              <w:rPr>
                <w:rFonts w:ascii="Garamond" w:hAnsi="Garamond" w:cstheme="minorHAnsi"/>
              </w:rPr>
              <w:t>a</w:t>
            </w:r>
            <w:r w:rsidRPr="00EF3F5B">
              <w:rPr>
                <w:rFonts w:ascii="Garamond" w:hAnsi="Garamond" w:cstheme="minorHAnsi"/>
              </w:rPr>
              <w:t xml:space="preserve"> odgojno-obrazovnog rada, kao što će uključivati nacionalni program za škole u korištenju različitih dostupnih informacija o kvaliteti rada vlastitih škola u svrhu unapr</w:t>
            </w:r>
            <w:r w:rsidR="00615C5E">
              <w:rPr>
                <w:rFonts w:ascii="Garamond" w:hAnsi="Garamond" w:cstheme="minorHAnsi"/>
              </w:rPr>
              <w:t>j</w:t>
            </w:r>
            <w:r w:rsidRPr="00EF3F5B">
              <w:rPr>
                <w:rFonts w:ascii="Garamond" w:hAnsi="Garamond" w:cstheme="minorHAnsi"/>
              </w:rPr>
              <w:t>eđenja i poboljšanja.</w:t>
            </w:r>
          </w:p>
          <w:p w14:paraId="515B9277" w14:textId="769968B1" w:rsidR="00EC0E7A" w:rsidRPr="00EF3F5B" w:rsidRDefault="00EC0E7A" w:rsidP="00EC0E7A">
            <w:pPr>
              <w:spacing w:before="240" w:line="276" w:lineRule="auto"/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Na razini odgojno-obrazovnog sustava nastavit će se provedba postojećih programa vrednovanja i iskazivanja postignuća učenika (domaćih i međunarodnih) te će se razmotriti i provesti dodatna standardizirana prikupljanja informacija o funkcioniranju i ishodima osnovnoškolskog i/ili srednjoškolskog odgoja i obrazovanja.</w:t>
            </w:r>
          </w:p>
          <w:p w14:paraId="410EC6B5" w14:textId="77777777" w:rsidR="000C2559" w:rsidRPr="00634A0F" w:rsidRDefault="000C2559" w:rsidP="000C2559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  <w:r w:rsidRPr="00634A0F">
              <w:rPr>
                <w:rFonts w:ascii="Garamond" w:hAnsi="Garamond" w:cstheme="minorHAnsi"/>
                <w:b/>
              </w:rPr>
              <w:t>Nositelj</w:t>
            </w:r>
            <w:r w:rsidR="00EC0E7A" w:rsidRPr="00634A0F">
              <w:rPr>
                <w:rFonts w:ascii="Garamond" w:hAnsi="Garamond" w:cstheme="minorHAnsi"/>
                <w:b/>
              </w:rPr>
              <w:t xml:space="preserve">: </w:t>
            </w:r>
            <w:r w:rsidR="00EC0E7A" w:rsidRPr="00634A0F">
              <w:rPr>
                <w:rFonts w:ascii="Garamond" w:hAnsi="Garamond" w:cstheme="minorHAnsi"/>
              </w:rPr>
              <w:t>Minis</w:t>
            </w:r>
            <w:r w:rsidRPr="00634A0F">
              <w:rPr>
                <w:rFonts w:ascii="Garamond" w:hAnsi="Garamond" w:cstheme="minorHAnsi"/>
              </w:rPr>
              <w:t>tarstvo znanosti i obrazovanja</w:t>
            </w:r>
          </w:p>
          <w:p w14:paraId="6EE9E1AC" w14:textId="77777777" w:rsidR="00EC0E7A" w:rsidRPr="00634A0F" w:rsidRDefault="000C2559" w:rsidP="000C2559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  <w:r w:rsidRPr="00634A0F">
              <w:rPr>
                <w:rFonts w:ascii="Garamond" w:hAnsi="Garamond" w:cstheme="minorHAnsi"/>
                <w:b/>
              </w:rPr>
              <w:t>Sunositelj:</w:t>
            </w:r>
            <w:r w:rsidRPr="00634A0F">
              <w:rPr>
                <w:rFonts w:ascii="Garamond" w:hAnsi="Garamond" w:cstheme="minorHAnsi"/>
              </w:rPr>
              <w:t xml:space="preserve"> </w:t>
            </w:r>
            <w:r w:rsidR="00EC0E7A" w:rsidRPr="00634A0F">
              <w:rPr>
                <w:rFonts w:ascii="Garamond" w:hAnsi="Garamond" w:cstheme="minorHAnsi"/>
              </w:rPr>
              <w:t xml:space="preserve">Nacionalni centar za vanjsko vrednovanje obrazovanja </w:t>
            </w:r>
          </w:p>
          <w:p w14:paraId="1D836E1C" w14:textId="77777777" w:rsidR="00792797" w:rsidRPr="00EF3F5B" w:rsidRDefault="00792797" w:rsidP="000C2559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</w:p>
        </w:tc>
      </w:tr>
      <w:tr w:rsidR="00EF3F5B" w:rsidRPr="00EF3F5B" w14:paraId="6CD26103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B6BA16C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POKAZATELJ REZULTATA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B1C7D88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UKUPAN PROCIJENJENI TROŠAK PROVEDBE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F08A750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IZVOR FINANCIRANJA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0A07B143" w14:textId="77777777" w:rsidR="00EC0E7A" w:rsidRPr="00EF3F5B" w:rsidRDefault="00EC0E7A" w:rsidP="00EC0E7A">
            <w:pPr>
              <w:spacing w:after="0" w:line="276" w:lineRule="auto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OZNAKA MJERE</w:t>
            </w:r>
          </w:p>
          <w:p w14:paraId="6427FAEE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R/I</w:t>
            </w:r>
          </w:p>
        </w:tc>
      </w:tr>
      <w:tr w:rsidR="00C5644D" w:rsidRPr="00EF3F5B" w14:paraId="1AF6152F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0A726" w14:textId="5FFF76F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 xml:space="preserve">Izrađen i implementiran model integracije svih dostupnih informacija </w:t>
            </w:r>
            <w:r w:rsidR="009B3B4B">
              <w:rPr>
                <w:rFonts w:ascii="Garamond" w:hAnsi="Garamond" w:cstheme="minorHAnsi"/>
              </w:rPr>
              <w:t>o postignućima učenika i škola, odrednicama postignuća</w:t>
            </w:r>
            <w:r w:rsidRPr="00EF3F5B">
              <w:rPr>
                <w:rFonts w:ascii="Garamond" w:hAnsi="Garamond" w:cstheme="minorHAnsi"/>
              </w:rPr>
              <w:t xml:space="preserve"> te aktivnog korišten</w:t>
            </w:r>
            <w:r w:rsidR="009B3B4B">
              <w:rPr>
                <w:rFonts w:ascii="Garamond" w:hAnsi="Garamond" w:cstheme="minorHAnsi"/>
              </w:rPr>
              <w:t xml:space="preserve">ja dostupnih informacija od </w:t>
            </w:r>
            <w:r w:rsidRPr="00EF3F5B">
              <w:rPr>
                <w:rFonts w:ascii="Garamond" w:hAnsi="Garamond" w:cstheme="minorHAnsi"/>
              </w:rPr>
              <w:t xml:space="preserve"> učitelja/nastavnika i škola u svrhu unapr</w:t>
            </w:r>
            <w:r w:rsidR="00C10825">
              <w:rPr>
                <w:rFonts w:ascii="Garamond" w:hAnsi="Garamond" w:cstheme="minorHAnsi"/>
              </w:rPr>
              <w:t>j</w:t>
            </w:r>
            <w:r w:rsidRPr="00EF3F5B">
              <w:rPr>
                <w:rFonts w:ascii="Garamond" w:hAnsi="Garamond" w:cstheme="minorHAnsi"/>
              </w:rPr>
              <w:t>eđenja kvalitete vlastitoga rada</w:t>
            </w:r>
          </w:p>
          <w:p w14:paraId="0E794EC6" w14:textId="0E2984BE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 xml:space="preserve">Izrađen model praćenja obrazovnih ishoda učenika </w:t>
            </w:r>
            <w:r w:rsidR="00AB38B1">
              <w:rPr>
                <w:rFonts w:ascii="Garamond" w:hAnsi="Garamond" w:cstheme="minorHAnsi"/>
              </w:rPr>
              <w:t>u</w:t>
            </w:r>
            <w:r w:rsidRPr="00EF3F5B">
              <w:rPr>
                <w:rFonts w:ascii="Garamond" w:hAnsi="Garamond" w:cstheme="minorHAnsi"/>
              </w:rPr>
              <w:t xml:space="preserve"> </w:t>
            </w:r>
            <w:r w:rsidRPr="00EF3F5B">
              <w:rPr>
                <w:rFonts w:ascii="Garamond" w:hAnsi="Garamond" w:cstheme="minorHAnsi"/>
              </w:rPr>
              <w:lastRenderedPageBreak/>
              <w:t>cjelokupn</w:t>
            </w:r>
            <w:r w:rsidR="00AB38B1">
              <w:rPr>
                <w:rFonts w:ascii="Garamond" w:hAnsi="Garamond" w:cstheme="minorHAnsi"/>
              </w:rPr>
              <w:t>oj</w:t>
            </w:r>
            <w:r w:rsidRPr="00EF3F5B">
              <w:rPr>
                <w:rFonts w:ascii="Garamond" w:hAnsi="Garamond" w:cstheme="minorHAnsi"/>
              </w:rPr>
              <w:t xml:space="preserve"> vertikal</w:t>
            </w:r>
            <w:r w:rsidR="00AB38B1">
              <w:rPr>
                <w:rFonts w:ascii="Garamond" w:hAnsi="Garamond" w:cstheme="minorHAnsi"/>
              </w:rPr>
              <w:t>i</w:t>
            </w:r>
            <w:r w:rsidRPr="00EF3F5B">
              <w:rPr>
                <w:rFonts w:ascii="Garamond" w:hAnsi="Garamond" w:cstheme="minorHAnsi"/>
              </w:rPr>
              <w:t xml:space="preserve"> predtercijarnog</w:t>
            </w:r>
            <w:r w:rsidR="00AB38B1">
              <w:rPr>
                <w:rFonts w:ascii="Garamond" w:hAnsi="Garamond" w:cstheme="minorHAnsi"/>
              </w:rPr>
              <w:t>a</w:t>
            </w:r>
            <w:r w:rsidRPr="00EF3F5B">
              <w:rPr>
                <w:rFonts w:ascii="Garamond" w:hAnsi="Garamond" w:cstheme="minorHAnsi"/>
              </w:rPr>
              <w:t xml:space="preserve"> odgojno-obrazovnog sustava</w:t>
            </w:r>
          </w:p>
          <w:p w14:paraId="5ECFBFF8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Provedeni postojeći domaći i međunarodni programi vrednovanja odgojno-obrazovnog sustava u predviđenim ciklusima</w:t>
            </w:r>
          </w:p>
          <w:p w14:paraId="63047637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Broj odgojno-obrazovnih ustanova obuhvaćen nacionalnim ispitima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A5C29" w14:textId="621AF8F4" w:rsidR="00894768" w:rsidRPr="00894768" w:rsidRDefault="00894768" w:rsidP="00894768">
            <w:pPr>
              <w:jc w:val="both"/>
              <w:rPr>
                <w:rFonts w:ascii="Garamond" w:hAnsi="Garamond" w:cstheme="minorHAnsi"/>
              </w:rPr>
            </w:pPr>
            <w:r w:rsidRPr="00894768">
              <w:rPr>
                <w:rFonts w:ascii="Garamond" w:hAnsi="Garamond" w:cstheme="minorHAnsi"/>
              </w:rPr>
              <w:lastRenderedPageBreak/>
              <w:t>11.938.769</w:t>
            </w:r>
            <w:r w:rsidR="00A33622">
              <w:rPr>
                <w:rFonts w:ascii="Garamond" w:hAnsi="Garamond" w:cstheme="minorHAnsi"/>
              </w:rPr>
              <w:t>,00</w:t>
            </w:r>
            <w:r w:rsidR="00DD6124">
              <w:rPr>
                <w:rFonts w:ascii="Garamond" w:hAnsi="Garamond" w:cstheme="minorHAnsi"/>
              </w:rPr>
              <w:t xml:space="preserve"> </w:t>
            </w:r>
            <w:r w:rsidRPr="00894768">
              <w:rPr>
                <w:rFonts w:ascii="Garamond" w:hAnsi="Garamond" w:cstheme="minorHAnsi"/>
              </w:rPr>
              <w:t>EUR</w:t>
            </w:r>
          </w:p>
          <w:p w14:paraId="3D38161D" w14:textId="33A4C27C" w:rsidR="00EC0E7A" w:rsidRPr="00EF3F5B" w:rsidRDefault="00EC0E7A" w:rsidP="00EC0E7A">
            <w:pPr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CF4EC" w14:textId="5212CB33" w:rsidR="00B01FD9" w:rsidRDefault="00B01FD9" w:rsidP="00EC0E7A">
            <w:pPr>
              <w:rPr>
                <w:rFonts w:ascii="Garamond" w:hAnsi="Garamond" w:cstheme="minorHAnsi"/>
                <w:bCs/>
              </w:rPr>
            </w:pPr>
            <w:r w:rsidRPr="00B01FD9">
              <w:rPr>
                <w:rFonts w:ascii="Garamond" w:hAnsi="Garamond" w:cstheme="minorHAnsi"/>
                <w:bCs/>
              </w:rPr>
              <w:t xml:space="preserve">K814013 OP UČINKOVITI LJUDSKI POTENCIJALI 2021.-2027., PRIORITET 2 - OBRAZOVANJE I CJELOŽIVOTNO UČENJE (NCVVO) </w:t>
            </w:r>
            <w:r w:rsidR="00B62D30" w:rsidRPr="00B62D30">
              <w:rPr>
                <w:rFonts w:ascii="Garamond" w:hAnsi="Garamond" w:cstheme="minorHAnsi"/>
                <w:bCs/>
              </w:rPr>
              <w:t>(3701 RAZVOJ ODGOJNO OBRAZOVNOG SUSTAVA)</w:t>
            </w:r>
          </w:p>
          <w:p w14:paraId="49A81D52" w14:textId="57E434DF" w:rsidR="00EC0E7A" w:rsidRDefault="00EC0E7A" w:rsidP="00EC0E7A">
            <w:pPr>
              <w:rPr>
                <w:rFonts w:ascii="Garamond" w:hAnsi="Garamond" w:cstheme="minorHAnsi"/>
                <w:bCs/>
              </w:rPr>
            </w:pPr>
            <w:r w:rsidRPr="00EF3F5B">
              <w:rPr>
                <w:rFonts w:ascii="Garamond" w:hAnsi="Garamond" w:cstheme="minorHAnsi"/>
                <w:bCs/>
              </w:rPr>
              <w:lastRenderedPageBreak/>
              <w:t>A814000 MEĐUNARODNI PROJEKTI VREDNOVANJA ZNANJA I VJEŠTINA (IEA: ICCS,</w:t>
            </w:r>
            <w:r w:rsidR="009B3B4B">
              <w:rPr>
                <w:rFonts w:ascii="Garamond" w:hAnsi="Garamond" w:cstheme="minorHAnsi"/>
                <w:bCs/>
              </w:rPr>
              <w:t xml:space="preserve"> </w:t>
            </w:r>
            <w:r w:rsidRPr="00EF3F5B">
              <w:rPr>
                <w:rFonts w:ascii="Garamond" w:hAnsi="Garamond" w:cstheme="minorHAnsi"/>
                <w:bCs/>
              </w:rPr>
              <w:t>ICILS,</w:t>
            </w:r>
            <w:r w:rsidR="009B3B4B">
              <w:rPr>
                <w:rFonts w:ascii="Garamond" w:hAnsi="Garamond" w:cstheme="minorHAnsi"/>
                <w:bCs/>
              </w:rPr>
              <w:t xml:space="preserve"> </w:t>
            </w:r>
            <w:r w:rsidRPr="00EF3F5B">
              <w:rPr>
                <w:rFonts w:ascii="Garamond" w:hAnsi="Garamond" w:cstheme="minorHAnsi"/>
                <w:bCs/>
              </w:rPr>
              <w:t>PIRLS, - OECD: PISA,</w:t>
            </w:r>
            <w:r w:rsidR="009B3B4B">
              <w:rPr>
                <w:rFonts w:ascii="Garamond" w:hAnsi="Garamond" w:cstheme="minorHAnsi"/>
                <w:bCs/>
              </w:rPr>
              <w:t xml:space="preserve"> </w:t>
            </w:r>
            <w:r w:rsidRPr="00EF3F5B">
              <w:rPr>
                <w:rFonts w:ascii="Garamond" w:hAnsi="Garamond" w:cstheme="minorHAnsi"/>
                <w:bCs/>
              </w:rPr>
              <w:t>TALIS)</w:t>
            </w:r>
            <w:r w:rsidR="00691982">
              <w:t xml:space="preserve"> </w:t>
            </w:r>
            <w:r w:rsidR="00691982" w:rsidRPr="00691982">
              <w:rPr>
                <w:rFonts w:ascii="Garamond" w:hAnsi="Garamond" w:cstheme="minorHAnsi"/>
                <w:bCs/>
              </w:rPr>
              <w:t>(3701 RAZVOJ ODGOJNO OBRAZOVNOG SUSTAVA)</w:t>
            </w:r>
          </w:p>
          <w:p w14:paraId="617ADFA1" w14:textId="1FEA1099" w:rsidR="0057641B" w:rsidRPr="00EF3F5B" w:rsidRDefault="0057641B" w:rsidP="00EC0E7A">
            <w:pPr>
              <w:rPr>
                <w:rFonts w:ascii="Garamond" w:hAnsi="Garamond" w:cstheme="minorHAnsi"/>
              </w:rPr>
            </w:pPr>
            <w:r w:rsidRPr="0057641B">
              <w:rPr>
                <w:rFonts w:ascii="Garamond" w:hAnsi="Garamond" w:cstheme="minorHAnsi"/>
              </w:rPr>
              <w:t>A814001 DRŽAVNA MATURA</w:t>
            </w:r>
            <w:r w:rsidR="00691982">
              <w:rPr>
                <w:rFonts w:ascii="Garamond" w:hAnsi="Garamond" w:cstheme="minorHAnsi"/>
              </w:rPr>
              <w:t xml:space="preserve"> </w:t>
            </w:r>
            <w:r w:rsidR="00691982" w:rsidRPr="00691982">
              <w:rPr>
                <w:rFonts w:ascii="Garamond" w:hAnsi="Garamond" w:cstheme="minorHAnsi"/>
              </w:rPr>
              <w:t>(3701 RAZVOJ ODGOJNO OBRAZOVNOG SUSTAVA)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22018" w14:textId="77777777" w:rsidR="00EC0E7A" w:rsidRPr="00EF3F5B" w:rsidRDefault="00FD7CF6" w:rsidP="00EC0E7A">
            <w:pPr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lastRenderedPageBreak/>
              <w:t>R</w:t>
            </w:r>
          </w:p>
        </w:tc>
      </w:tr>
    </w:tbl>
    <w:p w14:paraId="6D976518" w14:textId="77777777" w:rsidR="00EC0E7A" w:rsidRPr="00EF3F5B" w:rsidRDefault="00EC0E7A" w:rsidP="00EC0E7A">
      <w:pPr>
        <w:rPr>
          <w:rFonts w:ascii="Garamond" w:eastAsiaTheme="majorEastAsia" w:hAnsi="Garamond" w:cstheme="minorHAnsi"/>
          <w:b/>
          <w:szCs w:val="32"/>
        </w:rPr>
      </w:pPr>
    </w:p>
    <w:p w14:paraId="640E2C53" w14:textId="77777777" w:rsidR="00EC0E7A" w:rsidRPr="00EF3F5B" w:rsidRDefault="00EC0E7A" w:rsidP="00EC0E7A">
      <w:pPr>
        <w:rPr>
          <w:rFonts w:ascii="Garamond" w:eastAsiaTheme="majorEastAsia" w:hAnsi="Garamond" w:cstheme="minorHAnsi"/>
          <w:b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51"/>
        <w:gridCol w:w="2440"/>
        <w:gridCol w:w="2441"/>
        <w:gridCol w:w="1230"/>
      </w:tblGrid>
      <w:tr w:rsidR="00EF3F5B" w:rsidRPr="00EF3F5B" w14:paraId="0E0E705D" w14:textId="77777777" w:rsidTr="00E648D7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EC7477E" w14:textId="76822E97" w:rsidR="00EC0E7A" w:rsidRPr="00EF3F5B" w:rsidRDefault="00EC0E7A" w:rsidP="00433F0D">
            <w:pPr>
              <w:pStyle w:val="Heading3"/>
              <w:numPr>
                <w:ilvl w:val="0"/>
                <w:numId w:val="0"/>
              </w:numPr>
              <w:ind w:left="25"/>
              <w:jc w:val="both"/>
              <w:rPr>
                <w:rFonts w:ascii="Garamond" w:hAnsi="Garamond"/>
                <w:b/>
                <w:i w:val="0"/>
                <w:color w:val="auto"/>
              </w:rPr>
            </w:pPr>
            <w:bookmarkStart w:id="44" w:name="_Toc129604670"/>
            <w:r w:rsidRPr="00EF3F5B">
              <w:rPr>
                <w:rFonts w:ascii="Garamond" w:hAnsi="Garamond"/>
                <w:b/>
                <w:i w:val="0"/>
                <w:color w:val="auto"/>
              </w:rPr>
              <w:t>Mjera 2.6. Unaprijediti infrastrukturne uvjete</w:t>
            </w:r>
            <w:r w:rsidR="00FC3724">
              <w:rPr>
                <w:rFonts w:ascii="Garamond" w:hAnsi="Garamond"/>
                <w:b/>
                <w:i w:val="0"/>
                <w:color w:val="auto"/>
              </w:rPr>
              <w:t xml:space="preserve">, </w:t>
            </w:r>
            <w:r w:rsidR="00FC3724" w:rsidRPr="00FC3724">
              <w:rPr>
                <w:rFonts w:ascii="Garamond" w:hAnsi="Garamond"/>
                <w:b/>
                <w:i w:val="0"/>
                <w:color w:val="auto"/>
              </w:rPr>
              <w:t>kriterije za upis i informiranost učenika</w:t>
            </w:r>
            <w:r w:rsidRPr="00EF3F5B">
              <w:rPr>
                <w:rFonts w:ascii="Garamond" w:hAnsi="Garamond"/>
                <w:b/>
                <w:i w:val="0"/>
                <w:color w:val="auto"/>
              </w:rPr>
              <w:t xml:space="preserve"> u svrhu povećanja obuhvata učenika gimnazijskim programima, uskladiti odgojno-obrazovne programe s društvenim, razvojnim potrebama i potrebama tržišta rada</w:t>
            </w:r>
            <w:bookmarkEnd w:id="44"/>
            <w:r w:rsidRPr="00EF3F5B">
              <w:rPr>
                <w:rFonts w:ascii="Garamond" w:hAnsi="Garamond"/>
                <w:b/>
                <w:i w:val="0"/>
                <w:color w:val="auto"/>
              </w:rPr>
              <w:t xml:space="preserve"> </w:t>
            </w:r>
          </w:p>
        </w:tc>
      </w:tr>
      <w:tr w:rsidR="00EF3F5B" w:rsidRPr="00EF3F5B" w14:paraId="717E7871" w14:textId="77777777" w:rsidTr="00E648D7">
        <w:trPr>
          <w:trHeight w:val="1117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4D1E" w14:textId="003FA806" w:rsidR="00EC0E7A" w:rsidRPr="00EF3F5B" w:rsidRDefault="00EC0E7A" w:rsidP="00EC0E7A">
            <w:pPr>
              <w:spacing w:before="240" w:line="276" w:lineRule="auto"/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  <w:b/>
              </w:rPr>
              <w:t>Svrha provedbe mjere i doprinos provedbi posebnog cilja:</w:t>
            </w:r>
            <w:r w:rsidRPr="00EF3F5B">
              <w:rPr>
                <w:rFonts w:ascii="Garamond" w:hAnsi="Garamond" w:cstheme="minorHAnsi"/>
              </w:rPr>
              <w:t xml:space="preserve"> U sklopu mjere planirana </w:t>
            </w:r>
            <w:r w:rsidR="00A7563C">
              <w:rPr>
                <w:rFonts w:ascii="Garamond" w:hAnsi="Garamond" w:cstheme="minorHAnsi"/>
              </w:rPr>
              <w:t xml:space="preserve">je </w:t>
            </w:r>
            <w:r w:rsidRPr="00EF3F5B">
              <w:rPr>
                <w:rFonts w:ascii="Garamond" w:hAnsi="Garamond" w:cstheme="minorHAnsi"/>
              </w:rPr>
              <w:t xml:space="preserve">izrada cjelovite analize srednjoškolskog obrazovanja u svrhu povećanja obuhvata učenika gimnazijskim programima i smanjivanja broja suficitarnih (strukovnih) programa u svrhu usklađivanja s potrebama tržišta </w:t>
            </w:r>
            <w:r w:rsidRPr="00CB0496">
              <w:rPr>
                <w:rFonts w:ascii="Garamond" w:hAnsi="Garamond" w:cstheme="minorHAnsi"/>
              </w:rPr>
              <w:t>rada</w:t>
            </w:r>
            <w:r w:rsidR="00CB0496" w:rsidRPr="00FC3724">
              <w:rPr>
                <w:rFonts w:ascii="Garamond" w:eastAsia="Times New Roman" w:hAnsi="Garamond" w:cs="Arial"/>
                <w:lang w:val="en-US"/>
              </w:rPr>
              <w:t xml:space="preserve"> </w:t>
            </w:r>
            <w:r w:rsidR="00CB0496" w:rsidRPr="00FC3724">
              <w:rPr>
                <w:rFonts w:ascii="Garamond" w:eastAsia="Times New Roman" w:hAnsi="Garamond" w:cs="Arial"/>
              </w:rPr>
              <w:t xml:space="preserve">te usklađivanja </w:t>
            </w:r>
            <w:r w:rsidR="00CB0496" w:rsidRPr="00FC3724">
              <w:rPr>
                <w:rFonts w:ascii="Garamond" w:hAnsi="Garamond" w:cstheme="minorHAnsi"/>
              </w:rPr>
              <w:t>s preporukama HZZ-a o deficitarnosti i suficitarnosti strukovnih kvalifikacija na regionalnoj i nacionalnoj razini.</w:t>
            </w:r>
            <w:r w:rsidRPr="00EF3F5B">
              <w:rPr>
                <w:rFonts w:ascii="Garamond" w:hAnsi="Garamond" w:cstheme="minorHAnsi"/>
              </w:rPr>
              <w:t xml:space="preserve"> </w:t>
            </w:r>
            <w:r w:rsidR="00AF5B5F" w:rsidRPr="00AF5B5F">
              <w:rPr>
                <w:rFonts w:ascii="Garamond" w:hAnsi="Garamond" w:cstheme="minorHAnsi"/>
              </w:rPr>
              <w:t xml:space="preserve">Analiza će uključiti podatke o aspiracijama osnovnoškolskih učenika za upis gimnazija, kao i pregled mogućih prepreka za diverzifikaciju upisa gimnazija (tj. za upis učenika koje inače odabiru strukovne programe), uključivši i razmatranje adekvatnosti trenutnih kriterija za upis u gimnazije. </w:t>
            </w:r>
            <w:r w:rsidRPr="00EF3F5B">
              <w:rPr>
                <w:rFonts w:ascii="Garamond" w:hAnsi="Garamond" w:cstheme="minorHAnsi"/>
              </w:rPr>
              <w:t xml:space="preserve">Zbog neusklađene ponude obrazovnih programa i potreba tržišta rada </w:t>
            </w:r>
            <w:r w:rsidR="005818B1">
              <w:rPr>
                <w:rFonts w:ascii="Garamond" w:hAnsi="Garamond" w:cstheme="minorHAnsi"/>
              </w:rPr>
              <w:t>značajan</w:t>
            </w:r>
            <w:r w:rsidR="005818B1" w:rsidRPr="00EF3F5B">
              <w:rPr>
                <w:rFonts w:ascii="Garamond" w:hAnsi="Garamond" w:cstheme="minorHAnsi"/>
              </w:rPr>
              <w:t xml:space="preserve"> </w:t>
            </w:r>
            <w:r w:rsidRPr="00EF3F5B">
              <w:rPr>
                <w:rFonts w:ascii="Garamond" w:hAnsi="Garamond" w:cstheme="minorHAnsi"/>
              </w:rPr>
              <w:t>broj učenika koji upisuju strukovne programe obuhvaćaju suficitarn</w:t>
            </w:r>
            <w:r w:rsidR="00A7563C">
              <w:rPr>
                <w:rFonts w:ascii="Garamond" w:hAnsi="Garamond" w:cstheme="minorHAnsi"/>
              </w:rPr>
              <w:t>e</w:t>
            </w:r>
            <w:r w:rsidRPr="00EF3F5B">
              <w:rPr>
                <w:rFonts w:ascii="Garamond" w:hAnsi="Garamond" w:cstheme="minorHAnsi"/>
              </w:rPr>
              <w:t xml:space="preserve"> četverogodišnj</w:t>
            </w:r>
            <w:r w:rsidR="00A7563C">
              <w:rPr>
                <w:rFonts w:ascii="Garamond" w:hAnsi="Garamond" w:cstheme="minorHAnsi"/>
              </w:rPr>
              <w:t>e</w:t>
            </w:r>
            <w:r w:rsidRPr="00EF3F5B">
              <w:rPr>
                <w:rFonts w:ascii="Garamond" w:hAnsi="Garamond" w:cstheme="minorHAnsi"/>
              </w:rPr>
              <w:t xml:space="preserve"> program</w:t>
            </w:r>
            <w:r w:rsidR="00A7563C">
              <w:rPr>
                <w:rFonts w:ascii="Garamond" w:hAnsi="Garamond" w:cstheme="minorHAnsi"/>
              </w:rPr>
              <w:t>e</w:t>
            </w:r>
            <w:r w:rsidRPr="00EF3F5B">
              <w:rPr>
                <w:rFonts w:ascii="Garamond" w:hAnsi="Garamond" w:cstheme="minorHAnsi"/>
              </w:rPr>
              <w:t>. S ciljem poboljšanja općeg srednjeg obrazovanja planirane reformske intervencije obuhvatit će veću stopu sudjelovanja u gimnazijskim programima</w:t>
            </w:r>
            <w:r w:rsidRPr="00EF3F5B">
              <w:rPr>
                <w:rFonts w:ascii="Garamond" w:hAnsi="Garamond" w:cs="Calibri Light"/>
              </w:rPr>
              <w:t xml:space="preserve"> </w:t>
            </w:r>
            <w:r w:rsidRPr="00EF3F5B">
              <w:rPr>
                <w:rFonts w:ascii="Garamond" w:hAnsi="Garamond" w:cstheme="minorHAnsi"/>
              </w:rPr>
              <w:t xml:space="preserve">i infrastrukturna ulaganja u taj segment sustava te optimizaciju, racionalizaciju i prilagodbu strukovnih obrazovnih programa razvojnim potrebama gospodarstva, odnosno smanjivanje suficitarnih strukovnih programa. Ova mjera kombinirat </w:t>
            </w:r>
            <w:r w:rsidR="009E6036" w:rsidRPr="00EF3F5B">
              <w:rPr>
                <w:rFonts w:ascii="Garamond" w:hAnsi="Garamond" w:cstheme="minorHAnsi"/>
              </w:rPr>
              <w:t xml:space="preserve">će se </w:t>
            </w:r>
            <w:r w:rsidRPr="00EF3F5B">
              <w:rPr>
                <w:rFonts w:ascii="Garamond" w:hAnsi="Garamond" w:cstheme="minorHAnsi"/>
              </w:rPr>
              <w:t>i s mjerom 2.8. u svrhu učinkovitog</w:t>
            </w:r>
            <w:r w:rsidR="009E6036">
              <w:rPr>
                <w:rFonts w:ascii="Garamond" w:hAnsi="Garamond" w:cstheme="minorHAnsi"/>
              </w:rPr>
              <w:t>a</w:t>
            </w:r>
            <w:r w:rsidRPr="00EF3F5B">
              <w:rPr>
                <w:rFonts w:ascii="Garamond" w:hAnsi="Garamond" w:cstheme="minorHAnsi"/>
              </w:rPr>
              <w:t xml:space="preserve"> profesionalnog usmjeravanja učenika, koji će odgovoriti na stvarne društvene potrebe, a u kontekstu optimizacije sustava i njegovih kapaciteta.</w:t>
            </w:r>
          </w:p>
          <w:p w14:paraId="29104D9E" w14:textId="77777777" w:rsidR="00EC0E7A" w:rsidRPr="00EF3F5B" w:rsidRDefault="00EC0E7A" w:rsidP="001B1E8A">
            <w:pPr>
              <w:spacing w:line="276" w:lineRule="auto"/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  <w:b/>
              </w:rPr>
              <w:t xml:space="preserve">Nositelj: </w:t>
            </w:r>
            <w:r w:rsidRPr="00EF3F5B">
              <w:rPr>
                <w:rFonts w:ascii="Garamond" w:hAnsi="Garamond" w:cstheme="minorHAnsi"/>
              </w:rPr>
              <w:t xml:space="preserve">Ministarstvo znanosti i obrazovanja </w:t>
            </w:r>
          </w:p>
        </w:tc>
      </w:tr>
      <w:tr w:rsidR="00EF3F5B" w:rsidRPr="00EF3F5B" w14:paraId="51E3BCE0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BDF8349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POKAZATELJ REZULTATA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8BC4149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UKUPAN PROCIJENJENI TROŠAK PROVEDBE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9218F73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IZVOR FINANCIRANJA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788E0E8" w14:textId="77777777" w:rsidR="00EC0E7A" w:rsidRPr="00EF3F5B" w:rsidRDefault="00EC0E7A" w:rsidP="00EC0E7A">
            <w:pPr>
              <w:spacing w:after="0" w:line="276" w:lineRule="auto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OZNAKA MJERE</w:t>
            </w:r>
          </w:p>
          <w:p w14:paraId="1928EB9E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R/I</w:t>
            </w:r>
          </w:p>
        </w:tc>
      </w:tr>
      <w:tr w:rsidR="00C5644D" w:rsidRPr="00EF3F5B" w14:paraId="23FBBFC3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1CB39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Udio učenika u gimnazijskim programima</w:t>
            </w:r>
          </w:p>
          <w:p w14:paraId="136E0820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 xml:space="preserve">Broj izgrađenih srednjih škola </w:t>
            </w:r>
          </w:p>
          <w:p w14:paraId="7F3A72DC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lastRenderedPageBreak/>
              <w:t xml:space="preserve">Broj dograđenih/ rekonstruiranih srednjih škola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9267B" w14:textId="6A8C7697" w:rsidR="00347735" w:rsidRPr="00347735" w:rsidRDefault="00347735" w:rsidP="00347735">
            <w:pPr>
              <w:rPr>
                <w:rFonts w:ascii="Garamond" w:hAnsi="Garamond" w:cstheme="minorHAnsi"/>
              </w:rPr>
            </w:pPr>
            <w:r w:rsidRPr="00347735">
              <w:rPr>
                <w:rFonts w:ascii="Garamond" w:hAnsi="Garamond" w:cstheme="minorHAnsi"/>
              </w:rPr>
              <w:lastRenderedPageBreak/>
              <w:t>30.218.063</w:t>
            </w:r>
            <w:r w:rsidR="00A33622">
              <w:rPr>
                <w:rFonts w:ascii="Garamond" w:hAnsi="Garamond" w:cstheme="minorHAnsi"/>
              </w:rPr>
              <w:t>,00</w:t>
            </w:r>
            <w:r w:rsidR="00FF4C99">
              <w:rPr>
                <w:rFonts w:ascii="Garamond" w:hAnsi="Garamond" w:cstheme="minorHAnsi"/>
              </w:rPr>
              <w:t xml:space="preserve"> </w:t>
            </w:r>
            <w:r w:rsidRPr="00347735">
              <w:rPr>
                <w:rFonts w:ascii="Garamond" w:hAnsi="Garamond" w:cstheme="minorHAnsi"/>
              </w:rPr>
              <w:t>EUR</w:t>
            </w:r>
          </w:p>
          <w:p w14:paraId="00556DD1" w14:textId="2522B503" w:rsidR="00EC0E7A" w:rsidRPr="00EF3F5B" w:rsidRDefault="00EC0E7A" w:rsidP="00EC0E7A">
            <w:pPr>
              <w:rPr>
                <w:rFonts w:ascii="Garamond" w:hAnsi="Garamond" w:cstheme="minorHAnsi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B9ED1" w14:textId="7434D67B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 xml:space="preserve">K578068 PODKOMPONENTA C3.1. R1-I3 IZGRADNJA, </w:t>
            </w:r>
            <w:r w:rsidRPr="00EF3F5B">
              <w:rPr>
                <w:rFonts w:ascii="Garamond" w:hAnsi="Garamond" w:cstheme="minorHAnsi"/>
              </w:rPr>
              <w:lastRenderedPageBreak/>
              <w:t>DOGRADNJA, REKONSTRUKCIJA I OPREMANJE SREDNJIH ŠKOLA – NPOO</w:t>
            </w:r>
            <w:r w:rsidR="00D02CB3">
              <w:rPr>
                <w:rFonts w:ascii="Garamond" w:hAnsi="Garamond" w:cstheme="minorHAnsi"/>
              </w:rPr>
              <w:t xml:space="preserve"> </w:t>
            </w:r>
            <w:r w:rsidR="00D02CB3" w:rsidRPr="00D02CB3">
              <w:rPr>
                <w:rFonts w:ascii="Garamond" w:hAnsi="Garamond" w:cstheme="minorHAnsi"/>
              </w:rPr>
              <w:t>(3704 SREDNJOŠKOLSKO OBRAZOVANJE)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87E22" w14:textId="77777777" w:rsidR="00EC0E7A" w:rsidRPr="00EF3F5B" w:rsidRDefault="0078134C" w:rsidP="00EC0E7A">
            <w:pPr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lastRenderedPageBreak/>
              <w:t>R</w:t>
            </w:r>
          </w:p>
        </w:tc>
      </w:tr>
    </w:tbl>
    <w:p w14:paraId="0BF8546A" w14:textId="77777777" w:rsidR="00EC0E7A" w:rsidRPr="00EF3F5B" w:rsidRDefault="00EC0E7A" w:rsidP="00EC0E7A">
      <w:pPr>
        <w:rPr>
          <w:rFonts w:ascii="Garamond" w:eastAsiaTheme="majorEastAsia" w:hAnsi="Garamond" w:cstheme="minorHAnsi"/>
          <w:b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51"/>
        <w:gridCol w:w="2440"/>
        <w:gridCol w:w="2441"/>
        <w:gridCol w:w="1230"/>
      </w:tblGrid>
      <w:tr w:rsidR="00EF3F5B" w:rsidRPr="00EF3F5B" w14:paraId="1B7CC10A" w14:textId="77777777" w:rsidTr="00E648D7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0CB1F4E" w14:textId="3C563B8F" w:rsidR="00EC0E7A" w:rsidRPr="00EF3F5B" w:rsidRDefault="00EC0E7A" w:rsidP="00863D13">
            <w:pPr>
              <w:pStyle w:val="Heading3"/>
              <w:numPr>
                <w:ilvl w:val="0"/>
                <w:numId w:val="0"/>
              </w:numPr>
              <w:ind w:left="25"/>
              <w:jc w:val="both"/>
              <w:rPr>
                <w:rFonts w:ascii="Garamond" w:hAnsi="Garamond"/>
                <w:b/>
                <w:i w:val="0"/>
                <w:color w:val="auto"/>
              </w:rPr>
            </w:pPr>
            <w:bookmarkStart w:id="45" w:name="_Toc129604671"/>
            <w:r w:rsidRPr="00EF3F5B">
              <w:rPr>
                <w:rFonts w:ascii="Garamond" w:hAnsi="Garamond"/>
                <w:b/>
                <w:i w:val="0"/>
                <w:color w:val="auto"/>
              </w:rPr>
              <w:t xml:space="preserve">Mjera 2.7. Povećati razinu internacionalizacije i vidljivosti osnovnoškolskog odgoja i obrazovanja, srednjoškolskog </w:t>
            </w:r>
            <w:r w:rsidR="009E6036">
              <w:rPr>
                <w:rFonts w:ascii="Garamond" w:hAnsi="Garamond"/>
                <w:b/>
                <w:i w:val="0"/>
                <w:color w:val="auto"/>
              </w:rPr>
              <w:t>općeg i umjetničkog obrazovanja</w:t>
            </w:r>
            <w:r w:rsidRPr="00EF3F5B">
              <w:rPr>
                <w:rFonts w:ascii="Garamond" w:hAnsi="Garamond"/>
                <w:b/>
                <w:i w:val="0"/>
                <w:color w:val="auto"/>
              </w:rPr>
              <w:t xml:space="preserve"> te međunarodne mobilnosti, suradnje i profesionalnog razvoja učitelja i nastavnika</w:t>
            </w:r>
            <w:bookmarkEnd w:id="45"/>
            <w:r w:rsidRPr="00EF3F5B">
              <w:rPr>
                <w:rFonts w:ascii="Garamond" w:hAnsi="Garamond"/>
                <w:b/>
                <w:i w:val="0"/>
                <w:color w:val="auto"/>
              </w:rPr>
              <w:tab/>
            </w:r>
          </w:p>
        </w:tc>
      </w:tr>
      <w:tr w:rsidR="00EF3F5B" w:rsidRPr="00EF3F5B" w14:paraId="01B4A4A3" w14:textId="77777777" w:rsidTr="00E648D7">
        <w:trPr>
          <w:trHeight w:val="425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5DF9" w14:textId="5CBAF344" w:rsidR="00EC0E7A" w:rsidRPr="00EF3F5B" w:rsidRDefault="00EC0E7A" w:rsidP="00EC0E7A">
            <w:pPr>
              <w:spacing w:before="240" w:after="0" w:line="276" w:lineRule="auto"/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  <w:b/>
              </w:rPr>
              <w:t>Svrha provedbe mjere i doprinos provedbi posebnog cilja:</w:t>
            </w:r>
            <w:r w:rsidRPr="00EF3F5B">
              <w:rPr>
                <w:rFonts w:ascii="Garamond" w:hAnsi="Garamond" w:cstheme="minorHAnsi"/>
              </w:rPr>
              <w:t xml:space="preserve"> U sklopu ove mjere poticat će se internacionalizacija osnovnoškolskog odgoja i obrazovanja te srednjoškolskog općeg i umjetničkog obrazovanja i povećanje međunarodne mobilnosti učitelja, nastavnika i stručnih suradnika, kao i transnacionalne suradnje osnovnih i srednjih škola općeg i umjetničkog obrazovanja, posebice program</w:t>
            </w:r>
            <w:r w:rsidR="003261BC">
              <w:rPr>
                <w:rFonts w:ascii="Garamond" w:hAnsi="Garamond" w:cstheme="minorHAnsi"/>
              </w:rPr>
              <w:t>om</w:t>
            </w:r>
            <w:r w:rsidRPr="00EF3F5B">
              <w:rPr>
                <w:rFonts w:ascii="Garamond" w:hAnsi="Garamond" w:cstheme="minorHAnsi"/>
              </w:rPr>
              <w:t xml:space="preserve"> Erasmus+. </w:t>
            </w:r>
            <w:r w:rsidR="00901F65" w:rsidRPr="00901F65">
              <w:rPr>
                <w:rFonts w:ascii="Garamond" w:hAnsi="Garamond" w:cstheme="minorHAnsi"/>
              </w:rPr>
              <w:t xml:space="preserve">Odgojno-obrazovni radnici i ravnatelji će </w:t>
            </w:r>
            <w:r w:rsidR="00901F65">
              <w:rPr>
                <w:rFonts w:ascii="Garamond" w:hAnsi="Garamond" w:cstheme="minorHAnsi"/>
              </w:rPr>
              <w:t>u</w:t>
            </w:r>
            <w:r w:rsidRPr="00EF3F5B">
              <w:rPr>
                <w:rFonts w:ascii="Garamond" w:hAnsi="Garamond" w:cstheme="minorHAnsi"/>
              </w:rPr>
              <w:t>z mobilnosti i transnacionalne projekte razvijat</w:t>
            </w:r>
            <w:r w:rsidR="00901F65">
              <w:rPr>
                <w:rFonts w:ascii="Garamond" w:hAnsi="Garamond" w:cstheme="minorHAnsi"/>
              </w:rPr>
              <w:t>i</w:t>
            </w:r>
            <w:r w:rsidRPr="00EF3F5B">
              <w:rPr>
                <w:rFonts w:ascii="Garamond" w:hAnsi="Garamond" w:cstheme="minorHAnsi"/>
              </w:rPr>
              <w:t xml:space="preserve"> različite vještine i kompetencije u svrhu unapr</w:t>
            </w:r>
            <w:r w:rsidR="00095E5B">
              <w:rPr>
                <w:rFonts w:ascii="Garamond" w:hAnsi="Garamond" w:cstheme="minorHAnsi"/>
              </w:rPr>
              <w:t>j</w:t>
            </w:r>
            <w:r w:rsidRPr="00EF3F5B">
              <w:rPr>
                <w:rFonts w:ascii="Garamond" w:hAnsi="Garamond" w:cstheme="minorHAnsi"/>
              </w:rPr>
              <w:t>eđenja profesionalnog razvoja, a transnacionaln</w:t>
            </w:r>
            <w:r w:rsidR="00901F65">
              <w:rPr>
                <w:rFonts w:ascii="Garamond" w:hAnsi="Garamond" w:cstheme="minorHAnsi"/>
              </w:rPr>
              <w:t>im</w:t>
            </w:r>
            <w:r w:rsidRPr="00EF3F5B">
              <w:rPr>
                <w:rFonts w:ascii="Garamond" w:hAnsi="Garamond" w:cstheme="minorHAnsi"/>
              </w:rPr>
              <w:t xml:space="preserve"> </w:t>
            </w:r>
            <w:r w:rsidR="00901F65" w:rsidRPr="00EF3F5B">
              <w:rPr>
                <w:rFonts w:ascii="Garamond" w:hAnsi="Garamond" w:cstheme="minorHAnsi"/>
              </w:rPr>
              <w:t>projekt</w:t>
            </w:r>
            <w:r w:rsidR="00901F65">
              <w:rPr>
                <w:rFonts w:ascii="Garamond" w:hAnsi="Garamond" w:cstheme="minorHAnsi"/>
              </w:rPr>
              <w:t>ima</w:t>
            </w:r>
            <w:r w:rsidR="00901F65" w:rsidRPr="00EF3F5B">
              <w:rPr>
                <w:rFonts w:ascii="Garamond" w:hAnsi="Garamond" w:cstheme="minorHAnsi"/>
              </w:rPr>
              <w:t xml:space="preserve"> </w:t>
            </w:r>
            <w:r w:rsidRPr="00EF3F5B">
              <w:rPr>
                <w:rFonts w:ascii="Garamond" w:hAnsi="Garamond" w:cstheme="minorHAnsi"/>
              </w:rPr>
              <w:t>škole će raditi na modernizaciji i inovativnosti. Ove aktivnosti utjecat</w:t>
            </w:r>
            <w:r w:rsidR="003261BC">
              <w:rPr>
                <w:rFonts w:ascii="Garamond" w:hAnsi="Garamond" w:cstheme="minorHAnsi"/>
              </w:rPr>
              <w:t xml:space="preserve"> će</w:t>
            </w:r>
            <w:r w:rsidRPr="00EF3F5B">
              <w:rPr>
                <w:rFonts w:ascii="Garamond" w:hAnsi="Garamond" w:cstheme="minorHAnsi"/>
              </w:rPr>
              <w:t xml:space="preserve"> na podizanje kvalitete sustava osnovnoškolskog odgoja i obrazovanja te srednjoškolskog</w:t>
            </w:r>
            <w:r w:rsidR="003261BC">
              <w:rPr>
                <w:rFonts w:ascii="Garamond" w:hAnsi="Garamond" w:cstheme="minorHAnsi"/>
              </w:rPr>
              <w:t>a</w:t>
            </w:r>
            <w:r w:rsidRPr="00EF3F5B">
              <w:rPr>
                <w:rFonts w:ascii="Garamond" w:hAnsi="Garamond" w:cstheme="minorHAnsi"/>
              </w:rPr>
              <w:t xml:space="preserve"> općeg obrazovanja te biti jedan od alata za uključivanje u Europski obrazovni prostor. </w:t>
            </w:r>
          </w:p>
          <w:p w14:paraId="3B4FDBEB" w14:textId="77777777" w:rsidR="00271643" w:rsidRPr="00EF3F5B" w:rsidRDefault="00271643" w:rsidP="00271643">
            <w:pPr>
              <w:spacing w:before="240" w:line="276" w:lineRule="auto"/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  <w:b/>
              </w:rPr>
              <w:t>Nositelj</w:t>
            </w:r>
            <w:r w:rsidR="00EC0E7A" w:rsidRPr="00EF3F5B">
              <w:rPr>
                <w:rFonts w:ascii="Garamond" w:hAnsi="Garamond" w:cstheme="minorHAnsi"/>
                <w:b/>
              </w:rPr>
              <w:t xml:space="preserve">: </w:t>
            </w:r>
            <w:r w:rsidR="00EC0E7A" w:rsidRPr="00EF3F5B">
              <w:rPr>
                <w:rFonts w:ascii="Garamond" w:hAnsi="Garamond" w:cstheme="minorHAnsi"/>
              </w:rPr>
              <w:t>Agencija za mobilnost i programe Europske unije</w:t>
            </w:r>
          </w:p>
        </w:tc>
      </w:tr>
      <w:tr w:rsidR="00EF3F5B" w:rsidRPr="00EF3F5B" w14:paraId="5E93D6EA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0A1CA1AA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POKAZATELJ REZULTATA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07729CD4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UKUPAN PROCIJENJENI TROŠAK PROVEDBE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52F71F9C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IZVOR FINANCIRANJA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D8493DD" w14:textId="77777777" w:rsidR="00EC0E7A" w:rsidRPr="00EF3F5B" w:rsidRDefault="00EC0E7A" w:rsidP="00EC0E7A">
            <w:pPr>
              <w:spacing w:after="0" w:line="276" w:lineRule="auto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OZNAKA MJERE</w:t>
            </w:r>
          </w:p>
          <w:p w14:paraId="122989B0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R/I</w:t>
            </w:r>
          </w:p>
        </w:tc>
      </w:tr>
      <w:tr w:rsidR="00C5644D" w:rsidRPr="00EF3F5B" w14:paraId="518C4782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8AEC4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Broj odgojno-obrazovnih radnika obuhvaćenih aktivnostima mobilnosti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C4D0E" w14:textId="7A5A3BEF" w:rsidR="00A97E01" w:rsidRPr="00A97E01" w:rsidRDefault="00555458" w:rsidP="00A97E01">
            <w:pPr>
              <w:jc w:val="both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6.608.029</w:t>
            </w:r>
            <w:r w:rsidR="00A33622">
              <w:rPr>
                <w:rFonts w:ascii="Garamond" w:hAnsi="Garamond" w:cstheme="minorHAnsi"/>
              </w:rPr>
              <w:t>,00</w:t>
            </w:r>
            <w:r>
              <w:rPr>
                <w:rFonts w:ascii="Garamond" w:hAnsi="Garamond" w:cstheme="minorHAnsi"/>
              </w:rPr>
              <w:t xml:space="preserve"> </w:t>
            </w:r>
            <w:r w:rsidR="00A97E01" w:rsidRPr="00A97E01">
              <w:rPr>
                <w:rFonts w:ascii="Garamond" w:hAnsi="Garamond" w:cstheme="minorHAnsi"/>
              </w:rPr>
              <w:t>EUR</w:t>
            </w:r>
          </w:p>
          <w:p w14:paraId="2A45744A" w14:textId="5F359EFE" w:rsidR="00EC0E7A" w:rsidRPr="00EF3F5B" w:rsidRDefault="00EC0E7A" w:rsidP="00EC0E7A">
            <w:pPr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FB226" w14:textId="73B4A833" w:rsidR="00D74BD9" w:rsidRPr="00D74BD9" w:rsidRDefault="00D74BD9" w:rsidP="00D74BD9">
            <w:pPr>
              <w:rPr>
                <w:rFonts w:ascii="Garamond" w:hAnsi="Garamond" w:cstheme="minorHAnsi"/>
              </w:rPr>
            </w:pPr>
            <w:r w:rsidRPr="00D74BD9">
              <w:rPr>
                <w:rFonts w:ascii="Garamond" w:hAnsi="Garamond" w:cstheme="minorHAnsi"/>
              </w:rPr>
              <w:t xml:space="preserve">A818044 ERASMUS PLUS – PROJEKTI ZA KORISNIKE OBRAZOVANJE OD 2014. DO 2020. </w:t>
            </w:r>
            <w:r w:rsidR="000A2096" w:rsidRPr="000A2096">
              <w:rPr>
                <w:rFonts w:ascii="Garamond" w:hAnsi="Garamond" w:cstheme="minorHAnsi"/>
              </w:rPr>
              <w:t>(3701 RAZVOJ ODGOJNO OBRAZOVNOG SUSTAVA)</w:t>
            </w:r>
          </w:p>
          <w:p w14:paraId="00C9CFDC" w14:textId="69D3E6F4" w:rsidR="00EC0E7A" w:rsidRPr="00EF3F5B" w:rsidRDefault="00D74BD9" w:rsidP="00D74BD9">
            <w:pPr>
              <w:rPr>
                <w:rFonts w:ascii="Garamond" w:hAnsi="Garamond" w:cstheme="minorHAnsi"/>
              </w:rPr>
            </w:pPr>
            <w:r w:rsidRPr="00D74BD9">
              <w:rPr>
                <w:rFonts w:ascii="Garamond" w:hAnsi="Garamond" w:cstheme="minorHAnsi"/>
              </w:rPr>
              <w:t>A818064 ERASMUS - PROJEKTI  ZA KORISNIKE OBRAZOVANJE OD 2021. DO 2027.</w:t>
            </w:r>
            <w:r w:rsidR="000A2096">
              <w:t xml:space="preserve"> </w:t>
            </w:r>
            <w:r w:rsidR="000A2096" w:rsidRPr="000A2096">
              <w:rPr>
                <w:rFonts w:ascii="Garamond" w:hAnsi="Garamond" w:cstheme="minorHAnsi"/>
              </w:rPr>
              <w:t>(3701 RAZVOJ ODGOJNO OBRAZOVNOG SUSTAVA)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7ED02" w14:textId="77777777" w:rsidR="00EC0E7A" w:rsidRPr="00EF3F5B" w:rsidRDefault="00EC0E7A" w:rsidP="00EC0E7A">
            <w:pPr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I</w:t>
            </w:r>
          </w:p>
        </w:tc>
      </w:tr>
    </w:tbl>
    <w:p w14:paraId="0DA02D1B" w14:textId="77777777" w:rsidR="00EC0E7A" w:rsidRPr="00EF3F5B" w:rsidRDefault="00EC0E7A" w:rsidP="00EC0E7A">
      <w:pPr>
        <w:rPr>
          <w:rFonts w:ascii="Garamond" w:eastAsiaTheme="majorEastAsia" w:hAnsi="Garamond" w:cstheme="minorHAnsi"/>
          <w:b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51"/>
        <w:gridCol w:w="2440"/>
        <w:gridCol w:w="2441"/>
        <w:gridCol w:w="1230"/>
      </w:tblGrid>
      <w:tr w:rsidR="00EF3F5B" w:rsidRPr="00EF3F5B" w14:paraId="75C54032" w14:textId="77777777" w:rsidTr="00E648D7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4EF2758" w14:textId="44E5B061" w:rsidR="00EC0E7A" w:rsidRPr="00EF3F5B" w:rsidRDefault="00EC0E7A" w:rsidP="00AF5B5F">
            <w:pPr>
              <w:pStyle w:val="Heading3"/>
              <w:numPr>
                <w:ilvl w:val="0"/>
                <w:numId w:val="0"/>
              </w:numPr>
              <w:jc w:val="both"/>
              <w:rPr>
                <w:rFonts w:ascii="Garamond" w:hAnsi="Garamond"/>
                <w:b/>
                <w:i w:val="0"/>
                <w:color w:val="auto"/>
              </w:rPr>
            </w:pPr>
            <w:bookmarkStart w:id="46" w:name="_Toc129604672"/>
            <w:r w:rsidRPr="00EF3F5B">
              <w:rPr>
                <w:rFonts w:ascii="Garamond" w:hAnsi="Garamond"/>
                <w:b/>
                <w:i w:val="0"/>
                <w:color w:val="auto"/>
              </w:rPr>
              <w:lastRenderedPageBreak/>
              <w:t xml:space="preserve">Mjera 2.8. Sistematizirati politike i prakse te jačati profesionalno usmjeravanje </w:t>
            </w:r>
            <w:r w:rsidR="00AF5B5F">
              <w:rPr>
                <w:rFonts w:ascii="Garamond" w:hAnsi="Garamond"/>
                <w:b/>
                <w:i w:val="0"/>
                <w:color w:val="auto"/>
              </w:rPr>
              <w:t xml:space="preserve">i odgojno-obrazovnu podršku </w:t>
            </w:r>
            <w:r w:rsidRPr="00EF3F5B">
              <w:rPr>
                <w:rFonts w:ascii="Garamond" w:hAnsi="Garamond"/>
                <w:b/>
                <w:i w:val="0"/>
                <w:color w:val="auto"/>
              </w:rPr>
              <w:t xml:space="preserve">kao </w:t>
            </w:r>
            <w:r w:rsidR="00AF5B5F" w:rsidRPr="00EF3F5B">
              <w:rPr>
                <w:rFonts w:ascii="Garamond" w:hAnsi="Garamond"/>
                <w:b/>
                <w:i w:val="0"/>
                <w:color w:val="auto"/>
              </w:rPr>
              <w:t>važn</w:t>
            </w:r>
            <w:r w:rsidR="00AF5B5F">
              <w:rPr>
                <w:rFonts w:ascii="Garamond" w:hAnsi="Garamond"/>
                <w:b/>
                <w:i w:val="0"/>
                <w:color w:val="auto"/>
              </w:rPr>
              <w:t>e</w:t>
            </w:r>
            <w:r w:rsidR="00AF5B5F" w:rsidRPr="00EF3F5B">
              <w:rPr>
                <w:rFonts w:ascii="Garamond" w:hAnsi="Garamond"/>
                <w:b/>
                <w:i w:val="0"/>
                <w:color w:val="auto"/>
              </w:rPr>
              <w:t xml:space="preserve"> sastavnic</w:t>
            </w:r>
            <w:r w:rsidR="00AF5B5F">
              <w:rPr>
                <w:rFonts w:ascii="Garamond" w:hAnsi="Garamond"/>
                <w:b/>
                <w:i w:val="0"/>
                <w:color w:val="auto"/>
              </w:rPr>
              <w:t>e</w:t>
            </w:r>
            <w:r w:rsidR="00AF5B5F" w:rsidRPr="00EF3F5B">
              <w:rPr>
                <w:rFonts w:ascii="Garamond" w:hAnsi="Garamond"/>
                <w:b/>
                <w:i w:val="0"/>
                <w:color w:val="auto"/>
              </w:rPr>
              <w:t xml:space="preserve"> </w:t>
            </w:r>
            <w:r w:rsidRPr="00EF3F5B">
              <w:rPr>
                <w:rFonts w:ascii="Garamond" w:hAnsi="Garamond"/>
                <w:b/>
                <w:i w:val="0"/>
                <w:color w:val="auto"/>
              </w:rPr>
              <w:t>rada odgojno-obrazovnih ustanova, učitelja, nastavnika i stručnih suradnika u smjeru ostvarenja punih potencijala svih učenika</w:t>
            </w:r>
            <w:bookmarkEnd w:id="46"/>
          </w:p>
        </w:tc>
      </w:tr>
      <w:tr w:rsidR="00EF3F5B" w:rsidRPr="00EF3F5B" w14:paraId="0F049584" w14:textId="77777777" w:rsidTr="00E648D7">
        <w:trPr>
          <w:trHeight w:val="850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A737" w14:textId="7EF94393" w:rsidR="00EC0E7A" w:rsidRPr="00EF3F5B" w:rsidRDefault="00EC0E7A" w:rsidP="00EC0E7A">
            <w:pPr>
              <w:spacing w:before="240" w:line="276" w:lineRule="auto"/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  <w:b/>
              </w:rPr>
              <w:t>Svrha provedbe mjere i doprinos provedbi posebnog cilja:</w:t>
            </w:r>
            <w:r w:rsidRPr="00EF3F5B">
              <w:rPr>
                <w:rFonts w:ascii="Garamond" w:hAnsi="Garamond" w:cstheme="minorHAnsi"/>
              </w:rPr>
              <w:t xml:space="preserve"> U značajnoj mjeri unaprijedit</w:t>
            </w:r>
            <w:r w:rsidR="00901F65">
              <w:rPr>
                <w:rFonts w:ascii="Garamond" w:hAnsi="Garamond" w:cstheme="minorHAnsi"/>
              </w:rPr>
              <w:t xml:space="preserve"> će se</w:t>
            </w:r>
            <w:r w:rsidRPr="00EF3F5B">
              <w:rPr>
                <w:rFonts w:ascii="Garamond" w:hAnsi="Garamond" w:cstheme="minorHAnsi"/>
              </w:rPr>
              <w:t xml:space="preserve"> funkcioniranje odgojno-obrazovnog sustava u pogledu profesionalnog i karijernog savjetovanja</w:t>
            </w:r>
            <w:r w:rsidR="00A75C36">
              <w:rPr>
                <w:rFonts w:ascii="Garamond" w:hAnsi="Garamond" w:cstheme="minorHAnsi"/>
              </w:rPr>
              <w:t>,</w:t>
            </w:r>
            <w:r w:rsidRPr="00EF3F5B">
              <w:rPr>
                <w:rFonts w:ascii="Garamond" w:hAnsi="Garamond" w:cstheme="minorHAnsi"/>
              </w:rPr>
              <w:t xml:space="preserve"> odnosno usmjeravanja učenika budući da upravo </w:t>
            </w:r>
            <w:r w:rsidR="00A75C36">
              <w:rPr>
                <w:rFonts w:ascii="Garamond" w:hAnsi="Garamond" w:cstheme="minorHAnsi"/>
              </w:rPr>
              <w:t>razdoblje</w:t>
            </w:r>
            <w:r w:rsidRPr="00EF3F5B">
              <w:rPr>
                <w:rFonts w:ascii="Garamond" w:hAnsi="Garamond" w:cstheme="minorHAnsi"/>
              </w:rPr>
              <w:t xml:space="preserve"> primarnog i sekundarnog odgoja i obrazovanja predstavlja formativn</w:t>
            </w:r>
            <w:r w:rsidR="00A75C36">
              <w:rPr>
                <w:rFonts w:ascii="Garamond" w:hAnsi="Garamond" w:cstheme="minorHAnsi"/>
              </w:rPr>
              <w:t>o vrijeme</w:t>
            </w:r>
            <w:r w:rsidRPr="00EF3F5B">
              <w:rPr>
                <w:rFonts w:ascii="Garamond" w:hAnsi="Garamond" w:cstheme="minorHAnsi"/>
              </w:rPr>
              <w:t xml:space="preserve"> kada učenici donose odluke povezane s odabirom budućih zanimanja. </w:t>
            </w:r>
          </w:p>
          <w:p w14:paraId="450BADB1" w14:textId="76736AFD" w:rsidR="00E01897" w:rsidRPr="00634A0F" w:rsidRDefault="00A75C36" w:rsidP="00EC0E7A">
            <w:pPr>
              <w:spacing w:before="240" w:line="276" w:lineRule="auto"/>
              <w:jc w:val="both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 xml:space="preserve">Ova mjera </w:t>
            </w:r>
            <w:r w:rsidR="00EC0E7A" w:rsidRPr="00EF3F5B">
              <w:rPr>
                <w:rFonts w:ascii="Garamond" w:hAnsi="Garamond" w:cstheme="minorHAnsi"/>
              </w:rPr>
              <w:t xml:space="preserve">usmjerena </w:t>
            </w:r>
            <w:r>
              <w:rPr>
                <w:rFonts w:ascii="Garamond" w:hAnsi="Garamond" w:cstheme="minorHAnsi"/>
              </w:rPr>
              <w:t xml:space="preserve">je </w:t>
            </w:r>
            <w:r w:rsidR="00EC0E7A" w:rsidRPr="00EF3F5B">
              <w:rPr>
                <w:rFonts w:ascii="Garamond" w:hAnsi="Garamond" w:cstheme="minorHAnsi"/>
              </w:rPr>
              <w:t xml:space="preserve">na sistematizaciju postojećih politika i praksi koje su dijelom fragmentirane i nisu harmonizirane između različitih dionika (npr. škola i HZZ), kao što nisu usuglašene između učitelja i nastavnika, odnosno razrednika i stručnih službi. </w:t>
            </w:r>
            <w:r w:rsidR="00E01897" w:rsidRPr="00634A0F">
              <w:rPr>
                <w:rFonts w:ascii="Garamond" w:hAnsi="Garamond" w:cstheme="minorHAnsi"/>
              </w:rPr>
              <w:t>Ministarstvo rada, mirovinskoga sustava, obitelji i socijalne politike o</w:t>
            </w:r>
            <w:r w:rsidR="00EC0E7A" w:rsidRPr="00634A0F">
              <w:rPr>
                <w:rFonts w:ascii="Garamond" w:hAnsi="Garamond" w:cstheme="minorHAnsi"/>
              </w:rPr>
              <w:t xml:space="preserve">smislit će model </w:t>
            </w:r>
            <w:r w:rsidR="00E01897" w:rsidRPr="00634A0F">
              <w:rPr>
                <w:rFonts w:ascii="Garamond" w:hAnsi="Garamond" w:cstheme="minorHAnsi"/>
              </w:rPr>
              <w:t>pružanja usluga cjeloživotnog</w:t>
            </w:r>
            <w:r>
              <w:rPr>
                <w:rFonts w:ascii="Garamond" w:hAnsi="Garamond" w:cstheme="minorHAnsi"/>
              </w:rPr>
              <w:t>a</w:t>
            </w:r>
            <w:r w:rsidR="00E01897" w:rsidRPr="00634A0F">
              <w:rPr>
                <w:rFonts w:ascii="Garamond" w:hAnsi="Garamond" w:cstheme="minorHAnsi"/>
              </w:rPr>
              <w:t xml:space="preserve"> profesionalnog usmjeravanja i razvoja karijere </w:t>
            </w:r>
            <w:r w:rsidR="000F5B99" w:rsidRPr="00634A0F">
              <w:rPr>
                <w:rFonts w:ascii="Garamond" w:hAnsi="Garamond" w:cstheme="minorHAnsi"/>
              </w:rPr>
              <w:t>sa</w:t>
            </w:r>
            <w:r w:rsidR="00EC0E7A" w:rsidRPr="00634A0F">
              <w:rPr>
                <w:rFonts w:ascii="Garamond" w:hAnsi="Garamond" w:cstheme="minorHAnsi"/>
              </w:rPr>
              <w:t xml:space="preserve"> smjernic</w:t>
            </w:r>
            <w:r w:rsidR="000F5B99" w:rsidRPr="00634A0F">
              <w:rPr>
                <w:rFonts w:ascii="Garamond" w:hAnsi="Garamond" w:cstheme="minorHAnsi"/>
              </w:rPr>
              <w:t>ama</w:t>
            </w:r>
            <w:r w:rsidR="00EC0E7A" w:rsidRPr="00634A0F">
              <w:rPr>
                <w:rFonts w:ascii="Garamond" w:hAnsi="Garamond" w:cstheme="minorHAnsi"/>
              </w:rPr>
              <w:t xml:space="preserve"> za profesionalno i karijerno savjetovanje i usmjeravanje učenika</w:t>
            </w:r>
            <w:r w:rsidR="00E01897" w:rsidRPr="00634A0F">
              <w:rPr>
                <w:rFonts w:ascii="Garamond" w:hAnsi="Garamond" w:cstheme="minorHAnsi"/>
              </w:rPr>
              <w:t xml:space="preserve">. </w:t>
            </w:r>
            <w:r w:rsidR="00E476DC" w:rsidRPr="00634A0F">
              <w:rPr>
                <w:rFonts w:ascii="Garamond" w:hAnsi="Garamond" w:cstheme="minorHAnsi"/>
              </w:rPr>
              <w:t xml:space="preserve">Razvoj </w:t>
            </w:r>
            <w:r w:rsidR="00E01897" w:rsidRPr="00634A0F">
              <w:rPr>
                <w:rFonts w:ascii="Garamond" w:hAnsi="Garamond" w:cstheme="minorHAnsi"/>
              </w:rPr>
              <w:t>modela predviđen je Nacionalnim planom za rad, zaštitu na radu i zapošljavanje za razdoblje od 2021. do 2027. godine, mjerom 3.7. Jačanje dostupnosti usluga cjeloživotnog profesionalnog usmjeravanja za odabir i razvoj karijere te obrazovnog programa sukladno potrebama tržišta rada.</w:t>
            </w:r>
          </w:p>
          <w:p w14:paraId="643B5A34" w14:textId="5D1A48D1" w:rsidR="00EC0E7A" w:rsidRPr="00634A0F" w:rsidRDefault="00481553" w:rsidP="00EC0E7A">
            <w:pPr>
              <w:spacing w:before="240" w:line="276" w:lineRule="auto"/>
              <w:jc w:val="both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Vezano uz</w:t>
            </w:r>
            <w:r w:rsidR="00E01897" w:rsidRPr="00634A0F">
              <w:rPr>
                <w:rFonts w:ascii="Garamond" w:hAnsi="Garamond" w:cstheme="minorHAnsi"/>
              </w:rPr>
              <w:t xml:space="preserve"> razvijeni model</w:t>
            </w:r>
            <w:r>
              <w:rPr>
                <w:rFonts w:ascii="Garamond" w:hAnsi="Garamond" w:cstheme="minorHAnsi"/>
              </w:rPr>
              <w:t>,</w:t>
            </w:r>
            <w:r w:rsidR="00E01897" w:rsidRPr="00634A0F">
              <w:rPr>
                <w:rFonts w:ascii="Garamond" w:hAnsi="Garamond" w:cstheme="minorHAnsi"/>
              </w:rPr>
              <w:t xml:space="preserve"> Ministarstvo znanosti i obrazovanja će</w:t>
            </w:r>
            <w:r w:rsidR="00901F65">
              <w:rPr>
                <w:rFonts w:ascii="Garamond" w:hAnsi="Garamond" w:cstheme="minorHAnsi"/>
              </w:rPr>
              <w:t>,</w:t>
            </w:r>
            <w:r w:rsidR="00E01897" w:rsidRPr="00634A0F">
              <w:rPr>
                <w:rFonts w:ascii="Garamond" w:hAnsi="Garamond" w:cstheme="minorHAnsi"/>
              </w:rPr>
              <w:t xml:space="preserve"> u suradnji s relevantnim dionicima</w:t>
            </w:r>
            <w:r w:rsidR="00901F65">
              <w:rPr>
                <w:rFonts w:ascii="Garamond" w:hAnsi="Garamond" w:cstheme="minorHAnsi"/>
              </w:rPr>
              <w:t>,</w:t>
            </w:r>
            <w:r w:rsidR="00E01897" w:rsidRPr="00634A0F">
              <w:rPr>
                <w:rFonts w:ascii="Garamond" w:hAnsi="Garamond" w:cstheme="minorHAnsi"/>
              </w:rPr>
              <w:t xml:space="preserve"> </w:t>
            </w:r>
            <w:r w:rsidR="00EC0E7A" w:rsidRPr="00634A0F">
              <w:rPr>
                <w:rFonts w:ascii="Garamond" w:hAnsi="Garamond" w:cstheme="minorHAnsi"/>
              </w:rPr>
              <w:t>razvit</w:t>
            </w:r>
            <w:r w:rsidR="00E01897" w:rsidRPr="00634A0F">
              <w:rPr>
                <w:rFonts w:ascii="Garamond" w:hAnsi="Garamond" w:cstheme="minorHAnsi"/>
              </w:rPr>
              <w:t>i</w:t>
            </w:r>
            <w:r w:rsidR="00EC0E7A" w:rsidRPr="00634A0F">
              <w:rPr>
                <w:rFonts w:ascii="Garamond" w:hAnsi="Garamond" w:cstheme="minorHAnsi"/>
              </w:rPr>
              <w:t xml:space="preserve"> i provesti program osposobljavanja učitelja, nastavnika i stručnih suradnika u profesionalnom savjetovanju</w:t>
            </w:r>
            <w:r w:rsidR="00F92200" w:rsidRPr="00634A0F">
              <w:rPr>
                <w:rFonts w:ascii="Garamond" w:hAnsi="Garamond" w:cstheme="minorHAnsi"/>
              </w:rPr>
              <w:t xml:space="preserve"> i usmjeravanju te organizirati </w:t>
            </w:r>
            <w:r w:rsidR="00EC0E7A" w:rsidRPr="00634A0F">
              <w:rPr>
                <w:rFonts w:ascii="Garamond" w:hAnsi="Garamond" w:cstheme="minorHAnsi"/>
              </w:rPr>
              <w:t>odgojno-obrazovn</w:t>
            </w:r>
            <w:r w:rsidR="00F92200" w:rsidRPr="00634A0F">
              <w:rPr>
                <w:rFonts w:ascii="Garamond" w:hAnsi="Garamond" w:cstheme="minorHAnsi"/>
              </w:rPr>
              <w:t>i</w:t>
            </w:r>
            <w:r w:rsidR="00EC0E7A" w:rsidRPr="00634A0F">
              <w:rPr>
                <w:rFonts w:ascii="Garamond" w:hAnsi="Garamond" w:cstheme="minorHAnsi"/>
              </w:rPr>
              <w:t xml:space="preserve"> </w:t>
            </w:r>
            <w:r w:rsidR="00F92200" w:rsidRPr="00634A0F">
              <w:rPr>
                <w:rFonts w:ascii="Garamond" w:hAnsi="Garamond" w:cstheme="minorHAnsi"/>
              </w:rPr>
              <w:t>rad</w:t>
            </w:r>
            <w:r w:rsidR="00EC0E7A" w:rsidRPr="00634A0F">
              <w:rPr>
                <w:rFonts w:ascii="Garamond" w:hAnsi="Garamond" w:cstheme="minorHAnsi"/>
              </w:rPr>
              <w:t xml:space="preserve"> usmjeren na cjelovit i optimalan razvoj potencijala pojedinačnih učenika, kao i pojedinih skupina učenika, </w:t>
            </w:r>
            <w:r w:rsidR="00AF5B5F" w:rsidRPr="00AF5B5F">
              <w:rPr>
                <w:rFonts w:ascii="Garamond" w:hAnsi="Garamond" w:cstheme="minorHAnsi"/>
              </w:rPr>
              <w:t>posebice učenika iz skupina u nepovoljnom položaju kao i učenika</w:t>
            </w:r>
            <w:r w:rsidR="00EC0E7A" w:rsidRPr="00634A0F">
              <w:rPr>
                <w:rFonts w:ascii="Garamond" w:hAnsi="Garamond" w:cstheme="minorHAnsi"/>
              </w:rPr>
              <w:t xml:space="preserve"> </w:t>
            </w:r>
            <w:r w:rsidR="00AF5B5F" w:rsidRPr="00634A0F">
              <w:rPr>
                <w:rFonts w:ascii="Garamond" w:hAnsi="Garamond" w:cstheme="minorHAnsi"/>
              </w:rPr>
              <w:t>koj</w:t>
            </w:r>
            <w:r w:rsidR="00AF5B5F">
              <w:rPr>
                <w:rFonts w:ascii="Garamond" w:hAnsi="Garamond" w:cstheme="minorHAnsi"/>
              </w:rPr>
              <w:t>i</w:t>
            </w:r>
            <w:r w:rsidR="00AF5B5F" w:rsidRPr="00634A0F">
              <w:rPr>
                <w:rFonts w:ascii="Garamond" w:hAnsi="Garamond" w:cstheme="minorHAnsi"/>
              </w:rPr>
              <w:t xml:space="preserve"> </w:t>
            </w:r>
            <w:r w:rsidR="00EC0E7A" w:rsidRPr="00634A0F">
              <w:rPr>
                <w:rFonts w:ascii="Garamond" w:hAnsi="Garamond" w:cstheme="minorHAnsi"/>
              </w:rPr>
              <w:t xml:space="preserve">se nalaze u obrazovnim tranzicijama između osnovnoškolskog i srednjoškolskog sustava, odnosno na prijelazu iz srednje škole na fakultet ili onih koje izlaze na tržište rada. </w:t>
            </w:r>
            <w:r w:rsidR="00960BBE" w:rsidRPr="00634A0F">
              <w:rPr>
                <w:rFonts w:ascii="Garamond" w:hAnsi="Garamond" w:cstheme="minorHAnsi"/>
              </w:rPr>
              <w:t xml:space="preserve">Razvijeni model i smjernice bit </w:t>
            </w:r>
            <w:r>
              <w:rPr>
                <w:rFonts w:ascii="Garamond" w:hAnsi="Garamond" w:cstheme="minorHAnsi"/>
              </w:rPr>
              <w:t xml:space="preserve">će </w:t>
            </w:r>
            <w:r w:rsidR="00960BBE" w:rsidRPr="00634A0F">
              <w:rPr>
                <w:rFonts w:ascii="Garamond" w:hAnsi="Garamond" w:cstheme="minorHAnsi"/>
              </w:rPr>
              <w:t xml:space="preserve">korišteni i za provedbu aktivnosti profesionalnog usmjeravanja učenika i razvoja karijere i primijenjeni na razini ustanova </w:t>
            </w:r>
            <w:r>
              <w:rPr>
                <w:rFonts w:ascii="Garamond" w:hAnsi="Garamond" w:cstheme="minorHAnsi"/>
              </w:rPr>
              <w:t xml:space="preserve">u </w:t>
            </w:r>
            <w:r w:rsidR="00960BBE" w:rsidRPr="00634A0F">
              <w:rPr>
                <w:rFonts w:ascii="Garamond" w:hAnsi="Garamond" w:cstheme="minorHAnsi"/>
              </w:rPr>
              <w:t>sustav</w:t>
            </w:r>
            <w:r>
              <w:rPr>
                <w:rFonts w:ascii="Garamond" w:hAnsi="Garamond" w:cstheme="minorHAnsi"/>
              </w:rPr>
              <w:t>u</w:t>
            </w:r>
            <w:r w:rsidR="00960BBE" w:rsidRPr="00634A0F">
              <w:rPr>
                <w:rFonts w:ascii="Garamond" w:hAnsi="Garamond" w:cstheme="minorHAnsi"/>
              </w:rPr>
              <w:t>.</w:t>
            </w:r>
          </w:p>
          <w:p w14:paraId="54006890" w14:textId="77777777" w:rsidR="006076E5" w:rsidRPr="00634A0F" w:rsidRDefault="00EC0E7A" w:rsidP="006076E5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  <w:r w:rsidRPr="00634A0F">
              <w:rPr>
                <w:rFonts w:ascii="Garamond" w:hAnsi="Garamond" w:cstheme="minorHAnsi"/>
                <w:b/>
              </w:rPr>
              <w:t xml:space="preserve">Nositelj: </w:t>
            </w:r>
            <w:r w:rsidRPr="00634A0F">
              <w:rPr>
                <w:rFonts w:ascii="Garamond" w:hAnsi="Garamond" w:cstheme="minorHAnsi"/>
              </w:rPr>
              <w:t>Minis</w:t>
            </w:r>
            <w:r w:rsidR="006076E5" w:rsidRPr="00634A0F">
              <w:rPr>
                <w:rFonts w:ascii="Garamond" w:hAnsi="Garamond" w:cstheme="minorHAnsi"/>
              </w:rPr>
              <w:t>tarstvo znanosti i obrazovanja</w:t>
            </w:r>
          </w:p>
          <w:p w14:paraId="2EB836D4" w14:textId="63131F6E" w:rsidR="00EC0E7A" w:rsidRPr="00634A0F" w:rsidRDefault="006076E5" w:rsidP="006076E5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  <w:r w:rsidRPr="00634A0F">
              <w:rPr>
                <w:rFonts w:ascii="Garamond" w:hAnsi="Garamond" w:cstheme="minorHAnsi"/>
                <w:b/>
              </w:rPr>
              <w:t>Sunositelji:</w:t>
            </w:r>
            <w:r w:rsidRPr="00634A0F">
              <w:rPr>
                <w:rFonts w:ascii="Garamond" w:hAnsi="Garamond" w:cstheme="minorHAnsi"/>
              </w:rPr>
              <w:t xml:space="preserve"> </w:t>
            </w:r>
            <w:r w:rsidR="00EC0E7A" w:rsidRPr="00634A0F">
              <w:rPr>
                <w:rFonts w:ascii="Garamond" w:hAnsi="Garamond" w:cstheme="minorHAnsi"/>
              </w:rPr>
              <w:t>Agencija za odgoj i obrazovanje, Ministarstvo rada, mirovinskoga sustava, obitelji i socijalne politike</w:t>
            </w:r>
            <w:r w:rsidR="006D3E02" w:rsidRPr="00634A0F">
              <w:rPr>
                <w:rFonts w:ascii="Garamond" w:hAnsi="Garamond" w:cstheme="minorHAnsi"/>
              </w:rPr>
              <w:t xml:space="preserve">, Agencija za mobilnost i programe Europske unije </w:t>
            </w:r>
          </w:p>
          <w:p w14:paraId="6C1C26AC" w14:textId="77777777" w:rsidR="006076E5" w:rsidRPr="00EF3F5B" w:rsidRDefault="006076E5" w:rsidP="006076E5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</w:p>
        </w:tc>
      </w:tr>
      <w:tr w:rsidR="00EF3F5B" w:rsidRPr="00EF3F5B" w14:paraId="36356BF3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DE89456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POKAZATELJ REZULTATA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E8F879A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UKUPAN PROCIJENJENI TROŠAK PROVEDBE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0351E90E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IZVOR FINANCIRANJA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86663D9" w14:textId="77777777" w:rsidR="00EC0E7A" w:rsidRPr="00EF3F5B" w:rsidRDefault="00EC0E7A" w:rsidP="00EC0E7A">
            <w:pPr>
              <w:spacing w:after="0" w:line="276" w:lineRule="auto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OZNAKA MJERE</w:t>
            </w:r>
          </w:p>
          <w:p w14:paraId="0B116AA8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R/I</w:t>
            </w:r>
          </w:p>
        </w:tc>
      </w:tr>
      <w:tr w:rsidR="00C5644D" w:rsidRPr="00EF3F5B" w14:paraId="476D5865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EFD2C" w14:textId="77777777" w:rsidR="00EC0E7A" w:rsidRPr="00A94E26" w:rsidRDefault="00EC0E7A" w:rsidP="00EC0E7A">
            <w:pPr>
              <w:rPr>
                <w:rFonts w:ascii="Garamond" w:hAnsi="Garamond" w:cstheme="minorHAnsi"/>
              </w:rPr>
            </w:pPr>
            <w:r w:rsidRPr="00A94E26">
              <w:rPr>
                <w:rFonts w:ascii="Garamond" w:hAnsi="Garamond" w:cstheme="minorHAnsi"/>
              </w:rPr>
              <w:t>Osmišljen i implementiran model osposobljavanja i usavršavanja učitelja, nastavnika i stručnih suradnika za profesionalno usmjeravanje</w:t>
            </w:r>
          </w:p>
          <w:p w14:paraId="02E331B1" w14:textId="77777777" w:rsidR="00EC0E7A" w:rsidRPr="00A94E26" w:rsidRDefault="00EC0E7A" w:rsidP="00EC0E7A">
            <w:pPr>
              <w:rPr>
                <w:rFonts w:ascii="Garamond" w:hAnsi="Garamond" w:cstheme="minorHAnsi"/>
              </w:rPr>
            </w:pPr>
            <w:r w:rsidRPr="00A94E26">
              <w:rPr>
                <w:rFonts w:ascii="Garamond" w:hAnsi="Garamond" w:cstheme="minorHAnsi"/>
              </w:rPr>
              <w:t xml:space="preserve">Broj učitelja, nastavnika i stručnih suradnika koji su sudjelovali u stručnim usavršavanjima vezanim uz profesionalno usmjeravanje 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9805F" w14:textId="36772A60" w:rsidR="00A97E01" w:rsidRPr="00A97E01" w:rsidRDefault="00A97E01" w:rsidP="00A97E01">
            <w:pPr>
              <w:jc w:val="both"/>
              <w:rPr>
                <w:rFonts w:ascii="Garamond" w:hAnsi="Garamond" w:cstheme="minorHAnsi"/>
              </w:rPr>
            </w:pPr>
            <w:r w:rsidRPr="00A97E01">
              <w:rPr>
                <w:rFonts w:ascii="Garamond" w:hAnsi="Garamond" w:cstheme="minorHAnsi"/>
              </w:rPr>
              <w:t>94.315</w:t>
            </w:r>
            <w:r w:rsidR="00A33622">
              <w:rPr>
                <w:rFonts w:ascii="Garamond" w:hAnsi="Garamond" w:cstheme="minorHAnsi"/>
              </w:rPr>
              <w:t>,00</w:t>
            </w:r>
            <w:r w:rsidR="009E08A8">
              <w:rPr>
                <w:rFonts w:ascii="Garamond" w:hAnsi="Garamond" w:cstheme="minorHAnsi"/>
              </w:rPr>
              <w:t xml:space="preserve"> </w:t>
            </w:r>
            <w:r w:rsidRPr="00A97E01">
              <w:rPr>
                <w:rFonts w:ascii="Garamond" w:hAnsi="Garamond" w:cstheme="minorHAnsi"/>
              </w:rPr>
              <w:t>EUR</w:t>
            </w:r>
          </w:p>
          <w:p w14:paraId="30D3F168" w14:textId="77777777" w:rsidR="00EC0E7A" w:rsidRPr="00A94E26" w:rsidRDefault="00EC0E7A" w:rsidP="00EC0E7A">
            <w:pPr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D005D" w14:textId="5BF2B846" w:rsidR="00EC0E7A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A767022 STRUČNO USAVRŠAVANJE ODGOJNO-OBRAZOVNIH DJELATNIKA U SUSTAVU OSNOVNOG I SREDNJEG ŠKOLSTVA</w:t>
            </w:r>
            <w:r w:rsidR="000A2096">
              <w:rPr>
                <w:rFonts w:ascii="Garamond" w:hAnsi="Garamond" w:cstheme="minorHAnsi"/>
              </w:rPr>
              <w:t xml:space="preserve"> </w:t>
            </w:r>
            <w:r w:rsidR="000A2096" w:rsidRPr="000A2096">
              <w:rPr>
                <w:rFonts w:ascii="Garamond" w:hAnsi="Garamond" w:cstheme="minorHAnsi"/>
              </w:rPr>
              <w:t>(3701 RAZVOJ ODGOJNO OBRAZOVNOG SUSTAVA)</w:t>
            </w:r>
          </w:p>
          <w:p w14:paraId="2B8AF305" w14:textId="1147EAC7" w:rsidR="00C53551" w:rsidRDefault="0098331C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K733067</w:t>
            </w:r>
            <w:r>
              <w:rPr>
                <w:rFonts w:ascii="Garamond" w:hAnsi="Garamond" w:cstheme="minorHAnsi"/>
              </w:rPr>
              <w:t xml:space="preserve"> </w:t>
            </w:r>
            <w:r w:rsidR="00C53551" w:rsidRPr="00C53551">
              <w:rPr>
                <w:rFonts w:ascii="Garamond" w:hAnsi="Garamond" w:cstheme="minorHAnsi"/>
              </w:rPr>
              <w:t xml:space="preserve">OP UČINKOVITI </w:t>
            </w:r>
            <w:r w:rsidR="00C53551" w:rsidRPr="00C53551">
              <w:rPr>
                <w:rFonts w:ascii="Garamond" w:hAnsi="Garamond" w:cstheme="minorHAnsi"/>
              </w:rPr>
              <w:lastRenderedPageBreak/>
              <w:t>LJUDSKI POTENCIJALI 2021.</w:t>
            </w:r>
            <w:r w:rsidR="00FA0D23">
              <w:rPr>
                <w:rFonts w:ascii="Garamond" w:hAnsi="Garamond" w:cstheme="minorHAnsi"/>
              </w:rPr>
              <w:t xml:space="preserve"> </w:t>
            </w:r>
            <w:r w:rsidR="00C53551" w:rsidRPr="00C53551">
              <w:rPr>
                <w:rFonts w:ascii="Garamond" w:hAnsi="Garamond" w:cstheme="minorHAnsi"/>
              </w:rPr>
              <w:t>-2027., PRIORITET 2</w:t>
            </w:r>
            <w:r w:rsidR="000A2096">
              <w:rPr>
                <w:rFonts w:ascii="Garamond" w:hAnsi="Garamond" w:cstheme="minorHAnsi"/>
              </w:rPr>
              <w:t xml:space="preserve"> </w:t>
            </w:r>
            <w:r w:rsidR="000A2096" w:rsidRPr="000A2096">
              <w:rPr>
                <w:rFonts w:ascii="Garamond" w:hAnsi="Garamond" w:cstheme="minorHAnsi"/>
              </w:rPr>
              <w:t>(3701 RAZVOJ ODGOJNO OBRAZOVNOG SUSTAVA)</w:t>
            </w:r>
          </w:p>
          <w:p w14:paraId="0275704F" w14:textId="27ED7E07" w:rsidR="006D3E02" w:rsidRPr="00EF3F5B" w:rsidRDefault="006D3E02" w:rsidP="006D3E02">
            <w:pPr>
              <w:rPr>
                <w:rFonts w:ascii="Garamond" w:hAnsi="Garamond" w:cstheme="minorHAnsi"/>
              </w:rPr>
            </w:pPr>
            <w:r w:rsidRPr="00A94E26">
              <w:rPr>
                <w:rFonts w:ascii="Garamond" w:hAnsi="Garamond" w:cstheme="minorHAnsi"/>
                <w:lang w:val="en-US"/>
              </w:rPr>
              <w:t xml:space="preserve">A818070 PROVEDBA EUROPASS I EUROGUIDANCE AKTIVNOSTI </w:t>
            </w:r>
            <w:r w:rsidR="000A2096" w:rsidRPr="000A2096">
              <w:rPr>
                <w:rFonts w:ascii="Garamond" w:hAnsi="Garamond" w:cstheme="minorHAnsi"/>
                <w:lang w:val="en-US"/>
              </w:rPr>
              <w:t>(3701 RAZVOJ ODGOJNO OBRAZOVNOG SUSTAVA)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22D36" w14:textId="77777777" w:rsidR="00EC0E7A" w:rsidRPr="00EF3F5B" w:rsidRDefault="004A3FD0" w:rsidP="00EC0E7A">
            <w:pPr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lastRenderedPageBreak/>
              <w:t>I</w:t>
            </w:r>
          </w:p>
        </w:tc>
      </w:tr>
    </w:tbl>
    <w:p w14:paraId="48E4FB20" w14:textId="77777777" w:rsidR="00EC0E7A" w:rsidRPr="00EF3F5B" w:rsidRDefault="00EC0E7A" w:rsidP="00EC0E7A">
      <w:pPr>
        <w:rPr>
          <w:rFonts w:ascii="Garamond" w:eastAsiaTheme="majorEastAsia" w:hAnsi="Garamond" w:cstheme="minorHAnsi"/>
          <w:b/>
          <w:szCs w:val="32"/>
        </w:rPr>
      </w:pPr>
    </w:p>
    <w:p w14:paraId="1382CBB3" w14:textId="77777777" w:rsidR="00EC0E7A" w:rsidRPr="00EF3F5B" w:rsidRDefault="00EC0E7A" w:rsidP="00EC0E7A">
      <w:pPr>
        <w:rPr>
          <w:rFonts w:ascii="Garamond" w:eastAsiaTheme="majorEastAsia" w:hAnsi="Garamond" w:cstheme="minorHAnsi"/>
          <w:b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51"/>
        <w:gridCol w:w="2440"/>
        <w:gridCol w:w="2441"/>
        <w:gridCol w:w="1230"/>
      </w:tblGrid>
      <w:tr w:rsidR="00EF3F5B" w:rsidRPr="00EF3F5B" w14:paraId="3003D41A" w14:textId="77777777" w:rsidTr="00E648D7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BCD5A09" w14:textId="6CA82894" w:rsidR="00EC0E7A" w:rsidRPr="00EF3F5B" w:rsidRDefault="00EC0E7A" w:rsidP="004A57EA">
            <w:pPr>
              <w:pStyle w:val="Heading3"/>
              <w:numPr>
                <w:ilvl w:val="0"/>
                <w:numId w:val="0"/>
              </w:numPr>
              <w:ind w:left="25"/>
              <w:jc w:val="both"/>
              <w:rPr>
                <w:rFonts w:ascii="Garamond" w:hAnsi="Garamond"/>
                <w:b/>
                <w:i w:val="0"/>
                <w:color w:val="auto"/>
              </w:rPr>
            </w:pPr>
            <w:bookmarkStart w:id="47" w:name="_Toc129604673"/>
            <w:r w:rsidRPr="00EF3F5B">
              <w:rPr>
                <w:rFonts w:ascii="Garamond" w:hAnsi="Garamond"/>
                <w:b/>
                <w:i w:val="0"/>
                <w:color w:val="auto"/>
              </w:rPr>
              <w:t xml:space="preserve">Mjera 2.9. </w:t>
            </w:r>
            <w:r w:rsidR="00FA15C0" w:rsidRPr="00A94E26">
              <w:rPr>
                <w:rFonts w:ascii="Garamond" w:hAnsi="Garamond"/>
                <w:b/>
                <w:i w:val="0"/>
                <w:color w:val="auto"/>
              </w:rPr>
              <w:t>Unaprijediti kvalitetu upravljanja odgojno-obrazovnim ustanovama</w:t>
            </w:r>
            <w:bookmarkEnd w:id="47"/>
          </w:p>
        </w:tc>
      </w:tr>
      <w:tr w:rsidR="00EF3F5B" w:rsidRPr="00EF3F5B" w14:paraId="4F924C2A" w14:textId="77777777" w:rsidTr="00E648D7">
        <w:trPr>
          <w:trHeight w:val="708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B234" w14:textId="1E74B200" w:rsidR="00EC0E7A" w:rsidRPr="00EF3F5B" w:rsidRDefault="00EC0E7A" w:rsidP="00EC0E7A">
            <w:pPr>
              <w:spacing w:before="240" w:line="276" w:lineRule="auto"/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  <w:b/>
              </w:rPr>
              <w:t xml:space="preserve">Svrha provedbe mjere i doprinos provedbi posebnog cilja: </w:t>
            </w:r>
            <w:r w:rsidRPr="00EF3F5B">
              <w:rPr>
                <w:rFonts w:ascii="Garamond" w:hAnsi="Garamond" w:cstheme="minorHAnsi"/>
              </w:rPr>
              <w:t>Program usavršavanja s ciljem profesionalizacije uloge ravnatelja pri</w:t>
            </w:r>
            <w:r w:rsidR="007118DC">
              <w:rPr>
                <w:rFonts w:ascii="Garamond" w:hAnsi="Garamond" w:cstheme="minorHAnsi"/>
              </w:rPr>
              <w:t>do</w:t>
            </w:r>
            <w:r w:rsidRPr="00EF3F5B">
              <w:rPr>
                <w:rFonts w:ascii="Garamond" w:hAnsi="Garamond" w:cstheme="minorHAnsi"/>
              </w:rPr>
              <w:t xml:space="preserve">nijet će podizanju razine kompetentnosti za radno mjesto ravnatelja, a treba se temeljiti na objektivnoj provjeri osposobljenosti prema kompetencijskim standardima. Provedbom programa naglasila bi se odgovornost ravnateljske funkcije, s posebnim naglaskom na odgovornosti vezane uz rukovođenje ustanovom, kvalitetu odgoja, učenja i poučavanja, oblikovanje vizije, praćenje i vrednovanje odgojno-obrazovnog procesa, učenička postignuća, upravljanje ljudskim potencijalom i suradnju s okružjem. U sklopu mjere planirano je osmišljavanje programa i njegova realizacija te reguliranje odgovarajućim pravnim propisima. Obveze i odgovornosti ravnatelja potrebno je definirati u skladu s iskustvima dobre prakse i promjenama u odgoju i obrazovanju koje se očekuju u budućnosti. Jasno utvrđena uloga ravnatelja omogućit će jasnije sagledavanje njegovih obveza i odgovornosti, racionalniju podjelu rada u odnosu na suradnike, izradu kompetencijskih standarda, pokretanje odgovarajućih obrazovnih programa za buduće ravnatelje, definiranje indikatora kvalitete te veću autonomiju ravnatelja. Kompetencijski standardi definiraju obvezujuća znanja, vještine i vrednote budućih ravnatelja, na kojima se temelji njihovo obrazovanje, osposobljavanje, (re)izbor, uvođenje u obavljanje poslova ravnatelja, usavršavanje i vrednovanje. Definiranjem opsega i granica područja </w:t>
            </w:r>
            <w:r w:rsidR="005F220B">
              <w:rPr>
                <w:rFonts w:ascii="Garamond" w:hAnsi="Garamond" w:cstheme="minorHAnsi"/>
              </w:rPr>
              <w:t xml:space="preserve">na </w:t>
            </w:r>
            <w:r w:rsidR="007118DC">
              <w:rPr>
                <w:rFonts w:ascii="Garamond" w:hAnsi="Garamond" w:cstheme="minorHAnsi"/>
              </w:rPr>
              <w:t>koja</w:t>
            </w:r>
            <w:r w:rsidR="005F220B">
              <w:rPr>
                <w:rFonts w:ascii="Garamond" w:hAnsi="Garamond" w:cstheme="minorHAnsi"/>
              </w:rPr>
              <w:t xml:space="preserve"> se odnosi</w:t>
            </w:r>
            <w:r w:rsidRPr="00EF3F5B">
              <w:rPr>
                <w:rFonts w:ascii="Garamond" w:hAnsi="Garamond" w:cstheme="minorHAnsi"/>
              </w:rPr>
              <w:t xml:space="preserve"> standard sužava se prostor za manipulacije u izboru ravnatelja, što pri</w:t>
            </w:r>
            <w:r w:rsidR="005F220B">
              <w:rPr>
                <w:rFonts w:ascii="Garamond" w:hAnsi="Garamond" w:cstheme="minorHAnsi"/>
              </w:rPr>
              <w:t>do</w:t>
            </w:r>
            <w:r w:rsidRPr="00EF3F5B">
              <w:rPr>
                <w:rFonts w:ascii="Garamond" w:hAnsi="Garamond" w:cstheme="minorHAnsi"/>
              </w:rPr>
              <w:t>nosi profesionalizaciji uloge ravnatelja.</w:t>
            </w:r>
            <w:r w:rsidR="00A41FD5">
              <w:t xml:space="preserve"> </w:t>
            </w:r>
          </w:p>
          <w:p w14:paraId="1C7D36AE" w14:textId="1A3E1573" w:rsidR="00F55E11" w:rsidRPr="00A94E26" w:rsidRDefault="00EC0E7A" w:rsidP="00F55E11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  <w:r w:rsidRPr="00A94E26">
              <w:rPr>
                <w:rFonts w:ascii="Garamond" w:hAnsi="Garamond" w:cstheme="minorHAnsi"/>
                <w:b/>
              </w:rPr>
              <w:t xml:space="preserve">Nositelj: </w:t>
            </w:r>
            <w:r w:rsidR="00DB6EBE" w:rsidRPr="00A94E26">
              <w:rPr>
                <w:rFonts w:ascii="Garamond" w:hAnsi="Garamond" w:cstheme="minorHAnsi"/>
              </w:rPr>
              <w:t>Ministarstvo znanosti i obrazovanja</w:t>
            </w:r>
            <w:r w:rsidR="00DB6EBE" w:rsidRPr="00A94E26">
              <w:rPr>
                <w:rFonts w:ascii="Garamond" w:hAnsi="Garamond" w:cstheme="minorHAnsi"/>
                <w:b/>
              </w:rPr>
              <w:t xml:space="preserve"> </w:t>
            </w:r>
          </w:p>
          <w:p w14:paraId="0AA7771F" w14:textId="6CC3F82F" w:rsidR="00EC0E7A" w:rsidRPr="00A94E26" w:rsidRDefault="00F55E11" w:rsidP="00F55E11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  <w:r w:rsidRPr="00A94E26">
              <w:rPr>
                <w:rFonts w:ascii="Garamond" w:hAnsi="Garamond" w:cstheme="minorHAnsi"/>
                <w:b/>
              </w:rPr>
              <w:t>Sunositelji:</w:t>
            </w:r>
            <w:r w:rsidRPr="00A94E26">
              <w:rPr>
                <w:rFonts w:ascii="Garamond" w:hAnsi="Garamond" w:cstheme="minorHAnsi"/>
              </w:rPr>
              <w:t xml:space="preserve"> </w:t>
            </w:r>
            <w:r w:rsidR="00DB6EBE" w:rsidRPr="00A94E26">
              <w:rPr>
                <w:rFonts w:ascii="Garamond" w:hAnsi="Garamond" w:cstheme="minorHAnsi"/>
              </w:rPr>
              <w:t xml:space="preserve">Agencija za odgoj i obrazovanje, </w:t>
            </w:r>
            <w:r w:rsidR="00EC0E7A" w:rsidRPr="00A94E26">
              <w:rPr>
                <w:rFonts w:ascii="Garamond" w:hAnsi="Garamond" w:cstheme="minorHAnsi"/>
              </w:rPr>
              <w:t>Agencija za strukovno obra</w:t>
            </w:r>
            <w:r w:rsidR="00A60D52" w:rsidRPr="00A94E26">
              <w:rPr>
                <w:rFonts w:ascii="Garamond" w:hAnsi="Garamond" w:cstheme="minorHAnsi"/>
              </w:rPr>
              <w:t>zovanje i obrazovanje odraslih</w:t>
            </w:r>
          </w:p>
          <w:p w14:paraId="5591A5CB" w14:textId="77777777" w:rsidR="00F55E11" w:rsidRPr="00EF3F5B" w:rsidRDefault="00F55E11" w:rsidP="00F55E11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</w:p>
        </w:tc>
      </w:tr>
      <w:tr w:rsidR="00EF3F5B" w:rsidRPr="00EF3F5B" w14:paraId="18BA6961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A80C4EB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POKAZATELJ REZULTATA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90F4728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UKUPAN PROCIJENJENI TROŠAK PROVEDBE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5A29B6ED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IZVOR FINANCIRANJA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0D5B836F" w14:textId="77777777" w:rsidR="00EC0E7A" w:rsidRPr="00EF3F5B" w:rsidRDefault="00EC0E7A" w:rsidP="00EC0E7A">
            <w:pPr>
              <w:spacing w:after="0" w:line="276" w:lineRule="auto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OZNAKA MJERE</w:t>
            </w:r>
          </w:p>
          <w:p w14:paraId="0ACDEAEE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R/I</w:t>
            </w:r>
          </w:p>
        </w:tc>
      </w:tr>
      <w:tr w:rsidR="00C5644D" w:rsidRPr="00EF3F5B" w14:paraId="139450C5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97B91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Broj ravnatelja odgojno-obrazovnih ustanova koji su sudjelovali u aktivnostima stručnog usavršavanja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C568" w14:textId="77777777" w:rsidR="00A97E01" w:rsidRPr="00A97E01" w:rsidRDefault="00A97E01" w:rsidP="00A97E01">
            <w:pPr>
              <w:rPr>
                <w:rFonts w:ascii="Garamond" w:hAnsi="Garamond" w:cstheme="minorHAnsi"/>
              </w:rPr>
            </w:pPr>
            <w:r w:rsidRPr="00A97E01">
              <w:rPr>
                <w:rFonts w:ascii="Garamond" w:hAnsi="Garamond" w:cstheme="minorHAnsi"/>
              </w:rPr>
              <w:t>65.180,00 EUR</w:t>
            </w:r>
          </w:p>
          <w:p w14:paraId="63B62E88" w14:textId="3110E4CB" w:rsidR="00EC0E7A" w:rsidRPr="00EF3F5B" w:rsidRDefault="00EC0E7A" w:rsidP="00EC0E7A">
            <w:pPr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FFA25" w14:textId="47B2FC87" w:rsidR="00EC0E7A" w:rsidRPr="00EF3F5B" w:rsidRDefault="00EC0E7A" w:rsidP="00EC0E7A">
            <w:pPr>
              <w:rPr>
                <w:rFonts w:ascii="Garamond" w:hAnsi="Garamond" w:cstheme="minorHAnsi"/>
                <w:bCs/>
              </w:rPr>
            </w:pPr>
            <w:r w:rsidRPr="00EF3F5B">
              <w:rPr>
                <w:rFonts w:ascii="Garamond" w:hAnsi="Garamond" w:cstheme="minorHAnsi"/>
                <w:bCs/>
              </w:rPr>
              <w:t xml:space="preserve">A767022 STRUČNO USAVRŠAVANJE ODGOJNO-OBRAZOVNIH DJELATNIKA U </w:t>
            </w:r>
            <w:r w:rsidRPr="00EF3F5B">
              <w:rPr>
                <w:rFonts w:ascii="Garamond" w:hAnsi="Garamond" w:cstheme="minorHAnsi"/>
                <w:bCs/>
              </w:rPr>
              <w:lastRenderedPageBreak/>
              <w:t>SUSTAVU OSNOVNOG I SREDNJEG ŠKOLSTVA</w:t>
            </w:r>
            <w:r w:rsidR="005D6330">
              <w:rPr>
                <w:rFonts w:ascii="Garamond" w:hAnsi="Garamond" w:cstheme="minorHAnsi"/>
                <w:bCs/>
              </w:rPr>
              <w:t xml:space="preserve"> </w:t>
            </w:r>
            <w:r w:rsidR="005D6330" w:rsidRPr="005D6330">
              <w:rPr>
                <w:rFonts w:ascii="Garamond" w:hAnsi="Garamond" w:cstheme="minorHAnsi"/>
                <w:bCs/>
              </w:rPr>
              <w:t>(3701 RAZVOJ ODGOJNO OBRAZOVNOG SUSTAVA)</w:t>
            </w:r>
          </w:p>
          <w:p w14:paraId="3E8C3868" w14:textId="77E87F23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  <w:bCs/>
              </w:rPr>
              <w:t>A848010 STRUČNO</w:t>
            </w:r>
            <w:r w:rsidR="005F220B">
              <w:rPr>
                <w:rFonts w:ascii="Garamond" w:hAnsi="Garamond" w:cstheme="minorHAnsi"/>
                <w:bCs/>
              </w:rPr>
              <w:t>-</w:t>
            </w:r>
            <w:r w:rsidRPr="00EF3F5B">
              <w:rPr>
                <w:rFonts w:ascii="Garamond" w:hAnsi="Garamond" w:cstheme="minorHAnsi"/>
                <w:bCs/>
              </w:rPr>
              <w:t xml:space="preserve"> SAVJETODAVNA DJELATNOST</w:t>
            </w:r>
            <w:r w:rsidR="00144A9E">
              <w:rPr>
                <w:rFonts w:ascii="Garamond" w:hAnsi="Garamond" w:cstheme="minorHAnsi"/>
                <w:bCs/>
              </w:rPr>
              <w:t xml:space="preserve"> </w:t>
            </w:r>
            <w:r w:rsidR="00144A9E" w:rsidRPr="00144A9E">
              <w:rPr>
                <w:rFonts w:ascii="Garamond" w:hAnsi="Garamond" w:cstheme="minorHAnsi"/>
                <w:bCs/>
              </w:rPr>
              <w:t>(3701 RAZVOJ ODGOJNO OBRAZOVNOG SUSTAVA)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CB4E4" w14:textId="77777777" w:rsidR="00EC0E7A" w:rsidRPr="00EF3F5B" w:rsidRDefault="00336285" w:rsidP="00EC0E7A">
            <w:pPr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lastRenderedPageBreak/>
              <w:t>I</w:t>
            </w:r>
          </w:p>
        </w:tc>
      </w:tr>
    </w:tbl>
    <w:p w14:paraId="3BEB430C" w14:textId="77777777" w:rsidR="00EC0E7A" w:rsidRPr="00EF3F5B" w:rsidRDefault="00EC0E7A" w:rsidP="00EC0E7A">
      <w:pPr>
        <w:rPr>
          <w:rFonts w:ascii="Garamond" w:eastAsiaTheme="majorEastAsia" w:hAnsi="Garamond" w:cstheme="minorHAnsi"/>
          <w:b/>
          <w:szCs w:val="32"/>
        </w:rPr>
      </w:pPr>
    </w:p>
    <w:p w14:paraId="4B780703" w14:textId="77777777" w:rsidR="00EC0E7A" w:rsidRPr="00EF3F5B" w:rsidRDefault="00EC0E7A" w:rsidP="00EC0E7A">
      <w:pPr>
        <w:rPr>
          <w:rFonts w:ascii="Garamond" w:eastAsiaTheme="majorEastAsia" w:hAnsi="Garamond" w:cstheme="minorHAnsi"/>
          <w:b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80"/>
        <w:gridCol w:w="2368"/>
        <w:gridCol w:w="2357"/>
        <w:gridCol w:w="2357"/>
      </w:tblGrid>
      <w:tr w:rsidR="00EF3F5B" w:rsidRPr="00EF3F5B" w14:paraId="716124F7" w14:textId="77777777" w:rsidTr="00E648D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6B1EE42" w14:textId="77777777" w:rsidR="00EC0E7A" w:rsidRPr="00EF3F5B" w:rsidRDefault="00EC0E7A" w:rsidP="00B473D5">
            <w:pPr>
              <w:pStyle w:val="Heading2"/>
              <w:numPr>
                <w:ilvl w:val="0"/>
                <w:numId w:val="0"/>
              </w:numPr>
              <w:rPr>
                <w:rFonts w:ascii="Garamond" w:hAnsi="Garamond"/>
                <w:b/>
                <w:color w:val="auto"/>
              </w:rPr>
            </w:pPr>
            <w:bookmarkStart w:id="48" w:name="_Toc129604674"/>
            <w:r w:rsidRPr="00EF3F5B">
              <w:rPr>
                <w:rFonts w:ascii="Garamond" w:hAnsi="Garamond"/>
                <w:b/>
                <w:color w:val="auto"/>
              </w:rPr>
              <w:t>POSEBNI CILJ BROJ 3</w:t>
            </w:r>
            <w:bookmarkEnd w:id="48"/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30E3099" w14:textId="77777777" w:rsidR="00EC0E7A" w:rsidRPr="00EF3F5B" w:rsidRDefault="00EC0E7A" w:rsidP="00B473D5">
            <w:pPr>
              <w:pStyle w:val="Heading2"/>
              <w:numPr>
                <w:ilvl w:val="0"/>
                <w:numId w:val="0"/>
              </w:numPr>
              <w:ind w:left="35"/>
              <w:rPr>
                <w:rFonts w:ascii="Garamond" w:hAnsi="Garamond"/>
                <w:b/>
                <w:color w:val="auto"/>
              </w:rPr>
            </w:pPr>
            <w:bookmarkStart w:id="49" w:name="_Toc129604675"/>
            <w:r w:rsidRPr="00EF3F5B">
              <w:rPr>
                <w:rFonts w:ascii="Garamond" w:hAnsi="Garamond"/>
                <w:b/>
                <w:color w:val="auto"/>
              </w:rPr>
              <w:t>POKAZATELJ ISHODA</w:t>
            </w:r>
            <w:bookmarkEnd w:id="49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26B1028" w14:textId="38D43656" w:rsidR="00EC0E7A" w:rsidRPr="00EF3F5B" w:rsidRDefault="00EC0E7A" w:rsidP="003324A1">
            <w:pPr>
              <w:pStyle w:val="Heading2"/>
              <w:numPr>
                <w:ilvl w:val="0"/>
                <w:numId w:val="0"/>
              </w:numPr>
              <w:rPr>
                <w:rFonts w:ascii="Garamond" w:hAnsi="Garamond"/>
                <w:b/>
                <w:color w:val="auto"/>
              </w:rPr>
            </w:pPr>
            <w:bookmarkStart w:id="50" w:name="_Toc129604676"/>
            <w:r w:rsidRPr="00EF3F5B">
              <w:rPr>
                <w:rFonts w:ascii="Garamond" w:hAnsi="Garamond"/>
                <w:b/>
                <w:color w:val="auto"/>
              </w:rPr>
              <w:t xml:space="preserve">POČETNA VRIJEDNOST POKAZATELJA ISHODA </w:t>
            </w:r>
            <w:r w:rsidR="003324A1" w:rsidRPr="00EF3F5B">
              <w:rPr>
                <w:rFonts w:ascii="Garamond" w:hAnsi="Garamond"/>
                <w:b/>
                <w:color w:val="auto"/>
              </w:rPr>
              <w:t>20</w:t>
            </w:r>
            <w:r w:rsidR="003324A1">
              <w:rPr>
                <w:rFonts w:ascii="Garamond" w:hAnsi="Garamond"/>
                <w:b/>
                <w:color w:val="auto"/>
              </w:rPr>
              <w:t>20</w:t>
            </w:r>
            <w:r w:rsidRPr="00EF3F5B">
              <w:rPr>
                <w:rFonts w:ascii="Garamond" w:hAnsi="Garamond"/>
                <w:b/>
                <w:color w:val="auto"/>
              </w:rPr>
              <w:t>.</w:t>
            </w:r>
            <w:bookmarkEnd w:id="50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057BFAC" w14:textId="77777777" w:rsidR="00EC0E7A" w:rsidRPr="00EF3F5B" w:rsidRDefault="00EC0E7A" w:rsidP="00B473D5">
            <w:pPr>
              <w:pStyle w:val="Heading2"/>
              <w:numPr>
                <w:ilvl w:val="0"/>
                <w:numId w:val="0"/>
              </w:numPr>
              <w:rPr>
                <w:rFonts w:ascii="Garamond" w:hAnsi="Garamond"/>
                <w:b/>
                <w:color w:val="auto"/>
              </w:rPr>
            </w:pPr>
            <w:bookmarkStart w:id="51" w:name="_Toc129604677"/>
            <w:r w:rsidRPr="00EF3F5B">
              <w:rPr>
                <w:rFonts w:ascii="Garamond" w:hAnsi="Garamond"/>
                <w:b/>
                <w:color w:val="auto"/>
              </w:rPr>
              <w:t>CILJNA VRIJEDNOST POKAZATELJA ISHODA 2027.</w:t>
            </w:r>
            <w:bookmarkEnd w:id="51"/>
          </w:p>
        </w:tc>
      </w:tr>
      <w:tr w:rsidR="00C5644D" w:rsidRPr="00EF3F5B" w14:paraId="00E93E01" w14:textId="77777777" w:rsidTr="00E648D7">
        <w:trPr>
          <w:trHeight w:val="70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FEC2" w14:textId="40355D1B" w:rsidR="00EC0E7A" w:rsidRPr="00EF3F5B" w:rsidRDefault="00EC0E7A" w:rsidP="00823567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Osigurati višu razinu zapošljivosti osoba s kvalifikacijama strukovnog obrazovanja i osposobljavanja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12905" w14:textId="5997E369" w:rsidR="00EC0E7A" w:rsidRPr="00EF3F5B" w:rsidRDefault="00EC0E7A" w:rsidP="00C52D94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eastAsia="Calibri" w:hAnsi="Garamond" w:cstheme="minorHAnsi"/>
              </w:rPr>
              <w:t>OI.02.2.66 Stopa zaposlenosti osoba koje su nedavno završile strukovno obrazovanje i osposobljavanje (osobe od 20</w:t>
            </w:r>
            <w:r w:rsidR="00B037B8">
              <w:rPr>
                <w:rFonts w:ascii="Garamond" w:eastAsia="Calibri" w:hAnsi="Garamond" w:cstheme="minorHAnsi"/>
              </w:rPr>
              <w:t>.</w:t>
            </w:r>
            <w:r w:rsidRPr="00EF3F5B">
              <w:rPr>
                <w:rFonts w:ascii="Garamond" w:eastAsia="Calibri" w:hAnsi="Garamond" w:cstheme="minorHAnsi"/>
              </w:rPr>
              <w:t xml:space="preserve"> do 34</w:t>
            </w:r>
            <w:r w:rsidR="00B037B8">
              <w:rPr>
                <w:rFonts w:ascii="Garamond" w:eastAsia="Calibri" w:hAnsi="Garamond" w:cstheme="minorHAnsi"/>
              </w:rPr>
              <w:t>.</w:t>
            </w:r>
            <w:r w:rsidRPr="00EF3F5B">
              <w:rPr>
                <w:rFonts w:ascii="Garamond" w:eastAsia="Calibri" w:hAnsi="Garamond" w:cstheme="minorHAnsi"/>
              </w:rPr>
              <w:t xml:space="preserve"> god</w:t>
            </w:r>
            <w:r w:rsidR="00C52D94">
              <w:rPr>
                <w:rFonts w:ascii="Garamond" w:eastAsia="Calibri" w:hAnsi="Garamond" w:cstheme="minorHAnsi"/>
              </w:rPr>
              <w:t>.</w:t>
            </w:r>
            <w:r w:rsidRPr="00EF3F5B">
              <w:rPr>
                <w:rFonts w:ascii="Garamond" w:eastAsia="Calibri" w:hAnsi="Garamond" w:cstheme="minorHAnsi"/>
              </w:rPr>
              <w:t xml:space="preserve"> koje su završile obrazovanje 1 – 3 godine prije referentne godine,  ISCED 3 - 4)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AF22" w14:textId="230FBC69" w:rsidR="00EC0E7A" w:rsidRPr="00EF3F5B" w:rsidRDefault="006B17EF" w:rsidP="00EC0E7A">
            <w:pPr>
              <w:ind w:left="11"/>
              <w:jc w:val="both"/>
              <w:rPr>
                <w:rFonts w:ascii="Garamond" w:eastAsia="Calibri" w:hAnsi="Garamond" w:cstheme="minorHAnsi"/>
              </w:rPr>
            </w:pPr>
            <w:r w:rsidRPr="00EF3F5B">
              <w:rPr>
                <w:rFonts w:ascii="Garamond" w:eastAsia="Calibri" w:hAnsi="Garamond" w:cstheme="minorHAnsi"/>
              </w:rPr>
              <w:t>7</w:t>
            </w:r>
            <w:r>
              <w:rPr>
                <w:rFonts w:ascii="Garamond" w:eastAsia="Calibri" w:hAnsi="Garamond" w:cstheme="minorHAnsi"/>
              </w:rPr>
              <w:t>2,4</w:t>
            </w:r>
            <w:r w:rsidR="00EC0E7A" w:rsidRPr="00EF3F5B">
              <w:rPr>
                <w:rFonts w:ascii="Garamond" w:eastAsia="Calibri" w:hAnsi="Garamond" w:cstheme="minorHAnsi"/>
              </w:rPr>
              <w:t>% (Eurostat)</w:t>
            </w:r>
          </w:p>
          <w:p w14:paraId="231E912E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65C7" w14:textId="23657AA4" w:rsidR="00EC0E7A" w:rsidRPr="00EF3F5B" w:rsidRDefault="00EC0E7A" w:rsidP="00EC0E7A">
            <w:pPr>
              <w:ind w:left="11"/>
              <w:jc w:val="both"/>
              <w:rPr>
                <w:rFonts w:ascii="Garamond" w:eastAsia="Calibri" w:hAnsi="Garamond" w:cstheme="minorHAnsi"/>
              </w:rPr>
            </w:pPr>
            <w:r w:rsidRPr="00EF3F5B">
              <w:rPr>
                <w:rFonts w:ascii="Garamond" w:eastAsia="Calibri" w:hAnsi="Garamond" w:cstheme="minorHAnsi"/>
              </w:rPr>
              <w:t>75% (Eurostat)</w:t>
            </w:r>
          </w:p>
          <w:p w14:paraId="31B17BDB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</w:p>
        </w:tc>
      </w:tr>
    </w:tbl>
    <w:p w14:paraId="0EFC5DBF" w14:textId="77777777" w:rsidR="00EC0E7A" w:rsidRPr="00EF3F5B" w:rsidRDefault="00EC0E7A" w:rsidP="00EC0E7A">
      <w:pPr>
        <w:rPr>
          <w:rFonts w:ascii="Garamond" w:eastAsiaTheme="majorEastAsia" w:hAnsi="Garamond" w:cstheme="minorHAnsi"/>
          <w:b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51"/>
        <w:gridCol w:w="2440"/>
        <w:gridCol w:w="2441"/>
        <w:gridCol w:w="1230"/>
      </w:tblGrid>
      <w:tr w:rsidR="00EF3F5B" w:rsidRPr="00EF3F5B" w14:paraId="1172FE40" w14:textId="77777777" w:rsidTr="00E648D7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2A51067" w14:textId="77777777" w:rsidR="00EC0E7A" w:rsidRPr="00EF3F5B" w:rsidRDefault="00EC0E7A" w:rsidP="00D972A8">
            <w:pPr>
              <w:pStyle w:val="Heading3"/>
              <w:numPr>
                <w:ilvl w:val="0"/>
                <w:numId w:val="0"/>
              </w:numPr>
              <w:ind w:left="25"/>
              <w:jc w:val="both"/>
              <w:rPr>
                <w:rFonts w:ascii="Garamond" w:hAnsi="Garamond"/>
                <w:b/>
                <w:i w:val="0"/>
                <w:color w:val="auto"/>
              </w:rPr>
            </w:pPr>
            <w:bookmarkStart w:id="52" w:name="_Toc129604678"/>
            <w:r w:rsidRPr="00EF3F5B">
              <w:rPr>
                <w:rFonts w:ascii="Garamond" w:hAnsi="Garamond"/>
                <w:b/>
                <w:i w:val="0"/>
                <w:color w:val="auto"/>
              </w:rPr>
              <w:t>Mjera 3.1. Nastaviti provedbu kurikularne reforme u strukovnom obrazovanju usmjerene k uvođenju novih modularnih, ishodovno orijentiranih kurikulumskih dokumenata</w:t>
            </w:r>
            <w:bookmarkEnd w:id="52"/>
          </w:p>
        </w:tc>
      </w:tr>
      <w:tr w:rsidR="00EF3F5B" w:rsidRPr="00EF3F5B" w14:paraId="78D73584" w14:textId="77777777" w:rsidTr="009A18C0">
        <w:trPr>
          <w:trHeight w:val="567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8947" w14:textId="106684C8" w:rsidR="00EC0E7A" w:rsidRPr="00EF3F5B" w:rsidRDefault="00EC0E7A" w:rsidP="00EC0E7A">
            <w:pPr>
              <w:spacing w:before="240" w:line="276" w:lineRule="auto"/>
              <w:jc w:val="both"/>
              <w:rPr>
                <w:rFonts w:ascii="Garamond" w:hAnsi="Garamond" w:cstheme="minorHAnsi"/>
                <w:i/>
              </w:rPr>
            </w:pPr>
            <w:r w:rsidRPr="00EF3F5B">
              <w:rPr>
                <w:rFonts w:ascii="Garamond" w:hAnsi="Garamond" w:cstheme="minorHAnsi"/>
                <w:b/>
              </w:rPr>
              <w:t>Svrha provedbe mjere i doprinos provedbi posebnog cilja:</w:t>
            </w:r>
            <w:r w:rsidRPr="00EF3F5B">
              <w:rPr>
                <w:rFonts w:ascii="Garamond" w:hAnsi="Garamond" w:cstheme="minorHAnsi"/>
              </w:rPr>
              <w:t xml:space="preserve"> U </w:t>
            </w:r>
            <w:r w:rsidR="00C52D94">
              <w:rPr>
                <w:rFonts w:ascii="Garamond" w:hAnsi="Garamond" w:cstheme="minorHAnsi"/>
              </w:rPr>
              <w:t>sklop</w:t>
            </w:r>
            <w:r w:rsidRPr="00EF3F5B">
              <w:rPr>
                <w:rFonts w:ascii="Garamond" w:hAnsi="Garamond" w:cstheme="minorHAnsi"/>
              </w:rPr>
              <w:t xml:space="preserve">u ove mjere, primjenom Metodologije izrade sektorskih kurikuluma, strukovnih kurikuluma i kurikuluma ustanova za strukovno obrazovanje dovršit će se izrada, pružiti podrška te započeti provedba novih modularnih, ishodovno orijentiranih kurikulumskih dokumenata koji odgovaraju na potrebe tržišta rada, </w:t>
            </w:r>
            <w:r w:rsidR="00175377" w:rsidRPr="00175377">
              <w:rPr>
                <w:rFonts w:ascii="Garamond" w:hAnsi="Garamond" w:cstheme="minorHAnsi"/>
              </w:rPr>
              <w:t xml:space="preserve">temelje se na standardima zanimanja i kvalifikacija </w:t>
            </w:r>
            <w:r w:rsidR="00175377">
              <w:rPr>
                <w:rFonts w:ascii="Garamond" w:hAnsi="Garamond" w:cstheme="minorHAnsi"/>
              </w:rPr>
              <w:t xml:space="preserve">te </w:t>
            </w:r>
            <w:r w:rsidR="00C52D94">
              <w:rPr>
                <w:rFonts w:ascii="Garamond" w:hAnsi="Garamond" w:cstheme="minorHAnsi"/>
              </w:rPr>
              <w:t>prihvaćaju</w:t>
            </w:r>
            <w:r w:rsidRPr="00EF3F5B">
              <w:rPr>
                <w:rFonts w:ascii="Garamond" w:hAnsi="Garamond" w:cstheme="minorHAnsi"/>
              </w:rPr>
              <w:t xml:space="preserve"> individualne potrebe polaznika, omogućuju stjecanje specifičnih stručnih znanja i vještina (sektorske vještine) i stjecanje transverzalnih i ključnih kompetencija potrebnih za nastavak obrazovanja, osobni razvoj i aktivni angažman u društvu. U kurikulumima pažnja </w:t>
            </w:r>
            <w:r w:rsidR="0043231D" w:rsidRPr="00EF3F5B">
              <w:rPr>
                <w:rFonts w:ascii="Garamond" w:hAnsi="Garamond" w:cstheme="minorHAnsi"/>
              </w:rPr>
              <w:t xml:space="preserve">će se </w:t>
            </w:r>
            <w:r w:rsidRPr="00EF3F5B">
              <w:rPr>
                <w:rFonts w:ascii="Garamond" w:hAnsi="Garamond" w:cstheme="minorHAnsi"/>
              </w:rPr>
              <w:t>posvetiti i zelenoj i digitalnoj tranziciji. Kako bi strukovni kurikulumi mogli odgovarati brzim i rastućim promjenama i zahtjevima radnih mjesta</w:t>
            </w:r>
            <w:r w:rsidR="0043231D">
              <w:rPr>
                <w:rFonts w:ascii="Garamond" w:hAnsi="Garamond" w:cstheme="minorHAnsi"/>
              </w:rPr>
              <w:t>,</w:t>
            </w:r>
            <w:r w:rsidRPr="00EF3F5B">
              <w:rPr>
                <w:rFonts w:ascii="Garamond" w:hAnsi="Garamond" w:cstheme="minorHAnsi"/>
              </w:rPr>
              <w:t xml:space="preserve"> razmotrit će se i mogućnost uvođenja mikrokvalifikacija u strukovnom obrazovanju, a posebice na razini 5 HKO-a.  </w:t>
            </w:r>
          </w:p>
          <w:p w14:paraId="5AEF151D" w14:textId="77777777" w:rsidR="00E3691F" w:rsidRPr="00A94E26" w:rsidRDefault="00EC0E7A" w:rsidP="00E3691F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  <w:r w:rsidRPr="00A94E26">
              <w:rPr>
                <w:rFonts w:ascii="Garamond" w:hAnsi="Garamond" w:cstheme="minorHAnsi"/>
                <w:b/>
              </w:rPr>
              <w:t xml:space="preserve">Nositelj: </w:t>
            </w:r>
            <w:r w:rsidR="00E92194" w:rsidRPr="00A94E26">
              <w:rPr>
                <w:rFonts w:ascii="Garamond" w:hAnsi="Garamond" w:cstheme="minorHAnsi"/>
              </w:rPr>
              <w:t xml:space="preserve">Ministarstvo znanosti i obrazovanja </w:t>
            </w:r>
          </w:p>
          <w:p w14:paraId="10A72F88" w14:textId="339C3416" w:rsidR="00E3691F" w:rsidRPr="00EF3F5B" w:rsidRDefault="00E3691F" w:rsidP="00560473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  <w:r w:rsidRPr="00A94E26">
              <w:rPr>
                <w:rFonts w:ascii="Garamond" w:hAnsi="Garamond" w:cstheme="minorHAnsi"/>
                <w:b/>
              </w:rPr>
              <w:lastRenderedPageBreak/>
              <w:t>Sunositelji:</w:t>
            </w:r>
            <w:r w:rsidR="00A94E26">
              <w:rPr>
                <w:rFonts w:ascii="Garamond" w:hAnsi="Garamond" w:cstheme="minorHAnsi"/>
                <w:b/>
              </w:rPr>
              <w:t xml:space="preserve"> </w:t>
            </w:r>
            <w:r w:rsidR="00E92194" w:rsidRPr="00A94E26">
              <w:rPr>
                <w:rFonts w:ascii="Garamond" w:hAnsi="Garamond" w:cstheme="minorHAnsi"/>
              </w:rPr>
              <w:t>Agencija za strukovno obrazovanje i obrazovanje odraslih</w:t>
            </w:r>
          </w:p>
        </w:tc>
      </w:tr>
      <w:tr w:rsidR="00EF3F5B" w:rsidRPr="00EF3F5B" w14:paraId="1DB479A2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32D033C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lastRenderedPageBreak/>
              <w:t>POKAZATELJ REZULTATA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0E1FF6C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UKUPAN PROCIJENJENI TROŠAK PROVEDBE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91097FF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IZVOR FINANCIRANJA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CA3C93C" w14:textId="77777777" w:rsidR="00EC0E7A" w:rsidRPr="00EF3F5B" w:rsidRDefault="00EC0E7A" w:rsidP="00EC0E7A">
            <w:pPr>
              <w:spacing w:after="0" w:line="276" w:lineRule="auto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OZNAKA MJERE</w:t>
            </w:r>
          </w:p>
          <w:p w14:paraId="226BD419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R/I</w:t>
            </w:r>
          </w:p>
        </w:tc>
      </w:tr>
      <w:tr w:rsidR="00C5644D" w:rsidRPr="00EF3F5B" w14:paraId="6E3CBFDC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AF852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Broj izrađenih sektorskih/strukovnih kurikuluma</w:t>
            </w:r>
          </w:p>
          <w:p w14:paraId="4D052BAB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Broj novoizrađenih strukovnih kurikuluma u provedbi</w:t>
            </w:r>
          </w:p>
          <w:p w14:paraId="5A691CB5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Broj ustanova strukovnog obrazovanja koje su prošle edukaciju za izradu kurikuluma ustanova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43A4E" w14:textId="4A73F6DB" w:rsidR="00A97E01" w:rsidRPr="00A97E01" w:rsidRDefault="00A97E01" w:rsidP="00A97E01">
            <w:pPr>
              <w:jc w:val="both"/>
              <w:rPr>
                <w:rFonts w:ascii="Garamond" w:hAnsi="Garamond" w:cs="Calibri"/>
                <w:bCs/>
              </w:rPr>
            </w:pPr>
            <w:r w:rsidRPr="00B2784D">
              <w:rPr>
                <w:rFonts w:ascii="Garamond" w:hAnsi="Garamond" w:cs="Calibri"/>
                <w:bCs/>
              </w:rPr>
              <w:t>1.</w:t>
            </w:r>
            <w:r w:rsidR="007C1692" w:rsidRPr="00B2784D">
              <w:rPr>
                <w:rFonts w:ascii="Garamond" w:hAnsi="Garamond" w:cs="Calibri"/>
                <w:bCs/>
              </w:rPr>
              <w:t>638</w:t>
            </w:r>
            <w:r w:rsidRPr="00B2784D">
              <w:rPr>
                <w:rFonts w:ascii="Garamond" w:hAnsi="Garamond" w:cs="Calibri"/>
                <w:bCs/>
              </w:rPr>
              <w:t>.</w:t>
            </w:r>
            <w:r w:rsidR="007C1692" w:rsidRPr="00B2784D">
              <w:rPr>
                <w:rFonts w:ascii="Garamond" w:hAnsi="Garamond" w:cs="Calibri"/>
                <w:bCs/>
              </w:rPr>
              <w:t>179</w:t>
            </w:r>
            <w:r w:rsidRPr="00B2784D">
              <w:rPr>
                <w:rFonts w:ascii="Garamond" w:hAnsi="Garamond" w:cs="Calibri"/>
                <w:bCs/>
              </w:rPr>
              <w:t>,</w:t>
            </w:r>
            <w:r w:rsidR="006537D6" w:rsidRPr="00B2784D">
              <w:rPr>
                <w:rFonts w:ascii="Garamond" w:hAnsi="Garamond" w:cs="Calibri"/>
                <w:bCs/>
              </w:rPr>
              <w:t>00</w:t>
            </w:r>
            <w:r w:rsidRPr="00B2784D">
              <w:rPr>
                <w:rFonts w:ascii="Garamond" w:hAnsi="Garamond" w:cs="Calibri"/>
                <w:bCs/>
              </w:rPr>
              <w:t xml:space="preserve"> EUR</w:t>
            </w:r>
          </w:p>
          <w:p w14:paraId="0D7F2093" w14:textId="5DB3C1EB" w:rsidR="00EC0E7A" w:rsidRPr="00EF3F5B" w:rsidRDefault="00EC0E7A" w:rsidP="00331608">
            <w:pPr>
              <w:jc w:val="both"/>
              <w:rPr>
                <w:rFonts w:ascii="Garamond" w:hAnsi="Garamond" w:cs="Calibri"/>
                <w:bCs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1728E" w14:textId="4E822FFA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K848038 OP UČINKOVITI LJUDSKI POTENCIJALI 2014.</w:t>
            </w:r>
            <w:r w:rsidR="00B05761">
              <w:rPr>
                <w:rFonts w:ascii="Garamond" w:hAnsi="Garamond" w:cstheme="minorHAnsi"/>
              </w:rPr>
              <w:t xml:space="preserve"> </w:t>
            </w:r>
            <w:r w:rsidRPr="00EF3F5B">
              <w:rPr>
                <w:rFonts w:ascii="Garamond" w:hAnsi="Garamond" w:cstheme="minorHAnsi"/>
              </w:rPr>
              <w:t>-2020., PRIORITET 3</w:t>
            </w:r>
            <w:r w:rsidR="0010110E">
              <w:rPr>
                <w:rFonts w:ascii="Garamond" w:hAnsi="Garamond" w:cstheme="minorHAnsi"/>
              </w:rPr>
              <w:t xml:space="preserve"> </w:t>
            </w:r>
            <w:r w:rsidR="0010110E" w:rsidRPr="0010110E">
              <w:rPr>
                <w:rFonts w:ascii="Garamond" w:hAnsi="Garamond" w:cstheme="minorHAnsi"/>
              </w:rPr>
              <w:t>(3701 RAZVOJ ODGOJNO OBRAZOVNOG SUSTAVA)</w:t>
            </w:r>
          </w:p>
          <w:p w14:paraId="2E56B9FC" w14:textId="4B80EE04" w:rsidR="00586B0B" w:rsidRPr="00EF3F5B" w:rsidRDefault="00446F52" w:rsidP="00EC0E7A">
            <w:pPr>
              <w:rPr>
                <w:rFonts w:ascii="Garamond" w:hAnsi="Garamond" w:cstheme="minorHAnsi"/>
              </w:rPr>
            </w:pPr>
            <w:r w:rsidRPr="00446F52">
              <w:rPr>
                <w:rFonts w:ascii="Garamond" w:hAnsi="Garamond" w:cstheme="minorHAnsi"/>
              </w:rPr>
              <w:t xml:space="preserve">K848050 OP UČINKOVITI LJUDSKI POTENCIJALI 2021.-2027., PRIORITET 3 (ASOO) </w:t>
            </w:r>
            <w:r w:rsidR="0010110E" w:rsidRPr="0010110E">
              <w:rPr>
                <w:rFonts w:ascii="Garamond" w:hAnsi="Garamond" w:cstheme="minorHAnsi"/>
              </w:rPr>
              <w:t>(3701 RAZVOJ ODGOJNO OBRAZOVNOG SUSTAVA)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9CA25" w14:textId="77777777" w:rsidR="00EC0E7A" w:rsidRPr="00EF3F5B" w:rsidRDefault="00EC0E7A" w:rsidP="00EC0E7A">
            <w:pPr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R</w:t>
            </w:r>
          </w:p>
        </w:tc>
      </w:tr>
    </w:tbl>
    <w:p w14:paraId="2B9953A2" w14:textId="77777777" w:rsidR="00EC0E7A" w:rsidRPr="00EF3F5B" w:rsidRDefault="00EC0E7A" w:rsidP="00EC0E7A">
      <w:pPr>
        <w:rPr>
          <w:rFonts w:ascii="Garamond" w:eastAsiaTheme="majorEastAsia" w:hAnsi="Garamond" w:cstheme="minorHAnsi"/>
          <w:b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51"/>
        <w:gridCol w:w="2440"/>
        <w:gridCol w:w="2441"/>
        <w:gridCol w:w="1230"/>
      </w:tblGrid>
      <w:tr w:rsidR="00EF3F5B" w:rsidRPr="00EF3F5B" w14:paraId="52E53BCD" w14:textId="77777777" w:rsidTr="00E648D7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42A394E" w14:textId="77777777" w:rsidR="00EC0E7A" w:rsidRPr="00EF3F5B" w:rsidRDefault="00EC0E7A" w:rsidP="004E5AB7">
            <w:pPr>
              <w:pStyle w:val="Heading3"/>
              <w:numPr>
                <w:ilvl w:val="0"/>
                <w:numId w:val="0"/>
              </w:numPr>
              <w:ind w:left="25"/>
              <w:jc w:val="both"/>
              <w:rPr>
                <w:rFonts w:ascii="Garamond" w:hAnsi="Garamond"/>
                <w:b/>
                <w:i w:val="0"/>
                <w:color w:val="auto"/>
              </w:rPr>
            </w:pPr>
            <w:bookmarkStart w:id="53" w:name="_Toc129604679"/>
            <w:r w:rsidRPr="00EF3F5B">
              <w:rPr>
                <w:rFonts w:ascii="Garamond" w:hAnsi="Garamond"/>
                <w:b/>
                <w:i w:val="0"/>
                <w:color w:val="auto"/>
              </w:rPr>
              <w:t>Mjera 3.2. Podržati ustanove strukovnog obrazovanja i osposobljavanja u uvođenju novih kurikulumskih dokumenata, programskoj profilaciji i uvođenju obrazovnih sadržaja prilagođenih potrebama korisnika i gospodarstva</w:t>
            </w:r>
            <w:bookmarkEnd w:id="53"/>
          </w:p>
        </w:tc>
      </w:tr>
      <w:tr w:rsidR="00EF3F5B" w:rsidRPr="00EF3F5B" w14:paraId="1998BAE1" w14:textId="77777777" w:rsidTr="0024764F">
        <w:trPr>
          <w:trHeight w:val="850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18D7" w14:textId="67935E0D" w:rsidR="00EC0E7A" w:rsidRPr="00EF3F5B" w:rsidRDefault="00EC0E7A" w:rsidP="00EC0E7A">
            <w:pPr>
              <w:spacing w:before="240" w:line="276" w:lineRule="auto"/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  <w:b/>
              </w:rPr>
              <w:t>Svrha provedbe mjere i doprinos provedbi posebnog cilja:</w:t>
            </w:r>
            <w:r w:rsidRPr="00EF3F5B">
              <w:rPr>
                <w:rFonts w:ascii="Garamond" w:hAnsi="Garamond" w:cstheme="minorHAnsi"/>
              </w:rPr>
              <w:t xml:space="preserve"> U </w:t>
            </w:r>
            <w:r w:rsidR="00357328">
              <w:rPr>
                <w:rFonts w:ascii="Garamond" w:hAnsi="Garamond" w:cstheme="minorHAnsi"/>
              </w:rPr>
              <w:t>sklop</w:t>
            </w:r>
            <w:r w:rsidRPr="00EF3F5B">
              <w:rPr>
                <w:rFonts w:ascii="Garamond" w:hAnsi="Garamond" w:cstheme="minorHAnsi"/>
              </w:rPr>
              <w:t xml:space="preserve">u ove mjere, a </w:t>
            </w:r>
            <w:r w:rsidR="00863613">
              <w:rPr>
                <w:rFonts w:ascii="Garamond" w:hAnsi="Garamond" w:cstheme="minorHAnsi"/>
              </w:rPr>
              <w:t>sukladno</w:t>
            </w:r>
            <w:r w:rsidR="00863613" w:rsidRPr="00EF3F5B">
              <w:rPr>
                <w:rFonts w:ascii="Garamond" w:hAnsi="Garamond" w:cstheme="minorHAnsi"/>
              </w:rPr>
              <w:t xml:space="preserve"> </w:t>
            </w:r>
            <w:r w:rsidRPr="00EF3F5B">
              <w:rPr>
                <w:rFonts w:ascii="Garamond" w:hAnsi="Garamond" w:cstheme="minorHAnsi"/>
              </w:rPr>
              <w:t>novom</w:t>
            </w:r>
            <w:r w:rsidR="00357328">
              <w:rPr>
                <w:rFonts w:ascii="Garamond" w:hAnsi="Garamond" w:cstheme="minorHAnsi"/>
              </w:rPr>
              <w:t>e</w:t>
            </w:r>
            <w:r w:rsidRPr="00EF3F5B">
              <w:rPr>
                <w:rFonts w:ascii="Garamond" w:hAnsi="Garamond" w:cstheme="minorHAnsi"/>
              </w:rPr>
              <w:t xml:space="preserve"> kurikulumskom pristupu, osigurat će se podrška jačanju autonomije i fleksibilnosti ustanova za strukovno obrazovanje radi osiguravanja kadrovskih i programskih uvjeta potrebnih za uspješnu provedbu novih kurikulumskih dokumenata koji odgovaraju na potrebe tržišta rada te osiguravaju veću horizontalnu i vertikalnu prohodnost polaznicima </w:t>
            </w:r>
            <w:r w:rsidR="006E5222">
              <w:rPr>
                <w:rFonts w:ascii="Garamond" w:hAnsi="Garamond" w:cstheme="minorHAnsi"/>
              </w:rPr>
              <w:t>u</w:t>
            </w:r>
            <w:r w:rsidRPr="00EF3F5B">
              <w:rPr>
                <w:rFonts w:ascii="Garamond" w:hAnsi="Garamond" w:cstheme="minorHAnsi"/>
              </w:rPr>
              <w:t xml:space="preserve">z usvajanje ključnih i transverzalnih kompetencija i specifičnih stručnih vještina. Ustanove za strukovno obrazovanje, u suradnji s osnivačima i dionicima, izradit će kratkoročne i srednjoročne razvojne planove. Podrškom ustanovama </w:t>
            </w:r>
            <w:r w:rsidR="006E5222">
              <w:rPr>
                <w:rFonts w:ascii="Garamond" w:hAnsi="Garamond" w:cstheme="minorHAnsi"/>
              </w:rPr>
              <w:t>obuhvatit će se</w:t>
            </w:r>
            <w:r w:rsidRPr="00EF3F5B">
              <w:rPr>
                <w:rFonts w:ascii="Garamond" w:hAnsi="Garamond" w:cstheme="minorHAnsi"/>
              </w:rPr>
              <w:t xml:space="preserve"> i obrazovanje učenika s teškoćama u razvoju, i to </w:t>
            </w:r>
            <w:r w:rsidR="006E5222">
              <w:rPr>
                <w:rFonts w:ascii="Garamond" w:hAnsi="Garamond" w:cstheme="minorHAnsi"/>
              </w:rPr>
              <w:t>u</w:t>
            </w:r>
            <w:r w:rsidRPr="00EF3F5B">
              <w:rPr>
                <w:rFonts w:ascii="Garamond" w:hAnsi="Garamond" w:cstheme="minorHAnsi"/>
              </w:rPr>
              <w:t xml:space="preserve">z razvoj i povećanje dostupnosti strukovnih programa koje karakterizira inkluzivnost za različite kategorije ranjivih skupina i onih kojima su obrazovne usluge teže dostupne. U </w:t>
            </w:r>
            <w:r w:rsidR="006E5222">
              <w:rPr>
                <w:rFonts w:ascii="Garamond" w:hAnsi="Garamond" w:cstheme="minorHAnsi"/>
              </w:rPr>
              <w:t>sklop</w:t>
            </w:r>
            <w:r w:rsidRPr="00EF3F5B">
              <w:rPr>
                <w:rFonts w:ascii="Garamond" w:hAnsi="Garamond" w:cstheme="minorHAnsi"/>
              </w:rPr>
              <w:t xml:space="preserve">u mjere planira se ulaganje u uspostavu materijalnih preduvjeta u ustanovama potrebnih za provedbu novih kurikuluma i uvođenje dodatnih obrazovnih sadržaja (npr. izbornih i fakultativnih sadržaja usmjerenih </w:t>
            </w:r>
            <w:r w:rsidR="006E5222">
              <w:rPr>
                <w:rFonts w:ascii="Garamond" w:hAnsi="Garamond" w:cstheme="minorHAnsi"/>
              </w:rPr>
              <w:t xml:space="preserve">prema </w:t>
            </w:r>
            <w:r w:rsidRPr="00EF3F5B">
              <w:rPr>
                <w:rFonts w:ascii="Garamond" w:hAnsi="Garamond" w:cstheme="minorHAnsi"/>
              </w:rPr>
              <w:t xml:space="preserve">jačanju razine čitalačke, matematičke, prirodoslovne i digitalne pismenosti učenika u strukovnom obrazovanju i sl.).  </w:t>
            </w:r>
          </w:p>
          <w:p w14:paraId="4CA9C320" w14:textId="77777777" w:rsidR="00D83455" w:rsidRPr="0053679E" w:rsidRDefault="00EC0E7A" w:rsidP="00D83455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  <w:r w:rsidRPr="0053679E">
              <w:rPr>
                <w:rFonts w:ascii="Garamond" w:hAnsi="Garamond" w:cstheme="minorHAnsi"/>
                <w:b/>
              </w:rPr>
              <w:t xml:space="preserve">Nositelj: </w:t>
            </w:r>
            <w:r w:rsidRPr="0053679E">
              <w:rPr>
                <w:rFonts w:ascii="Garamond" w:hAnsi="Garamond" w:cstheme="minorHAnsi"/>
              </w:rPr>
              <w:t>Minis</w:t>
            </w:r>
            <w:r w:rsidR="00D83455" w:rsidRPr="0053679E">
              <w:rPr>
                <w:rFonts w:ascii="Garamond" w:hAnsi="Garamond" w:cstheme="minorHAnsi"/>
              </w:rPr>
              <w:t>tarstvo znanosti i obrazovanja</w:t>
            </w:r>
          </w:p>
          <w:p w14:paraId="13C221D6" w14:textId="39D3F405" w:rsidR="00D83455" w:rsidRPr="00EF3F5B" w:rsidRDefault="00D83455" w:rsidP="00764262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  <w:r w:rsidRPr="0053679E">
              <w:rPr>
                <w:rFonts w:ascii="Garamond" w:hAnsi="Garamond" w:cstheme="minorHAnsi"/>
                <w:b/>
              </w:rPr>
              <w:t>Sunositelji:</w:t>
            </w:r>
            <w:r w:rsidRPr="0053679E">
              <w:rPr>
                <w:rFonts w:ascii="Garamond" w:hAnsi="Garamond" w:cstheme="minorHAnsi"/>
              </w:rPr>
              <w:t xml:space="preserve"> </w:t>
            </w:r>
            <w:r w:rsidR="00EC0E7A" w:rsidRPr="0053679E">
              <w:rPr>
                <w:rFonts w:ascii="Garamond" w:hAnsi="Garamond" w:cstheme="minorHAnsi"/>
              </w:rPr>
              <w:t>Agencija za strukovno obrazovanje i obrazovanje odraslih</w:t>
            </w:r>
            <w:r w:rsidR="005B0F56" w:rsidRPr="007B7C0C">
              <w:rPr>
                <w:rFonts w:ascii="Garamond" w:hAnsi="Garamond" w:cstheme="minorHAnsi"/>
              </w:rPr>
              <w:t>,</w:t>
            </w:r>
            <w:r w:rsidR="005B0F56" w:rsidRPr="0053679E">
              <w:rPr>
                <w:rFonts w:ascii="Garamond" w:hAnsi="Garamond" w:cstheme="minorHAnsi"/>
                <w:b/>
              </w:rPr>
              <w:t xml:space="preserve"> </w:t>
            </w:r>
            <w:r w:rsidR="005B0F56" w:rsidRPr="0053679E">
              <w:rPr>
                <w:rFonts w:ascii="Garamond" w:hAnsi="Garamond" w:cstheme="minorHAnsi"/>
              </w:rPr>
              <w:t>Ministarstvo gospodarstva i održivog razvoja</w:t>
            </w:r>
          </w:p>
        </w:tc>
      </w:tr>
      <w:tr w:rsidR="00EF3F5B" w:rsidRPr="00EF3F5B" w14:paraId="0F3EC45D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345FCB1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lastRenderedPageBreak/>
              <w:t>POKAZATELJ REZULTATA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EFBD98E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UKUPAN PROCIJENJENI TROŠAK PROVEDBE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ED612D3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IZVOR FINANCIRANJA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59CF468" w14:textId="77777777" w:rsidR="00EC0E7A" w:rsidRPr="00EF3F5B" w:rsidRDefault="00EC0E7A" w:rsidP="00EC0E7A">
            <w:pPr>
              <w:spacing w:after="0" w:line="276" w:lineRule="auto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OZNAKA MJERE</w:t>
            </w:r>
          </w:p>
          <w:p w14:paraId="415905C2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R/I</w:t>
            </w:r>
          </w:p>
        </w:tc>
      </w:tr>
      <w:tr w:rsidR="00C5644D" w:rsidRPr="00EF3F5B" w14:paraId="31B05A65" w14:textId="77777777" w:rsidTr="00C41328">
        <w:trPr>
          <w:trHeight w:val="1518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FD1F0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Broj strukovnih škola koje su dobile podršku za programsku profilaciju ustanova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DD7B7" w14:textId="69ADB3A3" w:rsidR="00A97E01" w:rsidRPr="00A97E01" w:rsidRDefault="00A97E01" w:rsidP="00A97E01">
            <w:pPr>
              <w:jc w:val="both"/>
              <w:rPr>
                <w:rFonts w:ascii="Garamond" w:hAnsi="Garamond" w:cstheme="minorHAnsi"/>
              </w:rPr>
            </w:pPr>
            <w:r w:rsidRPr="00A97E01">
              <w:rPr>
                <w:rFonts w:ascii="Garamond" w:hAnsi="Garamond" w:cstheme="minorHAnsi"/>
              </w:rPr>
              <w:t>2.5</w:t>
            </w:r>
            <w:r w:rsidR="00A16670">
              <w:rPr>
                <w:rFonts w:ascii="Garamond" w:hAnsi="Garamond" w:cstheme="minorHAnsi"/>
              </w:rPr>
              <w:t>21</w:t>
            </w:r>
            <w:r w:rsidRPr="00A97E01">
              <w:rPr>
                <w:rFonts w:ascii="Garamond" w:hAnsi="Garamond" w:cstheme="minorHAnsi"/>
              </w:rPr>
              <w:t>.</w:t>
            </w:r>
            <w:r w:rsidR="00A16670">
              <w:rPr>
                <w:rFonts w:ascii="Garamond" w:hAnsi="Garamond" w:cstheme="minorHAnsi"/>
              </w:rPr>
              <w:t>733</w:t>
            </w:r>
            <w:r w:rsidRPr="00A97E01">
              <w:rPr>
                <w:rFonts w:ascii="Garamond" w:hAnsi="Garamond" w:cstheme="minorHAnsi"/>
              </w:rPr>
              <w:t>,</w:t>
            </w:r>
            <w:r w:rsidR="001809E6">
              <w:rPr>
                <w:rFonts w:ascii="Garamond" w:hAnsi="Garamond" w:cstheme="minorHAnsi"/>
              </w:rPr>
              <w:t>00</w:t>
            </w:r>
            <w:r w:rsidRPr="00A97E01">
              <w:rPr>
                <w:rFonts w:ascii="Garamond" w:hAnsi="Garamond" w:cstheme="minorHAnsi"/>
              </w:rPr>
              <w:t xml:space="preserve"> EUR</w:t>
            </w:r>
          </w:p>
          <w:p w14:paraId="7225E031" w14:textId="11DCF89E" w:rsidR="00EC0E7A" w:rsidRPr="00EF3F5B" w:rsidRDefault="00EC0E7A" w:rsidP="00331608">
            <w:pPr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6A951" w14:textId="128D46FB" w:rsidR="00586B0B" w:rsidRPr="00EF3F5B" w:rsidRDefault="00EC0E7A" w:rsidP="004A6258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K733067 OP UČINKOVITI LJUDSKI POTENCIJALI 2021.</w:t>
            </w:r>
            <w:r w:rsidR="007B7C0C">
              <w:rPr>
                <w:rFonts w:ascii="Garamond" w:hAnsi="Garamond" w:cstheme="minorHAnsi"/>
              </w:rPr>
              <w:t xml:space="preserve"> </w:t>
            </w:r>
            <w:r w:rsidRPr="00EF3F5B">
              <w:rPr>
                <w:rFonts w:ascii="Garamond" w:hAnsi="Garamond" w:cstheme="minorHAnsi"/>
              </w:rPr>
              <w:t>-2027., PRIORITET 2</w:t>
            </w:r>
            <w:r w:rsidR="00CB5CF1">
              <w:rPr>
                <w:rFonts w:ascii="Garamond" w:hAnsi="Garamond" w:cstheme="minorHAnsi"/>
              </w:rPr>
              <w:t xml:space="preserve"> </w:t>
            </w:r>
            <w:r w:rsidR="00CB5CF1" w:rsidRPr="00CB5CF1">
              <w:rPr>
                <w:rFonts w:ascii="Garamond" w:hAnsi="Garamond" w:cstheme="minorHAnsi"/>
              </w:rPr>
              <w:t>(3701 RAZVOJ ODGOJNO OBRAZOVNOG SUSTAVA)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A6976" w14:textId="77777777" w:rsidR="00EC0E7A" w:rsidRPr="00EF3F5B" w:rsidRDefault="00BD2084" w:rsidP="00EC0E7A">
            <w:pPr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I</w:t>
            </w:r>
          </w:p>
          <w:p w14:paraId="4F5C8FF6" w14:textId="77777777" w:rsidR="00EC0E7A" w:rsidRPr="00EF3F5B" w:rsidRDefault="00EC0E7A" w:rsidP="00EC0E7A">
            <w:pPr>
              <w:jc w:val="both"/>
              <w:rPr>
                <w:rFonts w:ascii="Garamond" w:hAnsi="Garamond" w:cstheme="minorHAnsi"/>
              </w:rPr>
            </w:pPr>
          </w:p>
          <w:p w14:paraId="2D0B9DC5" w14:textId="77777777" w:rsidR="00EC0E7A" w:rsidRPr="00EF3F5B" w:rsidRDefault="00EC0E7A" w:rsidP="00EC0E7A">
            <w:pPr>
              <w:jc w:val="both"/>
              <w:rPr>
                <w:rFonts w:ascii="Garamond" w:hAnsi="Garamond" w:cstheme="minorHAnsi"/>
              </w:rPr>
            </w:pPr>
          </w:p>
        </w:tc>
      </w:tr>
    </w:tbl>
    <w:p w14:paraId="5588A7A3" w14:textId="77777777" w:rsidR="00EC0E7A" w:rsidRPr="00EF3F5B" w:rsidRDefault="00EC0E7A" w:rsidP="00EC0E7A">
      <w:pPr>
        <w:rPr>
          <w:rFonts w:ascii="Garamond" w:eastAsiaTheme="majorEastAsia" w:hAnsi="Garamond" w:cstheme="minorHAnsi"/>
          <w:b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51"/>
        <w:gridCol w:w="2440"/>
        <w:gridCol w:w="2441"/>
        <w:gridCol w:w="1230"/>
      </w:tblGrid>
      <w:tr w:rsidR="00EF3F5B" w:rsidRPr="00EF3F5B" w14:paraId="2529EFB7" w14:textId="77777777" w:rsidTr="00E648D7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693F4F9" w14:textId="77777777" w:rsidR="00EC0E7A" w:rsidRPr="00EF3F5B" w:rsidRDefault="00EC0E7A" w:rsidP="00DE4798">
            <w:pPr>
              <w:pStyle w:val="Heading3"/>
              <w:numPr>
                <w:ilvl w:val="0"/>
                <w:numId w:val="0"/>
              </w:numPr>
              <w:ind w:left="25"/>
              <w:jc w:val="both"/>
              <w:rPr>
                <w:rFonts w:ascii="Garamond" w:hAnsi="Garamond"/>
                <w:b/>
                <w:i w:val="0"/>
                <w:color w:val="auto"/>
              </w:rPr>
            </w:pPr>
            <w:bookmarkStart w:id="54" w:name="_Toc129604680"/>
            <w:r w:rsidRPr="00EF3F5B">
              <w:rPr>
                <w:rFonts w:ascii="Garamond" w:hAnsi="Garamond"/>
                <w:b/>
                <w:i w:val="0"/>
                <w:color w:val="auto"/>
              </w:rPr>
              <w:t>Mjera 3.3. Osigurati ciljanu podršku već uspostavljenim regionalnim centrima kompetentnosti (RCK) u strukovnom obrazovanju i osposobljavanju</w:t>
            </w:r>
            <w:bookmarkEnd w:id="54"/>
          </w:p>
        </w:tc>
      </w:tr>
      <w:tr w:rsidR="00EF3F5B" w:rsidRPr="00EF3F5B" w14:paraId="6879D584" w14:textId="77777777" w:rsidTr="00E648D7">
        <w:trPr>
          <w:trHeight w:val="708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FDA6" w14:textId="642E6AF5" w:rsidR="00EC0E7A" w:rsidRPr="00EF3F5B" w:rsidRDefault="00EC0E7A" w:rsidP="00EC0E7A">
            <w:pPr>
              <w:spacing w:before="240" w:after="0" w:line="276" w:lineRule="auto"/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  <w:b/>
              </w:rPr>
              <w:t>Svrha provedbe mjere i doprinos provedbi posebnog cilja:</w:t>
            </w:r>
            <w:r w:rsidRPr="00EF3F5B">
              <w:rPr>
                <w:rFonts w:ascii="Garamond" w:hAnsi="Garamond" w:cstheme="minorHAnsi"/>
              </w:rPr>
              <w:t xml:space="preserve"> U </w:t>
            </w:r>
            <w:r w:rsidR="007B7C0C">
              <w:rPr>
                <w:rFonts w:ascii="Garamond" w:hAnsi="Garamond" w:cstheme="minorHAnsi"/>
              </w:rPr>
              <w:t>sklop</w:t>
            </w:r>
            <w:r w:rsidRPr="00EF3F5B">
              <w:rPr>
                <w:rFonts w:ascii="Garamond" w:hAnsi="Garamond" w:cstheme="minorHAnsi"/>
              </w:rPr>
              <w:t xml:space="preserve">u ove mjere nastavit će se daljnje jačanje organizacijskih i operativnih kapaciteta već imenovanih RCK. Aktivnosti će pridonijeti jačanju stručnih kapaciteta djelatnika centara, umrežavanju centara s partnerskim ustanovama i gospodarskim subjektima lokalno i nacionalno, a posebice s ciljem pružanja podrške digitalne i zelene tranzicije gospodarstva. Predviđa se i razvoj i unaprjeđenje te provedba programa redovitoga strukovnog obrazovanja i programa obrazovanja odraslih. Također, razvijat će se mehanizmi povezivanja regionalnih centara kompetentnosti s europskom platformom centara izvrsnosti strukovnog obrazovanja i osposobljavanja. </w:t>
            </w:r>
          </w:p>
          <w:p w14:paraId="3E7105D5" w14:textId="77777777" w:rsidR="00B36685" w:rsidRPr="00EF3F5B" w:rsidRDefault="00B36685" w:rsidP="00EC0E7A">
            <w:pPr>
              <w:spacing w:before="240" w:after="0" w:line="276" w:lineRule="auto"/>
              <w:jc w:val="both"/>
              <w:rPr>
                <w:rFonts w:ascii="Garamond" w:hAnsi="Garamond" w:cstheme="minorHAnsi"/>
              </w:rPr>
            </w:pPr>
          </w:p>
          <w:p w14:paraId="4FDAED52" w14:textId="77777777" w:rsidR="00B36685" w:rsidRPr="00EF3F5B" w:rsidRDefault="00B36685" w:rsidP="00B36685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  <w:b/>
              </w:rPr>
              <w:t>Nositelj</w:t>
            </w:r>
            <w:r w:rsidR="00EC0E7A" w:rsidRPr="00EF3F5B">
              <w:rPr>
                <w:rFonts w:ascii="Garamond" w:hAnsi="Garamond" w:cstheme="minorHAnsi"/>
                <w:b/>
              </w:rPr>
              <w:t xml:space="preserve">: </w:t>
            </w:r>
            <w:r w:rsidR="00EC0E7A" w:rsidRPr="00EF3F5B">
              <w:rPr>
                <w:rFonts w:ascii="Garamond" w:hAnsi="Garamond" w:cstheme="minorHAnsi"/>
              </w:rPr>
              <w:t>Minis</w:t>
            </w:r>
            <w:r w:rsidRPr="00EF3F5B">
              <w:rPr>
                <w:rFonts w:ascii="Garamond" w:hAnsi="Garamond" w:cstheme="minorHAnsi"/>
              </w:rPr>
              <w:t>tarstvo znanosti i obrazovanja</w:t>
            </w:r>
          </w:p>
          <w:p w14:paraId="6910C0D6" w14:textId="7CEA5B4B" w:rsidR="00EC0E7A" w:rsidRPr="00EF3F5B" w:rsidRDefault="00B36685" w:rsidP="00B36685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  <w:b/>
              </w:rPr>
              <w:t>Sunositelj:</w:t>
            </w:r>
            <w:r w:rsidRPr="00EF3F5B">
              <w:rPr>
                <w:rFonts w:ascii="Garamond" w:hAnsi="Garamond" w:cstheme="minorHAnsi"/>
              </w:rPr>
              <w:t xml:space="preserve"> </w:t>
            </w:r>
            <w:r w:rsidR="00EC0E7A" w:rsidRPr="00EF3F5B">
              <w:rPr>
                <w:rFonts w:ascii="Garamond" w:hAnsi="Garamond" w:cstheme="minorHAnsi"/>
              </w:rPr>
              <w:t>Ministarstvo turizma i sporta</w:t>
            </w:r>
          </w:p>
          <w:p w14:paraId="7F07C768" w14:textId="6EE1D762" w:rsidR="00B36685" w:rsidRPr="00EF3F5B" w:rsidRDefault="00B36685" w:rsidP="00B36685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</w:p>
        </w:tc>
      </w:tr>
      <w:tr w:rsidR="00EF3F5B" w:rsidRPr="00EF3F5B" w14:paraId="1AD86F0A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5012928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POKAZATELJ REZULTATA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894B534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UKUPAN PROCIJENJENI TROŠAK PROVEDBE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BF86548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IZVOR FINANCIRANJA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43524962" w14:textId="77777777" w:rsidR="00EC0E7A" w:rsidRPr="00EF3F5B" w:rsidRDefault="00EC0E7A" w:rsidP="00EC0E7A">
            <w:pPr>
              <w:spacing w:after="0" w:line="276" w:lineRule="auto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OZNAKA MJERE</w:t>
            </w:r>
          </w:p>
          <w:p w14:paraId="46D6005B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R/I</w:t>
            </w:r>
          </w:p>
        </w:tc>
      </w:tr>
      <w:tr w:rsidR="00C5644D" w:rsidRPr="00EF3F5B" w14:paraId="23125C68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88D26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 xml:space="preserve">Broj RCK s unaprjeđenim  programima obrazovanja u svrhu podrške digitalne i zelene tranzicije gospodarstva </w:t>
            </w:r>
          </w:p>
          <w:p w14:paraId="3ABBE5B0" w14:textId="31C50802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 xml:space="preserve">Broj RCK koji su umreženi s gospodarskim subjektima lokalno i nacionalno, </w:t>
            </w:r>
            <w:r w:rsidR="00835184">
              <w:rPr>
                <w:rFonts w:ascii="Garamond" w:hAnsi="Garamond" w:cstheme="minorHAnsi"/>
              </w:rPr>
              <w:t>kao i sa sličnim ustanovama na e</w:t>
            </w:r>
            <w:r w:rsidRPr="00EF3F5B">
              <w:rPr>
                <w:rFonts w:ascii="Garamond" w:hAnsi="Garamond" w:cstheme="minorHAnsi"/>
              </w:rPr>
              <w:t>uropskoj razini</w:t>
            </w:r>
          </w:p>
          <w:p w14:paraId="55676694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49470" w14:textId="56E2A7E6" w:rsidR="00A97E01" w:rsidRPr="00A97E01" w:rsidRDefault="00CE2E16" w:rsidP="00A97E01">
            <w:pPr>
              <w:jc w:val="both"/>
              <w:rPr>
                <w:rFonts w:ascii="Garamond" w:hAnsi="Garamond" w:cstheme="minorHAnsi"/>
                <w:bCs/>
              </w:rPr>
            </w:pPr>
            <w:r>
              <w:rPr>
                <w:rFonts w:ascii="Garamond" w:hAnsi="Garamond" w:cstheme="minorHAnsi"/>
                <w:bCs/>
              </w:rPr>
              <w:t>80.072.248,00</w:t>
            </w:r>
            <w:r w:rsidR="00A97E01" w:rsidRPr="00A97E01">
              <w:rPr>
                <w:rFonts w:ascii="Garamond" w:hAnsi="Garamond" w:cstheme="minorHAnsi"/>
                <w:bCs/>
              </w:rPr>
              <w:t xml:space="preserve"> EUR</w:t>
            </w:r>
          </w:p>
          <w:p w14:paraId="2BEE243F" w14:textId="1731166E" w:rsidR="00EC0E7A" w:rsidRPr="00EF3F5B" w:rsidRDefault="00EC0E7A" w:rsidP="00B57D6C">
            <w:pPr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EDF52" w14:textId="7914DF4B" w:rsidR="0061397D" w:rsidRPr="0061397D" w:rsidRDefault="0061397D" w:rsidP="0061397D">
            <w:pPr>
              <w:rPr>
                <w:rFonts w:ascii="Garamond" w:hAnsi="Garamond" w:cstheme="minorHAnsi"/>
              </w:rPr>
            </w:pPr>
            <w:r w:rsidRPr="0061397D">
              <w:rPr>
                <w:rFonts w:ascii="Garamond" w:hAnsi="Garamond" w:cstheme="minorHAnsi"/>
              </w:rPr>
              <w:t>K818050 OP UČINKOVITI LJUDSKI POTENCIJALI 2014.</w:t>
            </w:r>
            <w:r w:rsidR="00835184">
              <w:rPr>
                <w:rFonts w:ascii="Garamond" w:hAnsi="Garamond" w:cstheme="minorHAnsi"/>
              </w:rPr>
              <w:t xml:space="preserve"> </w:t>
            </w:r>
            <w:r w:rsidRPr="0061397D">
              <w:rPr>
                <w:rFonts w:ascii="Garamond" w:hAnsi="Garamond" w:cstheme="minorHAnsi"/>
              </w:rPr>
              <w:t>-2020., PRIORITET 3 i 4</w:t>
            </w:r>
            <w:r w:rsidR="00B20A11">
              <w:rPr>
                <w:rFonts w:ascii="Garamond" w:hAnsi="Garamond" w:cstheme="minorHAnsi"/>
              </w:rPr>
              <w:t xml:space="preserve"> </w:t>
            </w:r>
            <w:r w:rsidR="00B20A11" w:rsidRPr="00B20A11">
              <w:rPr>
                <w:rFonts w:ascii="Garamond" w:hAnsi="Garamond" w:cstheme="minorHAnsi"/>
              </w:rPr>
              <w:t>(3701 RAZVOJ ODGOJNO OBRAZOVNOG SUSTAVA)</w:t>
            </w:r>
          </w:p>
          <w:p w14:paraId="3DAA4A93" w14:textId="3B311F47" w:rsidR="0061397D" w:rsidRPr="0061397D" w:rsidRDefault="0061397D" w:rsidP="00B20A11">
            <w:pPr>
              <w:rPr>
                <w:rFonts w:ascii="Garamond" w:hAnsi="Garamond" w:cstheme="minorHAnsi"/>
              </w:rPr>
            </w:pPr>
            <w:r w:rsidRPr="0061397D">
              <w:rPr>
                <w:rFonts w:ascii="Garamond" w:hAnsi="Garamond" w:cstheme="minorHAnsi"/>
              </w:rPr>
              <w:t>K578051 OP KONKURENTNOST I KOHEZIJA 2014.</w:t>
            </w:r>
            <w:r w:rsidR="00835184">
              <w:rPr>
                <w:rFonts w:ascii="Garamond" w:hAnsi="Garamond" w:cstheme="minorHAnsi"/>
              </w:rPr>
              <w:t xml:space="preserve"> </w:t>
            </w:r>
            <w:r w:rsidRPr="0061397D">
              <w:rPr>
                <w:rFonts w:ascii="Garamond" w:hAnsi="Garamond" w:cstheme="minorHAnsi"/>
              </w:rPr>
              <w:t>-2020., PRIORITET 1, 9 i 10</w:t>
            </w:r>
            <w:r w:rsidR="00B20A11">
              <w:rPr>
                <w:rFonts w:ascii="Garamond" w:hAnsi="Garamond" w:cstheme="minorHAnsi"/>
              </w:rPr>
              <w:t xml:space="preserve"> </w:t>
            </w:r>
            <w:r w:rsidR="00B20A11" w:rsidRPr="00B20A11">
              <w:rPr>
                <w:rFonts w:ascii="Garamond" w:hAnsi="Garamond" w:cstheme="minorHAnsi"/>
              </w:rPr>
              <w:t xml:space="preserve">(3801 ULAGANJE U </w:t>
            </w:r>
            <w:r w:rsidR="00B20A11">
              <w:rPr>
                <w:rFonts w:ascii="Garamond" w:hAnsi="Garamond" w:cstheme="minorHAnsi"/>
              </w:rPr>
              <w:t xml:space="preserve">ZNANSTVENO </w:t>
            </w:r>
            <w:r w:rsidR="00B20A11">
              <w:rPr>
                <w:rFonts w:ascii="Garamond" w:hAnsi="Garamond" w:cstheme="minorHAnsi"/>
              </w:rPr>
              <w:lastRenderedPageBreak/>
              <w:t xml:space="preserve">ISTRAŽIVAČKU </w:t>
            </w:r>
            <w:r w:rsidR="00B20A11" w:rsidRPr="00B20A11">
              <w:rPr>
                <w:rFonts w:ascii="Garamond" w:hAnsi="Garamond" w:cstheme="minorHAnsi"/>
              </w:rPr>
              <w:t>DJELATNOST)</w:t>
            </w:r>
          </w:p>
          <w:p w14:paraId="12ADBA5E" w14:textId="23D480E2" w:rsidR="00606D7F" w:rsidRPr="00EF3F5B" w:rsidRDefault="0061397D" w:rsidP="0061397D">
            <w:pPr>
              <w:rPr>
                <w:rFonts w:ascii="Garamond" w:hAnsi="Garamond" w:cstheme="minorHAnsi"/>
              </w:rPr>
            </w:pPr>
            <w:r w:rsidRPr="0061397D">
              <w:rPr>
                <w:rFonts w:ascii="Garamond" w:hAnsi="Garamond" w:cstheme="minorHAnsi"/>
              </w:rPr>
              <w:t>K733067 OP UČINKOVITI LJUDSKI POTENCIJALI 2021.</w:t>
            </w:r>
            <w:r w:rsidR="00835184">
              <w:rPr>
                <w:rFonts w:ascii="Garamond" w:hAnsi="Garamond" w:cstheme="minorHAnsi"/>
              </w:rPr>
              <w:t xml:space="preserve"> </w:t>
            </w:r>
            <w:r w:rsidRPr="0061397D">
              <w:rPr>
                <w:rFonts w:ascii="Garamond" w:hAnsi="Garamond" w:cstheme="minorHAnsi"/>
              </w:rPr>
              <w:t>-2027., PRIORITET 2</w:t>
            </w:r>
            <w:r w:rsidR="00B20A11">
              <w:rPr>
                <w:rFonts w:ascii="Garamond" w:hAnsi="Garamond" w:cstheme="minorHAnsi"/>
              </w:rPr>
              <w:t xml:space="preserve"> </w:t>
            </w:r>
            <w:r w:rsidR="00B20A11" w:rsidRPr="00B20A11">
              <w:rPr>
                <w:rFonts w:ascii="Garamond" w:hAnsi="Garamond" w:cstheme="minorHAnsi"/>
              </w:rPr>
              <w:t>(3701 RAZVOJ ODGOJNO OBRAZOVNOG SUSTAVA)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36D3C" w14:textId="77777777" w:rsidR="00EC0E7A" w:rsidRPr="00EF3F5B" w:rsidRDefault="00EC0E7A" w:rsidP="00EC0E7A">
            <w:pPr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lastRenderedPageBreak/>
              <w:t>I</w:t>
            </w:r>
          </w:p>
        </w:tc>
      </w:tr>
    </w:tbl>
    <w:p w14:paraId="126FD1CF" w14:textId="77777777" w:rsidR="00EC0E7A" w:rsidRPr="00EF3F5B" w:rsidRDefault="00EC0E7A" w:rsidP="00EC0E7A">
      <w:pPr>
        <w:rPr>
          <w:rFonts w:ascii="Garamond" w:eastAsiaTheme="majorEastAsia" w:hAnsi="Garamond" w:cstheme="minorHAnsi"/>
          <w:b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51"/>
        <w:gridCol w:w="2440"/>
        <w:gridCol w:w="2441"/>
        <w:gridCol w:w="1230"/>
      </w:tblGrid>
      <w:tr w:rsidR="00EF3F5B" w:rsidRPr="00EF3F5B" w14:paraId="6D653009" w14:textId="77777777" w:rsidTr="00E648D7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6D0A560" w14:textId="25422505" w:rsidR="00EC0E7A" w:rsidRPr="00EF3F5B" w:rsidRDefault="00EC0E7A" w:rsidP="009C01C9">
            <w:pPr>
              <w:pStyle w:val="Heading3"/>
              <w:numPr>
                <w:ilvl w:val="0"/>
                <w:numId w:val="0"/>
              </w:numPr>
              <w:ind w:left="25"/>
              <w:jc w:val="both"/>
              <w:rPr>
                <w:rFonts w:ascii="Garamond" w:hAnsi="Garamond"/>
                <w:b/>
                <w:i w:val="0"/>
                <w:color w:val="auto"/>
              </w:rPr>
            </w:pPr>
            <w:bookmarkStart w:id="55" w:name="_Toc129604681"/>
            <w:r w:rsidRPr="00EF3F5B">
              <w:rPr>
                <w:rFonts w:ascii="Garamond" w:hAnsi="Garamond"/>
                <w:b/>
                <w:i w:val="0"/>
                <w:color w:val="auto"/>
              </w:rPr>
              <w:t xml:space="preserve">Mjera 3.4. Razviti i primijeniti sustav financijskih potpora učenicima, a vezano </w:t>
            </w:r>
            <w:r w:rsidR="009C01C9">
              <w:rPr>
                <w:rFonts w:ascii="Garamond" w:hAnsi="Garamond"/>
                <w:b/>
                <w:i w:val="0"/>
                <w:color w:val="auto"/>
              </w:rPr>
              <w:t>u</w:t>
            </w:r>
            <w:r w:rsidRPr="00EF3F5B">
              <w:rPr>
                <w:rFonts w:ascii="Garamond" w:hAnsi="Garamond"/>
                <w:b/>
                <w:i w:val="0"/>
                <w:color w:val="auto"/>
              </w:rPr>
              <w:t>z uključivanje u prioritetne strukovne kurikulume</w:t>
            </w:r>
            <w:r w:rsidR="00F337A2">
              <w:rPr>
                <w:rFonts w:ascii="Garamond" w:hAnsi="Garamond"/>
                <w:b/>
                <w:i w:val="0"/>
                <w:color w:val="auto"/>
              </w:rPr>
              <w:t xml:space="preserve"> </w:t>
            </w:r>
            <w:r w:rsidR="00F337A2" w:rsidRPr="00657799">
              <w:rPr>
                <w:rFonts w:ascii="Garamond" w:hAnsi="Garamond"/>
                <w:b/>
                <w:i w:val="0"/>
                <w:color w:val="auto"/>
              </w:rPr>
              <w:t>i nastaviti s provedbom financijski</w:t>
            </w:r>
            <w:r w:rsidR="00603ADF" w:rsidRPr="00657799">
              <w:rPr>
                <w:rFonts w:ascii="Garamond" w:hAnsi="Garamond"/>
                <w:b/>
                <w:i w:val="0"/>
                <w:color w:val="auto"/>
              </w:rPr>
              <w:t>h</w:t>
            </w:r>
            <w:r w:rsidR="00F337A2" w:rsidRPr="00657799">
              <w:rPr>
                <w:rFonts w:ascii="Garamond" w:hAnsi="Garamond"/>
                <w:b/>
                <w:i w:val="0"/>
                <w:color w:val="auto"/>
              </w:rPr>
              <w:t xml:space="preserve"> potpora učenicima u suradnji s gospodarskim sektorom u turizmu</w:t>
            </w:r>
            <w:bookmarkEnd w:id="55"/>
          </w:p>
        </w:tc>
      </w:tr>
      <w:tr w:rsidR="00EF3F5B" w:rsidRPr="00EF3F5B" w14:paraId="2CF3AE55" w14:textId="77777777" w:rsidTr="00E648D7">
        <w:trPr>
          <w:trHeight w:val="566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8AE7" w14:textId="77777777" w:rsidR="00670131" w:rsidRDefault="00EC0E7A" w:rsidP="00EC0E7A">
            <w:pPr>
              <w:spacing w:before="240" w:line="276" w:lineRule="auto"/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  <w:b/>
              </w:rPr>
              <w:t>Svrha provedbe mjere i doprinos provedbi posebnog cilja:</w:t>
            </w:r>
            <w:r w:rsidRPr="00EF3F5B">
              <w:rPr>
                <w:rFonts w:ascii="Garamond" w:hAnsi="Garamond" w:cstheme="minorHAnsi"/>
              </w:rPr>
              <w:t xml:space="preserve"> Povećati broj upisanih učenika u one četverogodišnje i trogodišnje strukovne programe koji su sektorski prioritetni (a ne suficitarni) te važni za gospodarski i regionalni razvoj i koji ulaze u kategoriju deficitarnih programa u kojima će povećani upis učenika omogućiti zamjenu i/ili nadopunu radne snage potrebne gospodarstvu. U </w:t>
            </w:r>
            <w:r w:rsidR="009C01C9">
              <w:rPr>
                <w:rFonts w:ascii="Garamond" w:hAnsi="Garamond" w:cstheme="minorHAnsi"/>
              </w:rPr>
              <w:t>sklop</w:t>
            </w:r>
            <w:r w:rsidRPr="00EF3F5B">
              <w:rPr>
                <w:rFonts w:ascii="Garamond" w:hAnsi="Garamond" w:cstheme="minorHAnsi"/>
              </w:rPr>
              <w:t xml:space="preserve">u ove mjere izradit će se prijedlog kriterija za odabir relevantnih i tržišno opravdanih kurikuluma za stjecanje strukovnih kvalifikacija </w:t>
            </w:r>
            <w:r w:rsidR="009C01C9">
              <w:rPr>
                <w:rFonts w:ascii="Garamond" w:hAnsi="Garamond" w:cstheme="minorHAnsi"/>
              </w:rPr>
              <w:t xml:space="preserve">na </w:t>
            </w:r>
            <w:r w:rsidRPr="00EF3F5B">
              <w:rPr>
                <w:rFonts w:ascii="Garamond" w:hAnsi="Garamond" w:cstheme="minorHAnsi"/>
              </w:rPr>
              <w:t>temelj</w:t>
            </w:r>
            <w:r w:rsidR="009C01C9">
              <w:rPr>
                <w:rFonts w:ascii="Garamond" w:hAnsi="Garamond" w:cstheme="minorHAnsi"/>
              </w:rPr>
              <w:t>u</w:t>
            </w:r>
            <w:r w:rsidRPr="00EF3F5B">
              <w:rPr>
                <w:rFonts w:ascii="Garamond" w:hAnsi="Garamond" w:cstheme="minorHAnsi"/>
              </w:rPr>
              <w:t xml:space="preserve"> koje će se provoditi godišnji postupci dodjele financijskih potpora kako bi se povećao broj učenika u strukovnim kurikulumima relevantnim za gospodarski i regionalni razvoj zemlje.</w:t>
            </w:r>
            <w:r w:rsidR="00670131">
              <w:rPr>
                <w:rFonts w:ascii="Garamond" w:hAnsi="Garamond" w:cstheme="minorHAnsi"/>
              </w:rPr>
              <w:t xml:space="preserve"> </w:t>
            </w:r>
          </w:p>
          <w:p w14:paraId="5DF0B324" w14:textId="31B473FC" w:rsidR="00EC0E7A" w:rsidRPr="00EF3F5B" w:rsidRDefault="00670131" w:rsidP="00EC0E7A">
            <w:pPr>
              <w:spacing w:before="240" w:line="276" w:lineRule="auto"/>
              <w:jc w:val="both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 xml:space="preserve">Također, </w:t>
            </w:r>
            <w:r w:rsidR="00EA6EE4">
              <w:rPr>
                <w:rFonts w:ascii="Garamond" w:hAnsi="Garamond" w:cstheme="minorHAnsi"/>
              </w:rPr>
              <w:t xml:space="preserve">u sklopu </w:t>
            </w:r>
            <w:r w:rsidR="00EA6EE4" w:rsidRPr="00BE39D2">
              <w:rPr>
                <w:rFonts w:ascii="Garamond" w:hAnsi="Garamond" w:cstheme="minorHAnsi"/>
              </w:rPr>
              <w:t xml:space="preserve">mjere </w:t>
            </w:r>
            <w:r w:rsidR="00EA6EE4" w:rsidRPr="00BE39D2">
              <w:rPr>
                <w:rFonts w:ascii="Garamond" w:hAnsi="Garamond"/>
              </w:rPr>
              <w:t>nastavit će se provedba financijskih potpora učenicima u suradnji s gospodarskim sektorom u turizmu</w:t>
            </w:r>
            <w:r w:rsidR="00EA6EE4">
              <w:rPr>
                <w:rFonts w:ascii="Garamond" w:hAnsi="Garamond" w:cstheme="minorHAnsi"/>
              </w:rPr>
              <w:t xml:space="preserve"> </w:t>
            </w:r>
            <w:r w:rsidR="00E74E95" w:rsidRPr="00E74E95">
              <w:rPr>
                <w:rFonts w:ascii="Garamond" w:hAnsi="Garamond" w:cstheme="minorHAnsi"/>
              </w:rPr>
              <w:t xml:space="preserve">(i drugim sektorima sukladno članku 36.a Zakona o izmjenama i dopunama Zakona o strukovnom obrazovanju (NN 69/2022)) </w:t>
            </w:r>
            <w:r>
              <w:rPr>
                <w:rFonts w:ascii="Garamond" w:hAnsi="Garamond" w:cstheme="minorHAnsi"/>
              </w:rPr>
              <w:t>zbog potrebe većeg broja bolje obrazovanih i kvalificiranijih djelatnika u turizmu i ugostiteljstvu, mjera se provodi s ciljem porasta interesa mladih za razvoj karijere u turizmu i ugostiteljstvu, a time i broja učenika upisanih u ugostiteljsko-turistička trogodišnja i četverogodišnja zanimanja u skladu s potrebama tržišta rada. Strukovno obrazovanje podrazumijeva intenzivnu suradnju gospodarskog sektora i obrazovnog sustava, što se ovom mjerom postiže, budući da gospodarski t</w:t>
            </w:r>
            <w:r w:rsidR="006D5635">
              <w:rPr>
                <w:rFonts w:ascii="Garamond" w:hAnsi="Garamond" w:cstheme="minorHAnsi"/>
              </w:rPr>
              <w:t>ur</w:t>
            </w:r>
            <w:r>
              <w:rPr>
                <w:rFonts w:ascii="Garamond" w:hAnsi="Garamond" w:cstheme="minorHAnsi"/>
              </w:rPr>
              <w:t xml:space="preserve">istički subjekti aktivno sudjeluju u dijelu financijskih potpora jer se u </w:t>
            </w:r>
            <w:r w:rsidR="006C0E8E">
              <w:rPr>
                <w:rFonts w:ascii="Garamond" w:hAnsi="Garamond" w:cstheme="minorHAnsi"/>
              </w:rPr>
              <w:t>n</w:t>
            </w:r>
            <w:r>
              <w:rPr>
                <w:rFonts w:ascii="Garamond" w:hAnsi="Garamond" w:cstheme="minorHAnsi"/>
              </w:rPr>
              <w:t xml:space="preserve">jihovim objektima provodi stručna praksa pod vodstvom mentora, što je dodatni motiv budućem poslodavcu za organiziranje kvalitetne stručne prakse učenicima. Uz navedeno mjera ima i dodanu vrijednost s obzirom da gospodarski subjekt/poslodavac zapošljava stipendista. </w:t>
            </w:r>
          </w:p>
          <w:p w14:paraId="5D51A3F2" w14:textId="75010028" w:rsidR="00BA5C9B" w:rsidRDefault="00DC3026" w:rsidP="00595809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  <w:b/>
              </w:rPr>
              <w:t>Nositelj</w:t>
            </w:r>
            <w:r w:rsidR="00EC0E7A" w:rsidRPr="00EF3F5B">
              <w:rPr>
                <w:rFonts w:ascii="Garamond" w:hAnsi="Garamond" w:cstheme="minorHAnsi"/>
                <w:b/>
              </w:rPr>
              <w:t>:</w:t>
            </w:r>
            <w:r w:rsidR="00EC0E7A" w:rsidRPr="00EF3F5B">
              <w:rPr>
                <w:rFonts w:ascii="Garamond" w:hAnsi="Garamond" w:cstheme="minorHAnsi"/>
              </w:rPr>
              <w:t xml:space="preserve"> </w:t>
            </w:r>
            <w:r w:rsidR="00FA4CE5" w:rsidRPr="00EF3F5B">
              <w:rPr>
                <w:rFonts w:ascii="Garamond" w:hAnsi="Garamond" w:cstheme="minorHAnsi"/>
              </w:rPr>
              <w:t>Ministarstvo gospodarstva i održivog razvoja</w:t>
            </w:r>
          </w:p>
          <w:p w14:paraId="4F499C3B" w14:textId="5962FEB1" w:rsidR="00EC0E7A" w:rsidRPr="00EF3F5B" w:rsidRDefault="00BA5C9B" w:rsidP="00595809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  <w:r w:rsidRPr="00BA5C9B">
              <w:rPr>
                <w:rFonts w:ascii="Garamond" w:hAnsi="Garamond" w:cstheme="minorHAnsi"/>
                <w:b/>
              </w:rPr>
              <w:t>Sunositelj:</w:t>
            </w:r>
            <w:r>
              <w:rPr>
                <w:rFonts w:ascii="Garamond" w:hAnsi="Garamond" w:cstheme="minorHAnsi"/>
              </w:rPr>
              <w:t xml:space="preserve"> </w:t>
            </w:r>
            <w:r w:rsidR="00670131">
              <w:rPr>
                <w:rFonts w:ascii="Garamond" w:hAnsi="Garamond" w:cstheme="minorHAnsi"/>
              </w:rPr>
              <w:t>Ministarstvo turizma i sporta</w:t>
            </w:r>
            <w:r w:rsidR="000173F2">
              <w:rPr>
                <w:rFonts w:ascii="Garamond" w:hAnsi="Garamond" w:cstheme="minorHAnsi"/>
              </w:rPr>
              <w:t xml:space="preserve"> (i druga </w:t>
            </w:r>
            <w:r w:rsidR="00CC67C4">
              <w:rPr>
                <w:rFonts w:ascii="Garamond" w:hAnsi="Garamond" w:cstheme="minorHAnsi"/>
              </w:rPr>
              <w:t xml:space="preserve">nadležna </w:t>
            </w:r>
            <w:r w:rsidR="000173F2">
              <w:rPr>
                <w:rFonts w:ascii="Garamond" w:hAnsi="Garamond" w:cstheme="minorHAnsi"/>
              </w:rPr>
              <w:t xml:space="preserve">tijela </w:t>
            </w:r>
            <w:r w:rsidR="00CC67C4">
              <w:rPr>
                <w:rFonts w:ascii="Garamond" w:hAnsi="Garamond" w:cstheme="minorHAnsi"/>
              </w:rPr>
              <w:t>državne uprave</w:t>
            </w:r>
            <w:r w:rsidR="000173F2">
              <w:rPr>
                <w:rFonts w:ascii="Garamond" w:hAnsi="Garamond" w:cstheme="minorHAnsi"/>
              </w:rPr>
              <w:t>)</w:t>
            </w:r>
          </w:p>
          <w:p w14:paraId="76155F3D" w14:textId="6E8A6B77" w:rsidR="00DC3026" w:rsidRPr="00EF3F5B" w:rsidRDefault="00DC3026" w:rsidP="00595809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</w:p>
        </w:tc>
      </w:tr>
      <w:tr w:rsidR="00EF3F5B" w:rsidRPr="00EF3F5B" w14:paraId="4D74BEB1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B73C06F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POKAZATELJ REZULTATA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42AA15BA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UKUPAN PROCIJENJENI TROŠAK PROVEDBE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2104B47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IZVOR FINANCIRANJA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62499F1" w14:textId="77777777" w:rsidR="00EC0E7A" w:rsidRPr="00EF3F5B" w:rsidRDefault="00EC0E7A" w:rsidP="00EC0E7A">
            <w:pPr>
              <w:spacing w:after="0" w:line="276" w:lineRule="auto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OZNAKA MJERE</w:t>
            </w:r>
          </w:p>
          <w:p w14:paraId="15328067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R/I</w:t>
            </w:r>
          </w:p>
        </w:tc>
      </w:tr>
      <w:tr w:rsidR="00EF3F5B" w:rsidRPr="00EF3F5B" w14:paraId="7C9C79E9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46CE3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Broj učenika koji primaju financijske potpore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71996" w14:textId="78B7ADF0" w:rsidR="00A97E01" w:rsidRPr="00A97E01" w:rsidRDefault="00F52F96" w:rsidP="00A97E01">
            <w:pPr>
              <w:jc w:val="both"/>
              <w:rPr>
                <w:rFonts w:ascii="Garamond" w:hAnsi="Garamond" w:cstheme="minorHAnsi"/>
              </w:rPr>
            </w:pPr>
            <w:r w:rsidRPr="00F52F96">
              <w:rPr>
                <w:rFonts w:ascii="Garamond" w:hAnsi="Garamond" w:cstheme="minorHAnsi"/>
              </w:rPr>
              <w:t>6.229.344,00</w:t>
            </w:r>
            <w:r w:rsidR="00A97E01" w:rsidRPr="00F52F96">
              <w:rPr>
                <w:rFonts w:ascii="Garamond" w:hAnsi="Garamond" w:cstheme="minorHAnsi"/>
              </w:rPr>
              <w:t xml:space="preserve"> EUR</w:t>
            </w:r>
          </w:p>
          <w:p w14:paraId="1491F91D" w14:textId="288ADB91" w:rsidR="006D5635" w:rsidRPr="00EF3F5B" w:rsidRDefault="006D5635" w:rsidP="00585E07">
            <w:pPr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D259B" w14:textId="7D615AA5" w:rsidR="00FE2873" w:rsidRDefault="00FE2873" w:rsidP="00EC0E7A">
            <w:pPr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A648087 POTICANJE KONKURENTNOSTI PODUZETNIŠTVA I OBRTA</w:t>
            </w:r>
            <w:r w:rsidR="00EF1805">
              <w:rPr>
                <w:rFonts w:ascii="Garamond" w:hAnsi="Garamond" w:cstheme="minorHAnsi"/>
              </w:rPr>
              <w:t xml:space="preserve"> </w:t>
            </w:r>
            <w:r w:rsidR="00EF1805" w:rsidRPr="00EF1805">
              <w:rPr>
                <w:rFonts w:ascii="Garamond" w:hAnsi="Garamond" w:cstheme="minorHAnsi"/>
              </w:rPr>
              <w:t xml:space="preserve">(3228 JAČANJE </w:t>
            </w:r>
            <w:r w:rsidR="00EF1805" w:rsidRPr="00EF1805">
              <w:rPr>
                <w:rFonts w:ascii="Garamond" w:hAnsi="Garamond" w:cstheme="minorHAnsi"/>
              </w:rPr>
              <w:lastRenderedPageBreak/>
              <w:t>KONKURENTNOSTI MALOG I SREDNJEG PODUZETNIŠTVA)</w:t>
            </w:r>
          </w:p>
          <w:p w14:paraId="64C7F6E5" w14:textId="77777777" w:rsidR="006D5635" w:rsidRDefault="006D5635" w:rsidP="00EC0E7A">
            <w:pPr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A587014 JAČANJE TURISTIČKOG TRŽIŠTA I LJUDSKIH POTENCIJALA U TURIZMU</w:t>
            </w:r>
            <w:r w:rsidR="00EF1805">
              <w:rPr>
                <w:rFonts w:ascii="Garamond" w:hAnsi="Garamond" w:cstheme="minorHAnsi"/>
              </w:rPr>
              <w:t xml:space="preserve"> </w:t>
            </w:r>
            <w:r w:rsidR="00EF1805" w:rsidRPr="00EF1805">
              <w:rPr>
                <w:rFonts w:ascii="Garamond" w:hAnsi="Garamond" w:cstheme="minorHAnsi"/>
              </w:rPr>
              <w:t>(3208 POTICANJE RAZVOJA TURIZMA)</w:t>
            </w:r>
          </w:p>
          <w:p w14:paraId="2C4F8C8E" w14:textId="50A85F79" w:rsidR="00454D62" w:rsidRPr="00EF3F5B" w:rsidRDefault="00454D62" w:rsidP="00EC0E7A">
            <w:pPr>
              <w:rPr>
                <w:rFonts w:ascii="Garamond" w:hAnsi="Garamond" w:cstheme="minorHAnsi"/>
              </w:rPr>
            </w:pPr>
            <w:r w:rsidRPr="00454D62">
              <w:rPr>
                <w:rFonts w:ascii="Garamond" w:hAnsi="Garamond" w:cstheme="minorHAnsi"/>
              </w:rPr>
              <w:t>A580044 RAZVOJ SUSTAVA SREDNJOŠKOLSKOG ODGOJA I OBRAZOVANJA (3704 SREDNJOŠKOLSKO OBRAZOVANJE)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FE54D" w14:textId="77777777" w:rsidR="00EC0E7A" w:rsidRPr="00EF3F5B" w:rsidRDefault="00EC0E7A" w:rsidP="00EC0E7A">
            <w:pPr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lastRenderedPageBreak/>
              <w:t>I</w:t>
            </w:r>
          </w:p>
        </w:tc>
      </w:tr>
    </w:tbl>
    <w:p w14:paraId="19FDCFAB" w14:textId="77777777" w:rsidR="00EC0E7A" w:rsidRPr="00EF3F5B" w:rsidRDefault="00EC0E7A" w:rsidP="00EC0E7A">
      <w:pPr>
        <w:rPr>
          <w:rFonts w:ascii="Garamond" w:eastAsiaTheme="majorEastAsia" w:hAnsi="Garamond" w:cstheme="minorHAnsi"/>
          <w:b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51"/>
        <w:gridCol w:w="2440"/>
        <w:gridCol w:w="2441"/>
        <w:gridCol w:w="1230"/>
      </w:tblGrid>
      <w:tr w:rsidR="00EF3F5B" w:rsidRPr="00EF3F5B" w14:paraId="645CA32A" w14:textId="77777777" w:rsidTr="00E648D7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9148C71" w14:textId="77777777" w:rsidR="00EC0E7A" w:rsidRPr="00EF3F5B" w:rsidRDefault="00EC0E7A" w:rsidP="00BA07B0">
            <w:pPr>
              <w:pStyle w:val="Heading3"/>
              <w:numPr>
                <w:ilvl w:val="0"/>
                <w:numId w:val="0"/>
              </w:numPr>
              <w:jc w:val="both"/>
              <w:rPr>
                <w:rFonts w:ascii="Garamond" w:hAnsi="Garamond"/>
                <w:b/>
                <w:i w:val="0"/>
                <w:color w:val="auto"/>
              </w:rPr>
            </w:pPr>
            <w:bookmarkStart w:id="56" w:name="_Toc129604682"/>
            <w:r w:rsidRPr="00EF3F5B">
              <w:rPr>
                <w:rFonts w:ascii="Garamond" w:hAnsi="Garamond"/>
                <w:b/>
                <w:i w:val="0"/>
                <w:color w:val="auto"/>
              </w:rPr>
              <w:t>Mjera 3.5. Podržati jačanje učenja temeljenog na radu</w:t>
            </w:r>
            <w:bookmarkEnd w:id="56"/>
          </w:p>
        </w:tc>
      </w:tr>
      <w:tr w:rsidR="00EF3F5B" w:rsidRPr="00EF3F5B" w14:paraId="78DF5F63" w14:textId="77777777" w:rsidTr="002A64D7">
        <w:trPr>
          <w:trHeight w:val="5450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32DE" w14:textId="2159BA15" w:rsidR="00E97859" w:rsidRDefault="00EC0E7A" w:rsidP="00EC0E7A">
            <w:pPr>
              <w:spacing w:before="240" w:after="0" w:line="276" w:lineRule="auto"/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  <w:b/>
              </w:rPr>
              <w:t>Svrha provedbe mjere i doprinos provedbi posebnog cilja:</w:t>
            </w:r>
            <w:r w:rsidRPr="00EF3F5B">
              <w:rPr>
                <w:rFonts w:ascii="Garamond" w:hAnsi="Garamond" w:cstheme="minorHAnsi"/>
              </w:rPr>
              <w:t xml:space="preserve"> U </w:t>
            </w:r>
            <w:r w:rsidR="00A9373B">
              <w:rPr>
                <w:rFonts w:ascii="Garamond" w:hAnsi="Garamond" w:cstheme="minorHAnsi"/>
              </w:rPr>
              <w:t>sklopu</w:t>
            </w:r>
            <w:r w:rsidRPr="00EF3F5B">
              <w:rPr>
                <w:rFonts w:ascii="Garamond" w:hAnsi="Garamond" w:cstheme="minorHAnsi"/>
              </w:rPr>
              <w:t xml:space="preserve"> ove mjere osigurat će se podrška jačanju učenja temeljena na radu u sva tri njegova oblika, ali s naglaskom na ono u svijetu rada (gospodarski subjekti) na mjestima gdje su zadovoljeni pedagoški i sigurnosni uvjeti s odgovarajuće osposobljenim i motiviranim mentorima kod poslodavca. Nužno je proširiti mrežu gospodarskih subjekata koji primaju učenike na učenje temeljeno na radu u skladu s predviđenim jačanjem udjela učenja temeljenog na radu u svim novim strukovnim kurikulumima. Podrška će ići u smjeru osiguravanja mehanizama potpore polaznicima strukovnog obrazovanja i/ili poslodavcima i mentorima kod poslodavaca. Također, u svrhu transparentnosti i dostupnosti informacija razvit će se jedinstveni registar mjesta za UTR kod poslodavaca. Mjere potpore poslodavcima obuhvatit će i aktivnosti usmjeravanja i metodološke podrške vezano uz poučavanje učenika (kurikulumi, metode, tehnike), kao i razvoj metodičkih materijala i drugih vidova materijalne potpore potrebnih kako bi se uspostavili odgovarajući uvjeti za realizaciju kurikuluma u dijelu provedbe </w:t>
            </w:r>
            <w:r w:rsidR="000E0B32">
              <w:rPr>
                <w:rFonts w:ascii="Garamond" w:hAnsi="Garamond" w:cstheme="minorHAnsi"/>
              </w:rPr>
              <w:t>u</w:t>
            </w:r>
            <w:r w:rsidRPr="00EF3F5B">
              <w:rPr>
                <w:rFonts w:ascii="Garamond" w:hAnsi="Garamond" w:cstheme="minorHAnsi"/>
              </w:rPr>
              <w:t>z učenje temeljeno na radu</w:t>
            </w:r>
            <w:r w:rsidR="000E0B32">
              <w:rPr>
                <w:rFonts w:ascii="Garamond" w:hAnsi="Garamond" w:cstheme="minorHAnsi"/>
              </w:rPr>
              <w:t>,</w:t>
            </w:r>
            <w:r w:rsidRPr="00EF3F5B">
              <w:rPr>
                <w:rFonts w:ascii="Garamond" w:hAnsi="Garamond" w:cstheme="minorHAnsi"/>
              </w:rPr>
              <w:t xml:space="preserve"> kao i razvoj i uvođenje mehanizama osiguravanja kvalitete učenja temeljenog na radu kod poslodavaca.</w:t>
            </w:r>
          </w:p>
          <w:p w14:paraId="7DF8EF4B" w14:textId="77777777" w:rsidR="00A734C2" w:rsidRPr="0053679E" w:rsidRDefault="00A734C2" w:rsidP="00EC0E7A">
            <w:pPr>
              <w:spacing w:before="240" w:after="0" w:line="276" w:lineRule="auto"/>
              <w:jc w:val="both"/>
              <w:rPr>
                <w:rFonts w:ascii="Garamond" w:hAnsi="Garamond" w:cstheme="minorHAnsi"/>
              </w:rPr>
            </w:pPr>
          </w:p>
          <w:p w14:paraId="055B618A" w14:textId="77777777" w:rsidR="00E97859" w:rsidRPr="0053679E" w:rsidRDefault="00E97859" w:rsidP="00E97859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  <w:r w:rsidRPr="0053679E">
              <w:rPr>
                <w:rFonts w:ascii="Garamond" w:hAnsi="Garamond" w:cstheme="minorHAnsi"/>
                <w:b/>
              </w:rPr>
              <w:t>Nositelj</w:t>
            </w:r>
            <w:r w:rsidR="00EC0E7A" w:rsidRPr="0053679E">
              <w:rPr>
                <w:rFonts w:ascii="Garamond" w:hAnsi="Garamond" w:cstheme="minorHAnsi"/>
                <w:b/>
              </w:rPr>
              <w:t>:</w:t>
            </w:r>
            <w:r w:rsidR="00EC0E7A" w:rsidRPr="0053679E">
              <w:rPr>
                <w:rFonts w:ascii="Garamond" w:hAnsi="Garamond" w:cstheme="minorHAnsi"/>
              </w:rPr>
              <w:t xml:space="preserve"> Minis</w:t>
            </w:r>
            <w:r w:rsidRPr="0053679E">
              <w:rPr>
                <w:rFonts w:ascii="Garamond" w:hAnsi="Garamond" w:cstheme="minorHAnsi"/>
              </w:rPr>
              <w:t>tarstvo znanosti i obrazovanja</w:t>
            </w:r>
          </w:p>
          <w:p w14:paraId="1A16D468" w14:textId="10733DE1" w:rsidR="00E97859" w:rsidRPr="00EF3F5B" w:rsidRDefault="00E97859" w:rsidP="00764262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  <w:r w:rsidRPr="0053679E">
              <w:rPr>
                <w:rFonts w:ascii="Garamond" w:hAnsi="Garamond" w:cstheme="minorHAnsi"/>
                <w:b/>
              </w:rPr>
              <w:t xml:space="preserve">Sunositelji: </w:t>
            </w:r>
            <w:r w:rsidR="00EC0E7A" w:rsidRPr="0053679E">
              <w:rPr>
                <w:rFonts w:ascii="Garamond" w:hAnsi="Garamond" w:cstheme="minorHAnsi"/>
              </w:rPr>
              <w:t>Agencija za strukovno obra</w:t>
            </w:r>
            <w:r w:rsidR="00036218" w:rsidRPr="0053679E">
              <w:rPr>
                <w:rFonts w:ascii="Garamond" w:hAnsi="Garamond" w:cstheme="minorHAnsi"/>
              </w:rPr>
              <w:t>zovanje i obrazovanje odraslih</w:t>
            </w:r>
            <w:r w:rsidR="00072824" w:rsidRPr="0053679E">
              <w:rPr>
                <w:rFonts w:ascii="Garamond" w:hAnsi="Garamond" w:cstheme="minorHAnsi"/>
              </w:rPr>
              <w:t>, Ministarstvo gospodarstva i održivog razvoja</w:t>
            </w:r>
            <w:r w:rsidR="00A60D52" w:rsidRPr="0053679E">
              <w:rPr>
                <w:rFonts w:ascii="Garamond" w:hAnsi="Garamond" w:cstheme="minorHAnsi"/>
              </w:rPr>
              <w:t xml:space="preserve"> </w:t>
            </w:r>
          </w:p>
        </w:tc>
      </w:tr>
      <w:tr w:rsidR="00EF3F5B" w:rsidRPr="00EF3F5B" w14:paraId="7D4ED911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C5B4F5A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POKAZATELJ REZULTATA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4600093C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UKUPAN PROCIJENJENI TROŠAK PROVEDBE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0A6F1EF6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IZVOR FINANCIRANJA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40386E0" w14:textId="77777777" w:rsidR="00EC0E7A" w:rsidRPr="00EF3F5B" w:rsidRDefault="00EC0E7A" w:rsidP="00EC0E7A">
            <w:pPr>
              <w:spacing w:after="0" w:line="276" w:lineRule="auto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OZNAKA MJERE</w:t>
            </w:r>
          </w:p>
          <w:p w14:paraId="765A3276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R/I</w:t>
            </w:r>
          </w:p>
        </w:tc>
      </w:tr>
      <w:tr w:rsidR="00C5644D" w:rsidRPr="00EF3F5B" w14:paraId="6645F547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A5949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Broj gospodarskih subjekata koji primaju učenike na učenje temeljeno na radu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6BC45" w14:textId="6A3FDC24" w:rsidR="004E0B69" w:rsidRPr="004E0B69" w:rsidRDefault="003130BF" w:rsidP="004E0B69">
            <w:pPr>
              <w:jc w:val="both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12.781.382,00</w:t>
            </w:r>
            <w:r w:rsidR="004E0B69" w:rsidRPr="004E0B69">
              <w:rPr>
                <w:rFonts w:ascii="Garamond" w:hAnsi="Garamond" w:cstheme="minorHAnsi"/>
              </w:rPr>
              <w:t xml:space="preserve"> EUR</w:t>
            </w:r>
          </w:p>
          <w:p w14:paraId="3D7025F4" w14:textId="27D4E13A" w:rsidR="00EC0E7A" w:rsidRPr="00EF3F5B" w:rsidRDefault="00EC0E7A" w:rsidP="00EC0E7A">
            <w:pPr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7EA61" w14:textId="5F09E3C6" w:rsidR="00B605C3" w:rsidRDefault="00B605C3" w:rsidP="00EC0E7A">
            <w:pPr>
              <w:rPr>
                <w:rFonts w:ascii="Garamond" w:hAnsi="Garamond" w:cstheme="minorHAnsi"/>
              </w:rPr>
            </w:pPr>
            <w:r w:rsidRPr="00B605C3">
              <w:rPr>
                <w:rFonts w:ascii="Garamond" w:hAnsi="Garamond" w:cstheme="minorHAnsi"/>
              </w:rPr>
              <w:t xml:space="preserve">K848050 OP UČINKOVITI LJUDSKI POTENCIJALI 2021.-2027., PRIORITET 3 </w:t>
            </w:r>
            <w:r w:rsidRPr="00B605C3">
              <w:rPr>
                <w:rFonts w:ascii="Garamond" w:hAnsi="Garamond" w:cstheme="minorHAnsi"/>
              </w:rPr>
              <w:lastRenderedPageBreak/>
              <w:t xml:space="preserve">(ASOO) </w:t>
            </w:r>
            <w:r w:rsidR="00104BA3" w:rsidRPr="00104BA3">
              <w:rPr>
                <w:rFonts w:ascii="Garamond" w:hAnsi="Garamond" w:cstheme="minorHAnsi"/>
              </w:rPr>
              <w:t>(3701 RAZVOJ ODGOJNO OBRAZOVNOG SUSTAVA)</w:t>
            </w:r>
          </w:p>
          <w:p w14:paraId="576429CF" w14:textId="48BB608A" w:rsidR="00C34EED" w:rsidRDefault="00C34EED" w:rsidP="00EC0E7A">
            <w:pPr>
              <w:rPr>
                <w:rFonts w:ascii="Garamond" w:hAnsi="Garamond" w:cstheme="minorHAnsi"/>
              </w:rPr>
            </w:pPr>
            <w:r w:rsidRPr="00C34EED">
              <w:rPr>
                <w:rFonts w:ascii="Garamond" w:hAnsi="Garamond" w:cstheme="minorHAnsi"/>
              </w:rPr>
              <w:t>A817079 OPERATIVNI PROGRAM UČINKOVITI LJUDSKI POTENCIJALI</w:t>
            </w:r>
            <w:r w:rsidR="00104BA3">
              <w:rPr>
                <w:rFonts w:ascii="Garamond" w:hAnsi="Garamond" w:cstheme="minorHAnsi"/>
              </w:rPr>
              <w:t xml:space="preserve"> </w:t>
            </w:r>
            <w:r w:rsidR="00104BA3" w:rsidRPr="00104BA3">
              <w:rPr>
                <w:rFonts w:ascii="Garamond" w:hAnsi="Garamond" w:cstheme="minorHAnsi"/>
              </w:rPr>
              <w:t xml:space="preserve"> (3228 JAČANJE KONKURENTNOSTI MALOG I SREDNJEG PODUZETNIŠTVA)</w:t>
            </w:r>
          </w:p>
          <w:p w14:paraId="73DC7E7C" w14:textId="0134D7B9" w:rsidR="00977FA4" w:rsidRPr="00EF3F5B" w:rsidRDefault="00977FA4" w:rsidP="00EC0E7A">
            <w:pPr>
              <w:rPr>
                <w:rFonts w:ascii="Garamond" w:hAnsi="Garamond" w:cstheme="minorHAnsi"/>
              </w:rPr>
            </w:pPr>
            <w:r w:rsidRPr="00977FA4">
              <w:rPr>
                <w:rFonts w:ascii="Garamond" w:hAnsi="Garamond" w:cstheme="minorHAnsi"/>
              </w:rPr>
              <w:t>A648087 POTICANJE KONKURENTNOSTI PODUZETNIŠTVA I OBRTA</w:t>
            </w:r>
            <w:r w:rsidR="00104BA3">
              <w:rPr>
                <w:rFonts w:ascii="Garamond" w:hAnsi="Garamond" w:cstheme="minorHAnsi"/>
              </w:rPr>
              <w:t xml:space="preserve"> </w:t>
            </w:r>
            <w:r w:rsidR="00104BA3" w:rsidRPr="00104BA3">
              <w:rPr>
                <w:rFonts w:ascii="Garamond" w:hAnsi="Garamond" w:cstheme="minorHAnsi"/>
              </w:rPr>
              <w:t>(3228 JAČANJE KONKURENTNOSTI MALOG I SREDNJEG PODUZETNIŠTVA)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D4A3D" w14:textId="77777777" w:rsidR="00EC0E7A" w:rsidRPr="00EF3F5B" w:rsidRDefault="00EC0E7A" w:rsidP="00EC0E7A">
            <w:pPr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lastRenderedPageBreak/>
              <w:t>I</w:t>
            </w:r>
          </w:p>
        </w:tc>
      </w:tr>
    </w:tbl>
    <w:p w14:paraId="24DF8D05" w14:textId="77777777" w:rsidR="00EC0E7A" w:rsidRPr="00EF3F5B" w:rsidRDefault="00EC0E7A" w:rsidP="00EC0E7A">
      <w:pPr>
        <w:rPr>
          <w:rFonts w:ascii="Garamond" w:eastAsiaTheme="majorEastAsia" w:hAnsi="Garamond" w:cstheme="minorHAnsi"/>
          <w:b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51"/>
        <w:gridCol w:w="2440"/>
        <w:gridCol w:w="2441"/>
        <w:gridCol w:w="1230"/>
      </w:tblGrid>
      <w:tr w:rsidR="00EF3F5B" w:rsidRPr="00EF3F5B" w14:paraId="2379FF14" w14:textId="77777777" w:rsidTr="00E648D7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F31C5B2" w14:textId="77777777" w:rsidR="00EC0E7A" w:rsidRPr="00EF3F5B" w:rsidRDefault="00EC0E7A" w:rsidP="00072824">
            <w:pPr>
              <w:pStyle w:val="Heading3"/>
              <w:numPr>
                <w:ilvl w:val="0"/>
                <w:numId w:val="0"/>
              </w:numPr>
              <w:jc w:val="both"/>
              <w:rPr>
                <w:rFonts w:ascii="Garamond" w:hAnsi="Garamond"/>
                <w:b/>
                <w:i w:val="0"/>
                <w:color w:val="auto"/>
              </w:rPr>
            </w:pPr>
            <w:bookmarkStart w:id="57" w:name="_Toc129604683"/>
            <w:r w:rsidRPr="00EF3F5B">
              <w:rPr>
                <w:rFonts w:ascii="Garamond" w:hAnsi="Garamond"/>
                <w:b/>
                <w:i w:val="0"/>
                <w:color w:val="auto"/>
              </w:rPr>
              <w:t>Mjera 3.6. Nastaviti provedbu stručnog usavršavanja nastavnika i mentora kod poslodavaca primjenom izrađenoga modela stručnog usavršavanja te pilotiranje modela kombiniranoga rada kvalitetnih stručnjaka u obrazovnoj ustanovi i u gospodarskim subjektima</w:t>
            </w:r>
            <w:bookmarkEnd w:id="57"/>
          </w:p>
        </w:tc>
      </w:tr>
      <w:tr w:rsidR="00EF3F5B" w:rsidRPr="00EF3F5B" w14:paraId="22115705" w14:textId="77777777" w:rsidTr="00E648D7">
        <w:trPr>
          <w:trHeight w:val="1117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6BB3" w14:textId="31825C7A" w:rsidR="00EC0E7A" w:rsidRPr="00EF3F5B" w:rsidRDefault="00EC0E7A" w:rsidP="00EC0E7A">
            <w:pPr>
              <w:spacing w:before="240" w:after="0" w:line="276" w:lineRule="auto"/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  <w:b/>
              </w:rPr>
              <w:t>Svrha provedbe mjere i doprinos provedbi posebnog cilja:</w:t>
            </w:r>
            <w:r w:rsidRPr="00EF3F5B">
              <w:rPr>
                <w:rFonts w:ascii="Garamond" w:hAnsi="Garamond" w:cstheme="minorHAnsi"/>
              </w:rPr>
              <w:t xml:space="preserve"> Provedbom ove mjere osigurat će se daljnja podrška kontinuiranom</w:t>
            </w:r>
            <w:r w:rsidR="00E435C7">
              <w:rPr>
                <w:rFonts w:ascii="Garamond" w:hAnsi="Garamond" w:cstheme="minorHAnsi"/>
              </w:rPr>
              <w:t>e</w:t>
            </w:r>
            <w:r w:rsidRPr="00EF3F5B">
              <w:rPr>
                <w:rFonts w:ascii="Garamond" w:hAnsi="Garamond" w:cstheme="minorHAnsi"/>
              </w:rPr>
              <w:t xml:space="preserve"> stručnom usavršavanju nastavnika strukovnih predmeta kako bi mogli primjereno odgovoriti na visoku razinu pedagoških, tehničkih i drugih izazova u pružanju visokokvalitetnoga strukovnog obrazovanja i osposobljavanja. Jačat će se kapaciteti nastavnika i mentora kod poslodavaca </w:t>
            </w:r>
            <w:r w:rsidR="00E435C7">
              <w:rPr>
                <w:rFonts w:ascii="Garamond" w:hAnsi="Garamond" w:cstheme="minorHAnsi"/>
              </w:rPr>
              <w:t>u</w:t>
            </w:r>
            <w:r w:rsidRPr="00EF3F5B">
              <w:rPr>
                <w:rFonts w:ascii="Garamond" w:hAnsi="Garamond" w:cstheme="minorHAnsi"/>
              </w:rPr>
              <w:t>z ponudu visokokvalitetnoga stručnog usavršavanja, a primjenom uvedenog</w:t>
            </w:r>
            <w:r w:rsidR="00E435C7">
              <w:rPr>
                <w:rFonts w:ascii="Garamond" w:hAnsi="Garamond" w:cstheme="minorHAnsi"/>
              </w:rPr>
              <w:t>a</w:t>
            </w:r>
            <w:r w:rsidRPr="00EF3F5B">
              <w:rPr>
                <w:rFonts w:ascii="Garamond" w:hAnsi="Garamond" w:cstheme="minorHAnsi"/>
              </w:rPr>
              <w:t xml:space="preserve"> novog modela stručnog usavršavanja </w:t>
            </w:r>
            <w:r w:rsidR="0093444B">
              <w:rPr>
                <w:rFonts w:ascii="Garamond" w:hAnsi="Garamond" w:cstheme="minorHAnsi"/>
              </w:rPr>
              <w:t>ASOO-a</w:t>
            </w:r>
            <w:r w:rsidRPr="00EF3F5B">
              <w:rPr>
                <w:rFonts w:ascii="Garamond" w:hAnsi="Garamond" w:cstheme="minorHAnsi"/>
              </w:rPr>
              <w:t>. Model će prolaziti cikluse evaluacije i unaprjeđivanja. Kontinuirano će se ispitivati potrebe za stručnim usavršavanjima te prilagođavati ponuda. Stručnim usavršavanjima jačat će se stručne i pedagoške kompetencije nastavnika, a za mentore kod poslodavaca nužno je razviti fleksibilan model razvoja i jačanja njihovih pedagoških kompetencija. Također, kako bi se odgovorilo na sve veću potrebu za visokokvalitetnim stručnjacima koji poučavaju u ustanovama za strukovno obrazovanje, pristupit će se razvoju modela u kojemu će se osigurati pretpostavke za povremeni rad stručnjaka iz svijeta rada u ustanovama za strukovno obrazovanje. Pri tome će se istražiti svi modeli za održivost ovakvoga pristupa te osiguravanje i privlačnost ovakve opcije za stručnjake iz svijeta rada, ali i stjecanja pedagoških kompetencija stručnjaka.</w:t>
            </w:r>
          </w:p>
          <w:p w14:paraId="69CD3E36" w14:textId="77777777" w:rsidR="00731C83" w:rsidRPr="0053679E" w:rsidRDefault="00731C83" w:rsidP="00EC0E7A">
            <w:pPr>
              <w:spacing w:before="240" w:after="0" w:line="276" w:lineRule="auto"/>
              <w:jc w:val="both"/>
              <w:rPr>
                <w:rFonts w:ascii="Garamond" w:hAnsi="Garamond" w:cstheme="minorHAnsi"/>
              </w:rPr>
            </w:pPr>
          </w:p>
          <w:p w14:paraId="7EE051F8" w14:textId="6156197A" w:rsidR="00731C83" w:rsidRPr="0053679E" w:rsidRDefault="00731C83" w:rsidP="00731C83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  <w:r w:rsidRPr="0053679E">
              <w:rPr>
                <w:rFonts w:ascii="Garamond" w:hAnsi="Garamond" w:cstheme="minorHAnsi"/>
                <w:b/>
              </w:rPr>
              <w:t>Nositelj</w:t>
            </w:r>
            <w:r w:rsidR="00EC0E7A" w:rsidRPr="0053679E">
              <w:rPr>
                <w:rFonts w:ascii="Garamond" w:hAnsi="Garamond" w:cstheme="minorHAnsi"/>
                <w:b/>
              </w:rPr>
              <w:t>:</w:t>
            </w:r>
            <w:r w:rsidR="00EC0E7A" w:rsidRPr="0053679E">
              <w:rPr>
                <w:rFonts w:ascii="Garamond" w:hAnsi="Garamond" w:cstheme="minorHAnsi"/>
              </w:rPr>
              <w:t xml:space="preserve"> Mini</w:t>
            </w:r>
            <w:r w:rsidR="00927A24" w:rsidRPr="0053679E">
              <w:rPr>
                <w:rFonts w:ascii="Garamond" w:hAnsi="Garamond" w:cstheme="minorHAnsi"/>
              </w:rPr>
              <w:t>starstvo znanosti i obrazovanja</w:t>
            </w:r>
            <w:r w:rsidR="00EC0E7A" w:rsidRPr="0053679E">
              <w:rPr>
                <w:rFonts w:ascii="Garamond" w:hAnsi="Garamond" w:cstheme="minorHAnsi"/>
              </w:rPr>
              <w:t xml:space="preserve"> </w:t>
            </w:r>
          </w:p>
          <w:p w14:paraId="2E943BF8" w14:textId="45AF5AE5" w:rsidR="00731C83" w:rsidRPr="0053679E" w:rsidRDefault="00731C83" w:rsidP="00927A24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  <w:r w:rsidRPr="0053679E">
              <w:rPr>
                <w:rFonts w:ascii="Garamond" w:hAnsi="Garamond" w:cstheme="minorHAnsi"/>
                <w:b/>
              </w:rPr>
              <w:t>Sunositelji:</w:t>
            </w:r>
            <w:r w:rsidRPr="0053679E">
              <w:rPr>
                <w:rFonts w:ascii="Garamond" w:hAnsi="Garamond" w:cstheme="minorHAnsi"/>
              </w:rPr>
              <w:t xml:space="preserve"> Agencija za strukovno obrazovanje i obrazovanje odraslih, </w:t>
            </w:r>
            <w:r w:rsidR="00072824" w:rsidRPr="0053679E">
              <w:rPr>
                <w:rFonts w:ascii="Garamond" w:hAnsi="Garamond" w:cstheme="minorHAnsi"/>
              </w:rPr>
              <w:t xml:space="preserve">Ministarstvo </w:t>
            </w:r>
            <w:r w:rsidR="00B97599">
              <w:rPr>
                <w:rFonts w:ascii="Garamond" w:hAnsi="Garamond" w:cstheme="minorHAnsi"/>
              </w:rPr>
              <w:t>gospodarstva i održivog razvoja</w:t>
            </w:r>
          </w:p>
          <w:p w14:paraId="749F65CD" w14:textId="62032AF7" w:rsidR="00927A24" w:rsidRPr="00EF3F5B" w:rsidRDefault="00927A24" w:rsidP="00927A24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</w:p>
        </w:tc>
      </w:tr>
      <w:tr w:rsidR="00EF3F5B" w:rsidRPr="00EF3F5B" w14:paraId="41E1897E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0E4423E0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lastRenderedPageBreak/>
              <w:t>POKAZATELJ REZULTATA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720FFAC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UKUPAN PROCIJENJENI TROŠAK PROVEDBE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7FD4545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IZVOR FINANCIRANJA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4A575576" w14:textId="77777777" w:rsidR="00EC0E7A" w:rsidRPr="00EF3F5B" w:rsidRDefault="00EC0E7A" w:rsidP="00EC0E7A">
            <w:pPr>
              <w:spacing w:after="0" w:line="276" w:lineRule="auto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OZNAKA MJERE</w:t>
            </w:r>
          </w:p>
          <w:p w14:paraId="13767134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R/I</w:t>
            </w:r>
          </w:p>
        </w:tc>
      </w:tr>
      <w:tr w:rsidR="00C5644D" w:rsidRPr="00EF3F5B" w14:paraId="43ED9AE9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48A0F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Broj odgojno-obrazovnih radnika strukovnih predmeta obuhvaćenih programima stručnih usavršavanja</w:t>
            </w:r>
          </w:p>
          <w:p w14:paraId="2011086A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Broj mentora kod poslodavaca obuhvaćenih programima stručnih usavršavanja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4798" w14:textId="5059B30F" w:rsidR="004E0B69" w:rsidRPr="004E0B69" w:rsidRDefault="004E0B69" w:rsidP="004E0B69">
            <w:pPr>
              <w:jc w:val="both"/>
              <w:rPr>
                <w:rFonts w:ascii="Garamond" w:hAnsi="Garamond" w:cstheme="minorHAnsi"/>
                <w:bCs/>
              </w:rPr>
            </w:pPr>
            <w:r w:rsidRPr="004E0B69">
              <w:rPr>
                <w:rFonts w:ascii="Garamond" w:hAnsi="Garamond" w:cstheme="minorHAnsi"/>
                <w:bCs/>
              </w:rPr>
              <w:t>1.</w:t>
            </w:r>
            <w:r w:rsidR="00F15339">
              <w:rPr>
                <w:rFonts w:ascii="Garamond" w:hAnsi="Garamond" w:cstheme="minorHAnsi"/>
                <w:bCs/>
              </w:rPr>
              <w:t>88</w:t>
            </w:r>
            <w:r w:rsidRPr="004E0B69">
              <w:rPr>
                <w:rFonts w:ascii="Garamond" w:hAnsi="Garamond" w:cstheme="minorHAnsi"/>
                <w:bCs/>
              </w:rPr>
              <w:t>6.</w:t>
            </w:r>
            <w:r w:rsidR="00F15339">
              <w:rPr>
                <w:rFonts w:ascii="Garamond" w:hAnsi="Garamond" w:cstheme="minorHAnsi"/>
                <w:bCs/>
              </w:rPr>
              <w:t>385</w:t>
            </w:r>
            <w:r w:rsidRPr="004E0B69">
              <w:rPr>
                <w:rFonts w:ascii="Garamond" w:hAnsi="Garamond" w:cstheme="minorHAnsi"/>
                <w:bCs/>
              </w:rPr>
              <w:t>,</w:t>
            </w:r>
            <w:r w:rsidR="005759D7">
              <w:rPr>
                <w:rFonts w:ascii="Garamond" w:hAnsi="Garamond" w:cstheme="minorHAnsi"/>
                <w:bCs/>
              </w:rPr>
              <w:t>00</w:t>
            </w:r>
            <w:r w:rsidRPr="004E0B69">
              <w:rPr>
                <w:rFonts w:ascii="Garamond" w:hAnsi="Garamond" w:cstheme="minorHAnsi"/>
                <w:bCs/>
              </w:rPr>
              <w:t xml:space="preserve"> EUR</w:t>
            </w:r>
          </w:p>
          <w:p w14:paraId="487C8F5E" w14:textId="162902AA" w:rsidR="00EC0E7A" w:rsidRPr="00EF3F5B" w:rsidRDefault="00EC0E7A" w:rsidP="00C9003E">
            <w:pPr>
              <w:jc w:val="both"/>
              <w:rPr>
                <w:rFonts w:ascii="Garamond" w:hAnsi="Garamond" w:cstheme="minorHAnsi"/>
                <w:b/>
                <w:bCs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4E036" w14:textId="09057450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K848038 OP UČINKOVITI LJUDSKI POTENCIJALI 2014.</w:t>
            </w:r>
            <w:r w:rsidR="006D6CD8">
              <w:rPr>
                <w:rFonts w:ascii="Garamond" w:hAnsi="Garamond" w:cstheme="minorHAnsi"/>
              </w:rPr>
              <w:t xml:space="preserve"> </w:t>
            </w:r>
            <w:r w:rsidRPr="00EF3F5B">
              <w:rPr>
                <w:rFonts w:ascii="Garamond" w:hAnsi="Garamond" w:cstheme="minorHAnsi"/>
              </w:rPr>
              <w:t>-2020., PRIORITET 3</w:t>
            </w:r>
            <w:r w:rsidR="0031200E">
              <w:rPr>
                <w:rFonts w:ascii="Garamond" w:hAnsi="Garamond" w:cstheme="minorHAnsi"/>
              </w:rPr>
              <w:t xml:space="preserve"> </w:t>
            </w:r>
            <w:r w:rsidR="0031200E" w:rsidRPr="0031200E">
              <w:rPr>
                <w:rFonts w:ascii="Garamond" w:hAnsi="Garamond" w:cstheme="minorHAnsi"/>
              </w:rPr>
              <w:t xml:space="preserve"> (3701 RAZVOJ ODGOJNO OBRAZOVNOG SUSTAVA)</w:t>
            </w:r>
          </w:p>
          <w:p w14:paraId="577C603C" w14:textId="4F20FCD6" w:rsidR="004A0A51" w:rsidRDefault="004A0A51" w:rsidP="00EC0E7A">
            <w:pPr>
              <w:rPr>
                <w:rFonts w:ascii="Garamond" w:hAnsi="Garamond" w:cstheme="minorHAnsi"/>
              </w:rPr>
            </w:pPr>
            <w:r w:rsidRPr="004A0A51">
              <w:rPr>
                <w:rFonts w:ascii="Garamond" w:hAnsi="Garamond" w:cstheme="minorHAnsi"/>
              </w:rPr>
              <w:t xml:space="preserve">K848050 OP UČINKOVITI LJUDSKI POTENCIJALI 2021.-2027., PRIORITET 3 (ASOO) </w:t>
            </w:r>
            <w:r w:rsidR="0031200E" w:rsidRPr="0031200E">
              <w:rPr>
                <w:rFonts w:ascii="Garamond" w:hAnsi="Garamond" w:cstheme="minorHAnsi"/>
              </w:rPr>
              <w:t>(3701 RAZVOJ ODGOJNO OBRAZOVNOG SUSTAVA)</w:t>
            </w:r>
          </w:p>
          <w:p w14:paraId="036A7A5F" w14:textId="45009F69" w:rsidR="00C34EED" w:rsidRPr="00EF3F5B" w:rsidRDefault="00C34EED" w:rsidP="00EC0E7A">
            <w:pPr>
              <w:rPr>
                <w:rFonts w:ascii="Garamond" w:hAnsi="Garamond" w:cstheme="minorHAnsi"/>
              </w:rPr>
            </w:pPr>
            <w:r w:rsidRPr="00C34EED">
              <w:rPr>
                <w:rFonts w:ascii="Garamond" w:hAnsi="Garamond" w:cstheme="minorHAnsi"/>
              </w:rPr>
              <w:t>A817079 OPERATIVNI PROGRAM UČINKOVITI LJUDSKI POTENCIJALI</w:t>
            </w:r>
            <w:r w:rsidR="0031200E">
              <w:rPr>
                <w:rFonts w:ascii="Garamond" w:hAnsi="Garamond" w:cstheme="minorHAnsi"/>
              </w:rPr>
              <w:t xml:space="preserve"> </w:t>
            </w:r>
            <w:r w:rsidR="0031200E" w:rsidRPr="0031200E">
              <w:rPr>
                <w:rFonts w:ascii="Garamond" w:hAnsi="Garamond" w:cstheme="minorHAnsi"/>
              </w:rPr>
              <w:t>(3228 JAČANJE KONKURENTNOSTI MALOG I SREDNJEG PODUZETNIŠTVA)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540A4" w14:textId="77777777" w:rsidR="00EC0E7A" w:rsidRPr="00EF3F5B" w:rsidRDefault="00EC0E7A" w:rsidP="00EC0E7A">
            <w:pPr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I</w:t>
            </w:r>
          </w:p>
        </w:tc>
      </w:tr>
    </w:tbl>
    <w:p w14:paraId="0D5CB37D" w14:textId="77777777" w:rsidR="00EC0E7A" w:rsidRPr="00EF3F5B" w:rsidRDefault="00EC0E7A" w:rsidP="00EC0E7A">
      <w:pPr>
        <w:rPr>
          <w:rFonts w:ascii="Garamond" w:eastAsiaTheme="majorEastAsia" w:hAnsi="Garamond" w:cstheme="minorHAnsi"/>
          <w:b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51"/>
        <w:gridCol w:w="2440"/>
        <w:gridCol w:w="2441"/>
        <w:gridCol w:w="1230"/>
      </w:tblGrid>
      <w:tr w:rsidR="00EF3F5B" w:rsidRPr="00EF3F5B" w14:paraId="1DDCD49C" w14:textId="77777777" w:rsidTr="00E648D7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85E89E4" w14:textId="77777777" w:rsidR="00EC0E7A" w:rsidRPr="00EF3F5B" w:rsidRDefault="00EC0E7A" w:rsidP="00A664B1">
            <w:pPr>
              <w:pStyle w:val="Heading3"/>
              <w:numPr>
                <w:ilvl w:val="0"/>
                <w:numId w:val="0"/>
              </w:numPr>
              <w:rPr>
                <w:rFonts w:ascii="Garamond" w:hAnsi="Garamond"/>
                <w:b/>
                <w:i w:val="0"/>
                <w:color w:val="auto"/>
              </w:rPr>
            </w:pPr>
            <w:bookmarkStart w:id="58" w:name="_Toc129604684"/>
            <w:r w:rsidRPr="00EF3F5B">
              <w:rPr>
                <w:rFonts w:ascii="Garamond" w:hAnsi="Garamond"/>
                <w:b/>
                <w:i w:val="0"/>
                <w:color w:val="auto"/>
              </w:rPr>
              <w:t>Mjera 3.7. Podizati vidljivost i privlačnost strukovnog obrazovanja i osposobljavanja</w:t>
            </w:r>
            <w:bookmarkEnd w:id="58"/>
          </w:p>
        </w:tc>
      </w:tr>
      <w:tr w:rsidR="00EF3F5B" w:rsidRPr="00EF3F5B" w14:paraId="0681818C" w14:textId="77777777" w:rsidTr="00DF0640">
        <w:trPr>
          <w:trHeight w:val="694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23E9" w14:textId="6ABEFAD6" w:rsidR="00EC0E7A" w:rsidRPr="00EF3F5B" w:rsidRDefault="00EC0E7A" w:rsidP="00EC0E7A">
            <w:pPr>
              <w:spacing w:before="240" w:after="0" w:line="276" w:lineRule="auto"/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  <w:b/>
              </w:rPr>
              <w:t>Svrha provedbe mjere i doprinos provedbi posebnog cilja:</w:t>
            </w:r>
            <w:r w:rsidRPr="00EF3F5B">
              <w:rPr>
                <w:rFonts w:ascii="Garamond" w:hAnsi="Garamond" w:cstheme="minorHAnsi"/>
              </w:rPr>
              <w:t xml:space="preserve"> </w:t>
            </w:r>
            <w:r w:rsidR="006D6CD8">
              <w:rPr>
                <w:rFonts w:ascii="Garamond" w:hAnsi="Garamond" w:cstheme="minorHAnsi"/>
              </w:rPr>
              <w:t>O</w:t>
            </w:r>
            <w:r w:rsidRPr="00EF3F5B">
              <w:rPr>
                <w:rFonts w:ascii="Garamond" w:hAnsi="Garamond" w:cstheme="minorHAnsi"/>
              </w:rPr>
              <w:t>v</w:t>
            </w:r>
            <w:r w:rsidR="006D6CD8">
              <w:rPr>
                <w:rFonts w:ascii="Garamond" w:hAnsi="Garamond" w:cstheme="minorHAnsi"/>
              </w:rPr>
              <w:t>om</w:t>
            </w:r>
            <w:r w:rsidRPr="00EF3F5B">
              <w:rPr>
                <w:rFonts w:ascii="Garamond" w:hAnsi="Garamond" w:cstheme="minorHAnsi"/>
              </w:rPr>
              <w:t xml:space="preserve"> mjer</w:t>
            </w:r>
            <w:r w:rsidR="006D6CD8">
              <w:rPr>
                <w:rFonts w:ascii="Garamond" w:hAnsi="Garamond" w:cstheme="minorHAnsi"/>
              </w:rPr>
              <w:t>om</w:t>
            </w:r>
            <w:r w:rsidRPr="00EF3F5B">
              <w:rPr>
                <w:rFonts w:ascii="Garamond" w:hAnsi="Garamond" w:cstheme="minorHAnsi"/>
              </w:rPr>
              <w:t xml:space="preserve"> provodit</w:t>
            </w:r>
            <w:r w:rsidR="006D6CD8">
              <w:rPr>
                <w:rFonts w:ascii="Garamond" w:hAnsi="Garamond" w:cstheme="minorHAnsi"/>
              </w:rPr>
              <w:t xml:space="preserve"> će se</w:t>
            </w:r>
            <w:r w:rsidRPr="00EF3F5B">
              <w:rPr>
                <w:rFonts w:ascii="Garamond" w:hAnsi="Garamond" w:cstheme="minorHAnsi"/>
              </w:rPr>
              <w:t xml:space="preserve"> nacionalne i regionalne aktivnosti prilagođene različitim ciljanim skupina radi podizanja vidljivosti i privlačnosti strukovnog obrazovanja i osposobljavanja te promocija atraktivnog i inovativnoga SOO-a, kao i važnosti strukovnih vještina za razvoj gospodarstva i modernog društva. </w:t>
            </w:r>
            <w:r w:rsidR="000C7A7F">
              <w:rPr>
                <w:rFonts w:ascii="Garamond" w:hAnsi="Garamond" w:cstheme="minorHAnsi"/>
              </w:rPr>
              <w:t>Održat će se promotivni</w:t>
            </w:r>
            <w:r w:rsidRPr="00EF3F5B">
              <w:rPr>
                <w:rFonts w:ascii="Garamond" w:hAnsi="Garamond" w:cstheme="minorHAnsi"/>
              </w:rPr>
              <w:t xml:space="preserve"> događaj</w:t>
            </w:r>
            <w:r w:rsidR="000C7A7F">
              <w:rPr>
                <w:rFonts w:ascii="Garamond" w:hAnsi="Garamond" w:cstheme="minorHAnsi"/>
              </w:rPr>
              <w:t>i (npr. n</w:t>
            </w:r>
            <w:r w:rsidRPr="00EF3F5B">
              <w:rPr>
                <w:rFonts w:ascii="Garamond" w:hAnsi="Garamond" w:cstheme="minorHAnsi"/>
              </w:rPr>
              <w:t>acionalna natjec</w:t>
            </w:r>
            <w:r w:rsidR="000C7A7F">
              <w:rPr>
                <w:rFonts w:ascii="Garamond" w:hAnsi="Garamond" w:cstheme="minorHAnsi"/>
              </w:rPr>
              <w:t>anja učenika strukovnih škola prema</w:t>
            </w:r>
            <w:r w:rsidRPr="00EF3F5B">
              <w:rPr>
                <w:rFonts w:ascii="Garamond" w:hAnsi="Garamond" w:cstheme="minorHAnsi"/>
              </w:rPr>
              <w:t xml:space="preserve"> WorldSkills modelu, sajmovi poslova itd</w:t>
            </w:r>
            <w:r w:rsidRPr="0053679E">
              <w:rPr>
                <w:rFonts w:ascii="Garamond" w:hAnsi="Garamond" w:cstheme="minorHAnsi"/>
              </w:rPr>
              <w:t xml:space="preserve">.) </w:t>
            </w:r>
            <w:r w:rsidR="00061FF7" w:rsidRPr="0053679E">
              <w:rPr>
                <w:rFonts w:ascii="Garamond" w:hAnsi="Garamond" w:cstheme="minorHAnsi"/>
              </w:rPr>
              <w:t xml:space="preserve">i drugi oblici promocije </w:t>
            </w:r>
            <w:r w:rsidRPr="0053679E">
              <w:rPr>
                <w:rFonts w:ascii="Garamond" w:hAnsi="Garamond" w:cstheme="minorHAnsi"/>
              </w:rPr>
              <w:t xml:space="preserve">kojima </w:t>
            </w:r>
            <w:r w:rsidRPr="00EF3F5B">
              <w:rPr>
                <w:rFonts w:ascii="Garamond" w:hAnsi="Garamond" w:cstheme="minorHAnsi"/>
              </w:rPr>
              <w:t>se promiče važnost strukovnog obrazovanja i osposobljavanja, sve u suradnji s dionicima SOO-a.</w:t>
            </w:r>
            <w:r w:rsidRPr="00EF3F5B">
              <w:rPr>
                <w:rFonts w:ascii="Garamond" w:hAnsi="Garamond"/>
              </w:rPr>
              <w:t xml:space="preserve"> </w:t>
            </w:r>
          </w:p>
          <w:p w14:paraId="149627DD" w14:textId="77777777" w:rsidR="00A27604" w:rsidRPr="00EF3F5B" w:rsidRDefault="00A27604" w:rsidP="00A27604">
            <w:pPr>
              <w:spacing w:after="0" w:line="276" w:lineRule="auto"/>
              <w:jc w:val="both"/>
              <w:rPr>
                <w:rFonts w:ascii="Garamond" w:hAnsi="Garamond" w:cstheme="minorHAnsi"/>
                <w:b/>
              </w:rPr>
            </w:pPr>
          </w:p>
          <w:p w14:paraId="568FD765" w14:textId="009CE1FE" w:rsidR="00A27604" w:rsidRPr="0053679E" w:rsidRDefault="00A27604" w:rsidP="00A27604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  <w:r w:rsidRPr="0053679E">
              <w:rPr>
                <w:rFonts w:ascii="Garamond" w:hAnsi="Garamond" w:cstheme="minorHAnsi"/>
                <w:b/>
              </w:rPr>
              <w:t>Nositelj</w:t>
            </w:r>
            <w:r w:rsidR="00EC0E7A" w:rsidRPr="0053679E">
              <w:rPr>
                <w:rFonts w:ascii="Garamond" w:hAnsi="Garamond" w:cstheme="minorHAnsi"/>
                <w:b/>
              </w:rPr>
              <w:t>:</w:t>
            </w:r>
            <w:r w:rsidR="00EC0E7A" w:rsidRPr="0053679E">
              <w:rPr>
                <w:rFonts w:ascii="Garamond" w:hAnsi="Garamond" w:cstheme="minorHAnsi"/>
              </w:rPr>
              <w:t xml:space="preserve"> Mini</w:t>
            </w:r>
            <w:r w:rsidR="00EF49C6" w:rsidRPr="0053679E">
              <w:rPr>
                <w:rFonts w:ascii="Garamond" w:hAnsi="Garamond" w:cstheme="minorHAnsi"/>
              </w:rPr>
              <w:t>starstvo znanosti i obrazovanja</w:t>
            </w:r>
          </w:p>
          <w:p w14:paraId="7ACF872B" w14:textId="3F288ADD" w:rsidR="00A27604" w:rsidRPr="00EF3F5B" w:rsidRDefault="00A27604" w:rsidP="00593643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  <w:r w:rsidRPr="0053679E">
              <w:rPr>
                <w:rFonts w:ascii="Garamond" w:hAnsi="Garamond" w:cstheme="minorHAnsi"/>
                <w:b/>
              </w:rPr>
              <w:t>Sunositelj</w:t>
            </w:r>
            <w:r w:rsidR="00CA045A" w:rsidRPr="0053679E">
              <w:rPr>
                <w:rFonts w:ascii="Garamond" w:hAnsi="Garamond" w:cstheme="minorHAnsi"/>
                <w:b/>
              </w:rPr>
              <w:t>i</w:t>
            </w:r>
            <w:r w:rsidRPr="0053679E">
              <w:rPr>
                <w:rFonts w:ascii="Garamond" w:hAnsi="Garamond" w:cstheme="minorHAnsi"/>
                <w:b/>
              </w:rPr>
              <w:t>:</w:t>
            </w:r>
            <w:r w:rsidRPr="0053679E">
              <w:rPr>
                <w:rFonts w:ascii="Garamond" w:hAnsi="Garamond" w:cstheme="minorHAnsi"/>
              </w:rPr>
              <w:t xml:space="preserve"> Agencija za strukovno obrazovanje i obrazovanje odraslih, </w:t>
            </w:r>
            <w:r w:rsidR="00DF0640" w:rsidRPr="0053679E">
              <w:rPr>
                <w:rFonts w:ascii="Garamond" w:hAnsi="Garamond" w:cstheme="minorHAnsi"/>
              </w:rPr>
              <w:t>Ministarstvo gospodarstva i održivog razvoja</w:t>
            </w:r>
          </w:p>
        </w:tc>
      </w:tr>
      <w:tr w:rsidR="00EF3F5B" w:rsidRPr="00EF3F5B" w14:paraId="4AB0E249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1539454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lastRenderedPageBreak/>
              <w:t>POKAZATELJ REZULTATA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E6E2464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UKUPAN PROCIJENJENI TROŠAK PROVEDBE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2771448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IZVOR FINANCIRANJA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D51BCAF" w14:textId="77777777" w:rsidR="00EC0E7A" w:rsidRPr="00EF3F5B" w:rsidRDefault="00EC0E7A" w:rsidP="00EC0E7A">
            <w:pPr>
              <w:spacing w:after="0" w:line="276" w:lineRule="auto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OZNAKA MJERE</w:t>
            </w:r>
          </w:p>
          <w:p w14:paraId="43C07E0F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R/I</w:t>
            </w:r>
          </w:p>
        </w:tc>
      </w:tr>
      <w:tr w:rsidR="00C5644D" w:rsidRPr="00EF3F5B" w14:paraId="5151CCC8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5E661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Broj organiziranih nacionalnih/ regionalnih natjecanja učenika strukovnih škola</w:t>
            </w:r>
          </w:p>
          <w:p w14:paraId="54C40B9A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Broj provedenih medijskih kampanja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9E906" w14:textId="27E53CDD" w:rsidR="009B445B" w:rsidRPr="009B445B" w:rsidRDefault="00C735CA" w:rsidP="009B445B">
            <w:pPr>
              <w:jc w:val="both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1.541.209,00</w:t>
            </w:r>
            <w:r w:rsidR="009B445B" w:rsidRPr="009B445B">
              <w:rPr>
                <w:rFonts w:ascii="Garamond" w:hAnsi="Garamond" w:cstheme="minorHAnsi"/>
              </w:rPr>
              <w:t xml:space="preserve"> EUR</w:t>
            </w:r>
          </w:p>
          <w:p w14:paraId="7FFDF03A" w14:textId="55F826EA" w:rsidR="00EC0E7A" w:rsidRPr="00EF3F5B" w:rsidRDefault="00EC0E7A" w:rsidP="00C9003E">
            <w:pPr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5E6BE" w14:textId="791EA00E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K848038 OP UČINKOVITI LJUDSKI POTENCIJALI 2014.</w:t>
            </w:r>
            <w:r w:rsidR="00870886">
              <w:rPr>
                <w:rFonts w:ascii="Garamond" w:hAnsi="Garamond" w:cstheme="minorHAnsi"/>
              </w:rPr>
              <w:t xml:space="preserve"> </w:t>
            </w:r>
            <w:r w:rsidRPr="00EF3F5B">
              <w:rPr>
                <w:rFonts w:ascii="Garamond" w:hAnsi="Garamond" w:cstheme="minorHAnsi"/>
              </w:rPr>
              <w:t>-2020., PRIORITET 3</w:t>
            </w:r>
            <w:r w:rsidR="003D6BDE">
              <w:rPr>
                <w:rFonts w:ascii="Garamond" w:hAnsi="Garamond" w:cstheme="minorHAnsi"/>
              </w:rPr>
              <w:t xml:space="preserve"> </w:t>
            </w:r>
            <w:r w:rsidR="003D6BDE" w:rsidRPr="003D6BDE">
              <w:rPr>
                <w:rFonts w:ascii="Garamond" w:hAnsi="Garamond" w:cstheme="minorHAnsi"/>
              </w:rPr>
              <w:t>(3701 RAZVOJ ODGOJNO OBRAZOVNOG SUSTAVA)</w:t>
            </w:r>
          </w:p>
          <w:p w14:paraId="603B188E" w14:textId="6821BE0B" w:rsidR="00D562C2" w:rsidRDefault="00D562C2" w:rsidP="00EC0E7A">
            <w:pPr>
              <w:rPr>
                <w:rFonts w:ascii="Garamond" w:hAnsi="Garamond" w:cstheme="minorHAnsi"/>
              </w:rPr>
            </w:pPr>
            <w:r w:rsidRPr="00D562C2">
              <w:rPr>
                <w:rFonts w:ascii="Garamond" w:hAnsi="Garamond" w:cstheme="minorHAnsi"/>
              </w:rPr>
              <w:t xml:space="preserve">K848050 OP UČINKOVITI LJUDSKI POTENCIJALI 2021.-2027., PRIORITET 3 (ASOO) </w:t>
            </w:r>
            <w:r w:rsidR="003D6BDE" w:rsidRPr="003D6BDE">
              <w:rPr>
                <w:rFonts w:ascii="Garamond" w:hAnsi="Garamond" w:cstheme="minorHAnsi"/>
              </w:rPr>
              <w:t>(3701 RAZVOJ ODGOJNO OBRAZOVNOG SUSTAVA)</w:t>
            </w:r>
          </w:p>
          <w:p w14:paraId="33A1E2A9" w14:textId="5F7DCB23" w:rsidR="00C34EED" w:rsidRPr="00EF3F5B" w:rsidRDefault="00C34EED" w:rsidP="00EC0E7A">
            <w:pPr>
              <w:rPr>
                <w:rFonts w:ascii="Garamond" w:hAnsi="Garamond" w:cstheme="minorHAnsi"/>
              </w:rPr>
            </w:pPr>
            <w:r w:rsidRPr="00C34EED">
              <w:rPr>
                <w:rFonts w:ascii="Garamond" w:hAnsi="Garamond" w:cstheme="minorHAnsi"/>
              </w:rPr>
              <w:t>A817079 OPERATIVNI PROGRAM UČINKOVITI LJUDSKI POTENCIJALI</w:t>
            </w:r>
            <w:r w:rsidR="003D6BDE" w:rsidRPr="003D6BDE">
              <w:rPr>
                <w:rFonts w:ascii="Garamond" w:hAnsi="Garamond" w:cstheme="minorHAnsi"/>
              </w:rPr>
              <w:t xml:space="preserve"> (3228 JAČANJE KONKURENTNOSTI MALOG I SREDNJEG PODUZETNIŠTVA)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14CDA" w14:textId="77777777" w:rsidR="00EC0E7A" w:rsidRPr="00EF3F5B" w:rsidRDefault="00EC0E7A" w:rsidP="00EC0E7A">
            <w:pPr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I</w:t>
            </w:r>
          </w:p>
          <w:p w14:paraId="4F6E30C5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</w:p>
        </w:tc>
      </w:tr>
    </w:tbl>
    <w:p w14:paraId="4A29FEFB" w14:textId="77777777" w:rsidR="00EC0E7A" w:rsidRPr="00EF3F5B" w:rsidRDefault="00EC0E7A" w:rsidP="00EC0E7A">
      <w:pPr>
        <w:rPr>
          <w:rFonts w:ascii="Garamond" w:eastAsiaTheme="majorEastAsia" w:hAnsi="Garamond" w:cstheme="minorHAnsi"/>
          <w:b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51"/>
        <w:gridCol w:w="2440"/>
        <w:gridCol w:w="2441"/>
        <w:gridCol w:w="1230"/>
      </w:tblGrid>
      <w:tr w:rsidR="00EF3F5B" w:rsidRPr="00EF3F5B" w14:paraId="36189189" w14:textId="77777777" w:rsidTr="00E648D7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827B35B" w14:textId="77777777" w:rsidR="00EC0E7A" w:rsidRPr="00EF3F5B" w:rsidRDefault="00EC0E7A" w:rsidP="00312656">
            <w:pPr>
              <w:pStyle w:val="Heading3"/>
              <w:numPr>
                <w:ilvl w:val="0"/>
                <w:numId w:val="0"/>
              </w:numPr>
              <w:jc w:val="both"/>
              <w:rPr>
                <w:rFonts w:ascii="Garamond" w:hAnsi="Garamond"/>
                <w:b/>
                <w:i w:val="0"/>
                <w:color w:val="auto"/>
              </w:rPr>
            </w:pPr>
            <w:bookmarkStart w:id="59" w:name="_Toc129604685"/>
            <w:r w:rsidRPr="00EF3F5B">
              <w:rPr>
                <w:rFonts w:ascii="Garamond" w:hAnsi="Garamond"/>
                <w:b/>
                <w:i w:val="0"/>
                <w:color w:val="auto"/>
              </w:rPr>
              <w:t>Mjera 3.8. Podržati daljnju internacionalizaciju strukovnog obrazovanja</w:t>
            </w:r>
            <w:bookmarkEnd w:id="59"/>
          </w:p>
        </w:tc>
      </w:tr>
      <w:tr w:rsidR="00EF3F5B" w:rsidRPr="00EF3F5B" w14:paraId="628683FE" w14:textId="77777777" w:rsidTr="00E648D7">
        <w:trPr>
          <w:trHeight w:val="1117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08B0" w14:textId="4D002E42" w:rsidR="00EC0E7A" w:rsidRPr="0053679E" w:rsidRDefault="00EC0E7A" w:rsidP="00EC0E7A">
            <w:pPr>
              <w:spacing w:before="240" w:after="0" w:line="276" w:lineRule="auto"/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  <w:b/>
              </w:rPr>
              <w:t>Svrha provedbe mjere i doprinos provedbi posebnog cilja:</w:t>
            </w:r>
            <w:r w:rsidRPr="00EF3F5B">
              <w:rPr>
                <w:rFonts w:ascii="Garamond" w:hAnsi="Garamond" w:cstheme="minorHAnsi"/>
              </w:rPr>
              <w:t xml:space="preserve"> Ovom mjerom poticat</w:t>
            </w:r>
            <w:r w:rsidR="00717D93">
              <w:rPr>
                <w:rFonts w:ascii="Garamond" w:hAnsi="Garamond" w:cstheme="minorHAnsi"/>
              </w:rPr>
              <w:t xml:space="preserve"> će se</w:t>
            </w:r>
            <w:r w:rsidRPr="00EF3F5B">
              <w:rPr>
                <w:rFonts w:ascii="Garamond" w:hAnsi="Garamond" w:cstheme="minorHAnsi"/>
              </w:rPr>
              <w:t xml:space="preserve"> povećanje međunarodne mobilnosti učenika i nastavnika i transnacionalne suradnje strukovnih škola, posebice  program</w:t>
            </w:r>
            <w:r w:rsidR="00717D93">
              <w:rPr>
                <w:rFonts w:ascii="Garamond" w:hAnsi="Garamond" w:cstheme="minorHAnsi"/>
              </w:rPr>
              <w:t>om</w:t>
            </w:r>
            <w:r w:rsidRPr="00EF3F5B">
              <w:rPr>
                <w:rFonts w:ascii="Garamond" w:hAnsi="Garamond" w:cstheme="minorHAnsi"/>
              </w:rPr>
              <w:t xml:space="preserve"> Erasmus+. Učenici će </w:t>
            </w:r>
            <w:r w:rsidR="00FE3F38">
              <w:rPr>
                <w:rFonts w:ascii="Garamond" w:hAnsi="Garamond" w:cstheme="minorHAnsi"/>
              </w:rPr>
              <w:t>u</w:t>
            </w:r>
            <w:r w:rsidRPr="00EF3F5B">
              <w:rPr>
                <w:rFonts w:ascii="Garamond" w:hAnsi="Garamond" w:cstheme="minorHAnsi"/>
              </w:rPr>
              <w:t>z mobilnosti i transnacionalne projekte jačati jezične, digitalne i ostale vještine i imati mogućnost ostvarivanja stručne prakse u inozemstvu, a nastavni</w:t>
            </w:r>
            <w:r w:rsidR="00FE3F38">
              <w:rPr>
                <w:rFonts w:ascii="Garamond" w:hAnsi="Garamond" w:cstheme="minorHAnsi"/>
              </w:rPr>
              <w:t>ci će unaprjeđivati vještine po</w:t>
            </w:r>
            <w:r w:rsidRPr="00EF3F5B">
              <w:rPr>
                <w:rFonts w:ascii="Garamond" w:hAnsi="Garamond" w:cstheme="minorHAnsi"/>
              </w:rPr>
              <w:t xml:space="preserve">učavanja. </w:t>
            </w:r>
            <w:r w:rsidR="00FE3F38">
              <w:rPr>
                <w:rFonts w:ascii="Garamond" w:hAnsi="Garamond" w:cstheme="minorHAnsi"/>
              </w:rPr>
              <w:t>T</w:t>
            </w:r>
            <w:r w:rsidRPr="00EF3F5B">
              <w:rPr>
                <w:rFonts w:ascii="Garamond" w:hAnsi="Garamond" w:cstheme="minorHAnsi"/>
              </w:rPr>
              <w:t>ransnacionaln</w:t>
            </w:r>
            <w:r w:rsidR="00FE3F38">
              <w:rPr>
                <w:rFonts w:ascii="Garamond" w:hAnsi="Garamond" w:cstheme="minorHAnsi"/>
              </w:rPr>
              <w:t>im</w:t>
            </w:r>
            <w:r w:rsidRPr="00EF3F5B">
              <w:rPr>
                <w:rFonts w:ascii="Garamond" w:hAnsi="Garamond" w:cstheme="minorHAnsi"/>
              </w:rPr>
              <w:t xml:space="preserve"> projekt</w:t>
            </w:r>
            <w:r w:rsidR="00FE3F38">
              <w:rPr>
                <w:rFonts w:ascii="Garamond" w:hAnsi="Garamond" w:cstheme="minorHAnsi"/>
              </w:rPr>
              <w:t>ima</w:t>
            </w:r>
            <w:r w:rsidRPr="00EF3F5B">
              <w:rPr>
                <w:rFonts w:ascii="Garamond" w:hAnsi="Garamond" w:cstheme="minorHAnsi"/>
              </w:rPr>
              <w:t xml:space="preserve"> strukovne škole radit</w:t>
            </w:r>
            <w:r w:rsidR="00FE3F38">
              <w:rPr>
                <w:rFonts w:ascii="Garamond" w:hAnsi="Garamond" w:cstheme="minorHAnsi"/>
              </w:rPr>
              <w:t xml:space="preserve"> će</w:t>
            </w:r>
            <w:r w:rsidRPr="00EF3F5B">
              <w:rPr>
                <w:rFonts w:ascii="Garamond" w:hAnsi="Garamond" w:cstheme="minorHAnsi"/>
              </w:rPr>
              <w:t xml:space="preserve"> na modernizaciji i inovativnosti. Ovom mjerom također </w:t>
            </w:r>
            <w:r w:rsidR="00EA1903">
              <w:rPr>
                <w:rFonts w:ascii="Garamond" w:hAnsi="Garamond" w:cstheme="minorHAnsi"/>
              </w:rPr>
              <w:t xml:space="preserve">će se </w:t>
            </w:r>
            <w:r w:rsidRPr="00EF3F5B">
              <w:rPr>
                <w:rFonts w:ascii="Garamond" w:hAnsi="Garamond" w:cstheme="minorHAnsi"/>
              </w:rPr>
              <w:t xml:space="preserve">poticati i </w:t>
            </w:r>
            <w:r w:rsidRPr="0053679E">
              <w:rPr>
                <w:rFonts w:ascii="Garamond" w:hAnsi="Garamond" w:cstheme="minorHAnsi"/>
              </w:rPr>
              <w:t>transnacionalni projekti strukovnih škola koji utječu na modernizaciju strukovnih škola i jačanje inovativnosti.</w:t>
            </w:r>
            <w:r w:rsidR="000974F9" w:rsidRPr="0053679E">
              <w:rPr>
                <w:rFonts w:ascii="Garamond" w:hAnsi="Garamond" w:cstheme="minorHAnsi"/>
              </w:rPr>
              <w:t xml:space="preserve"> Također, ovom mjerom ojačat će se njegov položaj i vidljivost u sklopu razvoja europskog prostora obrazovanja te će se sukladno tome razviti strategija internacionalizacije SOO-a. Na europskoj razini posebice se naglašava značaj sudjelovanja u međunarodnim i nacionalnim natjecanjima mladih u strukovnim vještinama kojima se promiče inovativnost SOO-a te podiže njegova vidljivost. Stoga će se </w:t>
            </w:r>
            <w:r w:rsidR="00EA1903">
              <w:rPr>
                <w:rFonts w:ascii="Garamond" w:hAnsi="Garamond" w:cstheme="minorHAnsi"/>
              </w:rPr>
              <w:t>u</w:t>
            </w:r>
            <w:r w:rsidR="000974F9" w:rsidRPr="0053679E">
              <w:rPr>
                <w:rFonts w:ascii="Garamond" w:hAnsi="Garamond" w:cstheme="minorHAnsi"/>
              </w:rPr>
              <w:t>z sudjelovanje hrvatskih timova na EuroSkills i WorldSkills natjecanjima pri</w:t>
            </w:r>
            <w:r w:rsidR="00EA1903">
              <w:rPr>
                <w:rFonts w:ascii="Garamond" w:hAnsi="Garamond" w:cstheme="minorHAnsi"/>
              </w:rPr>
              <w:t>do</w:t>
            </w:r>
            <w:r w:rsidR="000974F9" w:rsidRPr="0053679E">
              <w:rPr>
                <w:rFonts w:ascii="Garamond" w:hAnsi="Garamond" w:cstheme="minorHAnsi"/>
              </w:rPr>
              <w:t>nosit</w:t>
            </w:r>
            <w:r w:rsidR="00EA1903">
              <w:rPr>
                <w:rFonts w:ascii="Garamond" w:hAnsi="Garamond" w:cstheme="minorHAnsi"/>
              </w:rPr>
              <w:t>i</w:t>
            </w:r>
            <w:r w:rsidR="000974F9" w:rsidRPr="0053679E">
              <w:rPr>
                <w:rFonts w:ascii="Garamond" w:hAnsi="Garamond" w:cstheme="minorHAnsi"/>
              </w:rPr>
              <w:t xml:space="preserve"> promociji hrvatskoga sustava SOO-a.</w:t>
            </w:r>
          </w:p>
          <w:p w14:paraId="6732A965" w14:textId="77777777" w:rsidR="00180798" w:rsidRPr="0053679E" w:rsidRDefault="00180798" w:rsidP="00180798">
            <w:pPr>
              <w:spacing w:after="0" w:line="276" w:lineRule="auto"/>
              <w:jc w:val="both"/>
              <w:rPr>
                <w:rFonts w:ascii="Garamond" w:hAnsi="Garamond" w:cstheme="minorHAnsi"/>
                <w:b/>
                <w:iCs/>
              </w:rPr>
            </w:pPr>
          </w:p>
          <w:p w14:paraId="622B8E15" w14:textId="0D53E987" w:rsidR="0006159A" w:rsidRPr="0053679E" w:rsidRDefault="0006159A" w:rsidP="00180798">
            <w:pPr>
              <w:spacing w:after="0" w:line="276" w:lineRule="auto"/>
              <w:jc w:val="both"/>
              <w:rPr>
                <w:rFonts w:ascii="Garamond" w:hAnsi="Garamond" w:cstheme="minorHAnsi"/>
                <w:iCs/>
              </w:rPr>
            </w:pPr>
            <w:r w:rsidRPr="0053679E">
              <w:rPr>
                <w:rFonts w:ascii="Garamond" w:hAnsi="Garamond" w:cstheme="minorHAnsi"/>
                <w:b/>
                <w:iCs/>
              </w:rPr>
              <w:t>Nositelj</w:t>
            </w:r>
            <w:r w:rsidR="00EC0E7A" w:rsidRPr="0053679E">
              <w:rPr>
                <w:rFonts w:ascii="Garamond" w:hAnsi="Garamond" w:cstheme="minorHAnsi"/>
                <w:b/>
                <w:iCs/>
              </w:rPr>
              <w:t xml:space="preserve">: </w:t>
            </w:r>
            <w:r w:rsidR="00EC0E7A" w:rsidRPr="0053679E">
              <w:rPr>
                <w:rFonts w:ascii="Garamond" w:hAnsi="Garamond" w:cstheme="minorHAnsi"/>
                <w:iCs/>
              </w:rPr>
              <w:t>Agencija za mobil</w:t>
            </w:r>
            <w:r w:rsidRPr="0053679E">
              <w:rPr>
                <w:rFonts w:ascii="Garamond" w:hAnsi="Garamond" w:cstheme="minorHAnsi"/>
                <w:iCs/>
              </w:rPr>
              <w:t>nost i programe Europske unije</w:t>
            </w:r>
          </w:p>
          <w:p w14:paraId="351E3290" w14:textId="2F8A14B1" w:rsidR="002D0CB6" w:rsidRPr="00EF3F5B" w:rsidRDefault="0006159A" w:rsidP="0012398F">
            <w:pPr>
              <w:spacing w:after="0" w:line="276" w:lineRule="auto"/>
              <w:jc w:val="both"/>
              <w:rPr>
                <w:rFonts w:ascii="Garamond" w:hAnsi="Garamond" w:cstheme="minorHAnsi"/>
                <w:iCs/>
              </w:rPr>
            </w:pPr>
            <w:r w:rsidRPr="0053679E">
              <w:rPr>
                <w:rFonts w:ascii="Garamond" w:hAnsi="Garamond" w:cstheme="minorHAnsi"/>
                <w:b/>
                <w:iCs/>
              </w:rPr>
              <w:lastRenderedPageBreak/>
              <w:t>Sunositelji:</w:t>
            </w:r>
            <w:r w:rsidRPr="0053679E">
              <w:rPr>
                <w:rFonts w:ascii="Garamond" w:hAnsi="Garamond" w:cstheme="minorHAnsi"/>
                <w:iCs/>
              </w:rPr>
              <w:t xml:space="preserve"> </w:t>
            </w:r>
            <w:r w:rsidR="00EC0E7A" w:rsidRPr="0053679E">
              <w:rPr>
                <w:rFonts w:ascii="Garamond" w:hAnsi="Garamond" w:cstheme="minorHAnsi"/>
                <w:iCs/>
              </w:rPr>
              <w:t>Ministarstvo znanosti i obrazovanja</w:t>
            </w:r>
          </w:p>
        </w:tc>
      </w:tr>
      <w:tr w:rsidR="00EF3F5B" w:rsidRPr="00EF3F5B" w14:paraId="60531465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5D82A4A1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lastRenderedPageBreak/>
              <w:t>POKAZATELJ REZULTATA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7F289E7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UKUPAN PROCIJENJENI TROŠAK PROVEDBE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EA165D2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IZVOR FINANCIRANJA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00CBE95B" w14:textId="77777777" w:rsidR="00EC0E7A" w:rsidRPr="00EF3F5B" w:rsidRDefault="00EC0E7A" w:rsidP="00EC0E7A">
            <w:pPr>
              <w:spacing w:after="0" w:line="276" w:lineRule="auto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OZNAKA MJERE</w:t>
            </w:r>
          </w:p>
          <w:p w14:paraId="29C40726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R/I</w:t>
            </w:r>
          </w:p>
        </w:tc>
      </w:tr>
      <w:tr w:rsidR="00C5644D" w:rsidRPr="00EF3F5B" w14:paraId="17B588F8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258FE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Broj učenika u strukovnom obrazovanju i osposobljavanju obuhvaćenih aktivnostima mobilnosti</w:t>
            </w:r>
          </w:p>
          <w:p w14:paraId="025CF8D2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Broj odgojno-obrazovnih radnika u strukovnom obrazovanju i osposobljavanju obuhvaćenih aktivnostima mobilnosti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6EF81" w14:textId="77777777" w:rsidR="009B445B" w:rsidRPr="009B445B" w:rsidRDefault="009B445B" w:rsidP="009B445B">
            <w:pPr>
              <w:jc w:val="both"/>
              <w:rPr>
                <w:rFonts w:ascii="Garamond" w:hAnsi="Garamond" w:cstheme="minorHAnsi"/>
              </w:rPr>
            </w:pPr>
            <w:r w:rsidRPr="009B445B">
              <w:rPr>
                <w:rFonts w:ascii="Garamond" w:hAnsi="Garamond" w:cstheme="minorHAnsi"/>
              </w:rPr>
              <w:t>26.960.656,00 EUR</w:t>
            </w:r>
          </w:p>
          <w:p w14:paraId="43C23D2C" w14:textId="28689528" w:rsidR="00EC0E7A" w:rsidRPr="00EF3F5B" w:rsidRDefault="00EC0E7A" w:rsidP="00EC0E7A">
            <w:pPr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C319D" w14:textId="5F6988D0" w:rsidR="00971ED9" w:rsidRPr="00971ED9" w:rsidRDefault="00971ED9" w:rsidP="00971ED9">
            <w:pPr>
              <w:rPr>
                <w:rFonts w:ascii="Garamond" w:hAnsi="Garamond" w:cstheme="minorHAnsi"/>
              </w:rPr>
            </w:pPr>
            <w:r w:rsidRPr="00971ED9">
              <w:rPr>
                <w:rFonts w:ascii="Garamond" w:hAnsi="Garamond" w:cstheme="minorHAnsi"/>
              </w:rPr>
              <w:t xml:space="preserve">A818044 ERASMUS PLUS – PROJEKTI ZA KORISNIKE OBRAZOVANJE OD 2014. DO 2020. </w:t>
            </w:r>
            <w:r w:rsidR="00994980" w:rsidRPr="00994980">
              <w:rPr>
                <w:rFonts w:ascii="Garamond" w:hAnsi="Garamond" w:cstheme="minorHAnsi"/>
              </w:rPr>
              <w:t>(3701 RAZVOJ ODGOJNO OBRAZOVNOG SUSTAVA)</w:t>
            </w:r>
          </w:p>
          <w:p w14:paraId="22381320" w14:textId="78601B2F" w:rsidR="00971ED9" w:rsidRPr="007C5D1D" w:rsidRDefault="00971ED9" w:rsidP="00971ED9">
            <w:pPr>
              <w:rPr>
                <w:rFonts w:ascii="Garamond" w:hAnsi="Garamond" w:cstheme="minorHAnsi"/>
              </w:rPr>
            </w:pPr>
            <w:r w:rsidRPr="007C5D1D">
              <w:rPr>
                <w:rFonts w:ascii="Garamond" w:hAnsi="Garamond" w:cstheme="minorHAnsi"/>
              </w:rPr>
              <w:t>A818045 ERASMUS PLUS – PROJEKTI ZA KORISNIKE MLADI OD 2014. DO 2020.</w:t>
            </w:r>
            <w:r w:rsidR="00994980">
              <w:rPr>
                <w:rFonts w:ascii="Garamond" w:hAnsi="Garamond" w:cstheme="minorHAnsi"/>
              </w:rPr>
              <w:t xml:space="preserve"> </w:t>
            </w:r>
            <w:r w:rsidR="00994980" w:rsidRPr="00994980">
              <w:rPr>
                <w:rFonts w:ascii="Garamond" w:hAnsi="Garamond" w:cstheme="minorHAnsi"/>
              </w:rPr>
              <w:t>(3701 RAZVOJ ODGOJNO OBRAZOVNOG SUSTAVA)</w:t>
            </w:r>
          </w:p>
          <w:p w14:paraId="5C428A37" w14:textId="569AC59E" w:rsidR="00971ED9" w:rsidRPr="00971ED9" w:rsidRDefault="0053416D" w:rsidP="00971ED9">
            <w:pPr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A818064 ERASMUS - PROJEKTI</w:t>
            </w:r>
            <w:r w:rsidR="00971ED9" w:rsidRPr="00971ED9">
              <w:rPr>
                <w:rFonts w:ascii="Garamond" w:hAnsi="Garamond" w:cstheme="minorHAnsi"/>
              </w:rPr>
              <w:t xml:space="preserve"> ZA KORISNIKE OBRAZOVANJE OD 2021. DO 2027.</w:t>
            </w:r>
            <w:r w:rsidR="00994980">
              <w:rPr>
                <w:rFonts w:ascii="Garamond" w:hAnsi="Garamond" w:cstheme="minorHAnsi"/>
              </w:rPr>
              <w:t xml:space="preserve"> </w:t>
            </w:r>
            <w:r w:rsidR="00994980" w:rsidRPr="00994980">
              <w:rPr>
                <w:rFonts w:ascii="Garamond" w:hAnsi="Garamond" w:cstheme="minorHAnsi"/>
              </w:rPr>
              <w:t>(3701 RAZVOJ ODGOJNO OBRAZOVNOG SUSTAVA)</w:t>
            </w:r>
          </w:p>
          <w:p w14:paraId="4CD871C0" w14:textId="094B5872" w:rsidR="00EC0E7A" w:rsidRPr="00EF3F5B" w:rsidRDefault="00971ED9" w:rsidP="00000A1E">
            <w:pPr>
              <w:rPr>
                <w:rFonts w:ascii="Garamond" w:hAnsi="Garamond" w:cstheme="minorHAnsi"/>
              </w:rPr>
            </w:pPr>
            <w:r w:rsidRPr="007C5D1D">
              <w:rPr>
                <w:rFonts w:ascii="Garamond" w:hAnsi="Garamond" w:cstheme="minorHAnsi"/>
              </w:rPr>
              <w:t>A818065 ERASMUS - PROJEKTI ZA KORISNIKE MLADI OD 2021. DO 2027.</w:t>
            </w:r>
            <w:r w:rsidR="00994980">
              <w:rPr>
                <w:rFonts w:ascii="Garamond" w:hAnsi="Garamond" w:cstheme="minorHAnsi"/>
              </w:rPr>
              <w:t xml:space="preserve"> </w:t>
            </w:r>
            <w:r w:rsidR="00994980" w:rsidRPr="00994980">
              <w:rPr>
                <w:rFonts w:ascii="Garamond" w:hAnsi="Garamond" w:cstheme="minorHAnsi"/>
              </w:rPr>
              <w:t>(3701 RAZVOJ ODGOJNO OBRAZOVNOG SUSTAVA)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0AFD0" w14:textId="77777777" w:rsidR="00EC0E7A" w:rsidRPr="00EF3F5B" w:rsidRDefault="00EC0E7A" w:rsidP="00EC0E7A">
            <w:pPr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I</w:t>
            </w:r>
          </w:p>
        </w:tc>
      </w:tr>
    </w:tbl>
    <w:p w14:paraId="001D0B46" w14:textId="5E6A55F3" w:rsidR="00EC0E7A" w:rsidRPr="00EF3F5B" w:rsidRDefault="00EC0E7A" w:rsidP="00EC0E7A">
      <w:pPr>
        <w:rPr>
          <w:rFonts w:ascii="Garamond" w:eastAsiaTheme="majorEastAsia" w:hAnsi="Garamond" w:cstheme="minorHAnsi"/>
          <w:b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51"/>
        <w:gridCol w:w="2440"/>
        <w:gridCol w:w="2441"/>
        <w:gridCol w:w="1230"/>
      </w:tblGrid>
      <w:tr w:rsidR="00EF3F5B" w:rsidRPr="00EF3F5B" w14:paraId="1ED9DDC7" w14:textId="77777777" w:rsidTr="00E648D7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54623D7" w14:textId="16F9060D" w:rsidR="00EC0E7A" w:rsidRPr="00EF3F5B" w:rsidRDefault="00EC0E7A" w:rsidP="00092A2C">
            <w:pPr>
              <w:pStyle w:val="Heading3"/>
              <w:numPr>
                <w:ilvl w:val="0"/>
                <w:numId w:val="0"/>
              </w:numPr>
              <w:ind w:left="25"/>
              <w:jc w:val="both"/>
              <w:rPr>
                <w:rFonts w:ascii="Garamond" w:hAnsi="Garamond"/>
                <w:b/>
                <w:i w:val="0"/>
                <w:color w:val="auto"/>
              </w:rPr>
            </w:pPr>
            <w:bookmarkStart w:id="60" w:name="_Toc129604686"/>
            <w:r w:rsidRPr="00EF3F5B">
              <w:rPr>
                <w:rFonts w:ascii="Garamond" w:hAnsi="Garamond"/>
                <w:b/>
                <w:i w:val="0"/>
                <w:color w:val="auto"/>
              </w:rPr>
              <w:t>Mjera 3.9. Uspostaviti koherentni sustav osiguravanja kvalitete u strukovnom obrazo</w:t>
            </w:r>
            <w:r w:rsidR="005C1E05">
              <w:rPr>
                <w:rFonts w:ascii="Garamond" w:hAnsi="Garamond"/>
                <w:b/>
                <w:i w:val="0"/>
                <w:color w:val="auto"/>
              </w:rPr>
              <w:t>vanju u</w:t>
            </w:r>
            <w:r w:rsidRPr="00EF3F5B">
              <w:rPr>
                <w:rFonts w:ascii="Garamond" w:hAnsi="Garamond"/>
                <w:b/>
                <w:i w:val="0"/>
                <w:color w:val="auto"/>
              </w:rPr>
              <w:t>z utvrđivanje indikatora kvalitete, razvoj novih alata i mehanizama te unaprjeđenje procesa samovrednovanja i njegovo povezivanje s vanjskim vrednovanjem</w:t>
            </w:r>
            <w:bookmarkEnd w:id="60"/>
          </w:p>
        </w:tc>
      </w:tr>
      <w:tr w:rsidR="00EF3F5B" w:rsidRPr="00EF3F5B" w14:paraId="44D62598" w14:textId="77777777" w:rsidTr="0012398F">
        <w:trPr>
          <w:trHeight w:val="850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E819" w14:textId="6F0EDDB5" w:rsidR="00EC0E7A" w:rsidRPr="00EF3F5B" w:rsidRDefault="00EC0E7A" w:rsidP="00EC0E7A">
            <w:pPr>
              <w:spacing w:before="240" w:line="276" w:lineRule="auto"/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  <w:b/>
              </w:rPr>
              <w:t>Svrha provedbe mjere i doprinos provedbi posebnog cilja:</w:t>
            </w:r>
            <w:r w:rsidRPr="00EF3F5B">
              <w:rPr>
                <w:rFonts w:ascii="Garamond" w:hAnsi="Garamond" w:cstheme="minorHAnsi"/>
              </w:rPr>
              <w:t xml:space="preserve"> Provedbom aktivnosti pod ovom mjero</w:t>
            </w:r>
            <w:r w:rsidR="005C1E05">
              <w:rPr>
                <w:rFonts w:ascii="Garamond" w:hAnsi="Garamond" w:cstheme="minorHAnsi"/>
              </w:rPr>
              <w:t>m</w:t>
            </w:r>
            <w:r w:rsidRPr="00EF3F5B">
              <w:rPr>
                <w:rFonts w:ascii="Garamond" w:hAnsi="Garamond" w:cstheme="minorHAnsi"/>
              </w:rPr>
              <w:t xml:space="preserve"> pristupit će se uspostavi koherentnoga nacionalnog sustava osiguravanja kvalitete strukovnog </w:t>
            </w:r>
            <w:r w:rsidRPr="00EF3F5B">
              <w:rPr>
                <w:rFonts w:ascii="Garamond" w:hAnsi="Garamond" w:cstheme="minorHAnsi"/>
              </w:rPr>
              <w:lastRenderedPageBreak/>
              <w:t>obrazovanja i osposobljavanja, usklađen</w:t>
            </w:r>
            <w:r w:rsidR="005C1E05">
              <w:rPr>
                <w:rFonts w:ascii="Garamond" w:hAnsi="Garamond" w:cstheme="minorHAnsi"/>
              </w:rPr>
              <w:t>o</w:t>
            </w:r>
            <w:r w:rsidRPr="00EF3F5B">
              <w:rPr>
                <w:rFonts w:ascii="Garamond" w:hAnsi="Garamond" w:cstheme="minorHAnsi"/>
              </w:rPr>
              <w:t xml:space="preserve"> s EQAVET-om, a </w:t>
            </w:r>
            <w:r w:rsidR="005C1E05">
              <w:rPr>
                <w:rFonts w:ascii="Garamond" w:hAnsi="Garamond" w:cstheme="minorHAnsi"/>
              </w:rPr>
              <w:t xml:space="preserve">na </w:t>
            </w:r>
            <w:r w:rsidRPr="00EF3F5B">
              <w:rPr>
                <w:rFonts w:ascii="Garamond" w:hAnsi="Garamond" w:cstheme="minorHAnsi"/>
              </w:rPr>
              <w:t>temelj</w:t>
            </w:r>
            <w:r w:rsidR="005C1E05">
              <w:rPr>
                <w:rFonts w:ascii="Garamond" w:hAnsi="Garamond" w:cstheme="minorHAnsi"/>
              </w:rPr>
              <w:t>u</w:t>
            </w:r>
            <w:r w:rsidRPr="00EF3F5B">
              <w:rPr>
                <w:rFonts w:ascii="Garamond" w:hAnsi="Garamond" w:cstheme="minorHAnsi"/>
              </w:rPr>
              <w:t xml:space="preserve"> </w:t>
            </w:r>
            <w:r w:rsidR="00456EB8">
              <w:rPr>
                <w:rFonts w:ascii="Garamond" w:hAnsi="Garamond" w:cstheme="minorHAnsi"/>
              </w:rPr>
              <w:t>kojega će se</w:t>
            </w:r>
            <w:r w:rsidRPr="00EF3F5B">
              <w:rPr>
                <w:rFonts w:ascii="Garamond" w:hAnsi="Garamond" w:cstheme="minorHAnsi"/>
              </w:rPr>
              <w:t xml:space="preserve"> - </w:t>
            </w:r>
            <w:r w:rsidR="00456EB8" w:rsidRPr="00EF3F5B">
              <w:rPr>
                <w:rFonts w:ascii="Garamond" w:hAnsi="Garamond" w:cstheme="minorHAnsi"/>
              </w:rPr>
              <w:t>uspostav</w:t>
            </w:r>
            <w:r w:rsidR="00456EB8">
              <w:rPr>
                <w:rFonts w:ascii="Garamond" w:hAnsi="Garamond" w:cstheme="minorHAnsi"/>
              </w:rPr>
              <w:t>om</w:t>
            </w:r>
            <w:r w:rsidR="00456EB8" w:rsidRPr="00EF3F5B">
              <w:rPr>
                <w:rFonts w:ascii="Garamond" w:hAnsi="Garamond" w:cstheme="minorHAnsi"/>
              </w:rPr>
              <w:t xml:space="preserve"> </w:t>
            </w:r>
            <w:r w:rsidRPr="00EF3F5B">
              <w:rPr>
                <w:rFonts w:ascii="Garamond" w:hAnsi="Garamond" w:cstheme="minorHAnsi"/>
              </w:rPr>
              <w:t xml:space="preserve">Hrvatskog okvira osiguravanja kvalitete </w:t>
            </w:r>
            <w:r w:rsidR="00B863BC">
              <w:rPr>
                <w:rFonts w:ascii="Garamond" w:hAnsi="Garamond" w:cstheme="minorHAnsi"/>
              </w:rPr>
              <w:t xml:space="preserve">u </w:t>
            </w:r>
            <w:r w:rsidRPr="00EF3F5B">
              <w:rPr>
                <w:rFonts w:ascii="Garamond" w:hAnsi="Garamond" w:cstheme="minorHAnsi"/>
              </w:rPr>
              <w:t>SOO</w:t>
            </w:r>
            <w:r w:rsidR="00B863BC">
              <w:rPr>
                <w:rFonts w:ascii="Garamond" w:hAnsi="Garamond" w:cstheme="minorHAnsi"/>
              </w:rPr>
              <w:t>-u</w:t>
            </w:r>
            <w:r w:rsidRPr="00EF3F5B">
              <w:rPr>
                <w:rFonts w:ascii="Garamond" w:hAnsi="Garamond" w:cstheme="minorHAnsi"/>
              </w:rPr>
              <w:t>, definiranje</w:t>
            </w:r>
            <w:r w:rsidR="00456EB8">
              <w:rPr>
                <w:rFonts w:ascii="Garamond" w:hAnsi="Garamond" w:cstheme="minorHAnsi"/>
              </w:rPr>
              <w:t>m</w:t>
            </w:r>
            <w:r w:rsidRPr="00EF3F5B">
              <w:rPr>
                <w:rFonts w:ascii="Garamond" w:hAnsi="Garamond" w:cstheme="minorHAnsi"/>
              </w:rPr>
              <w:t xml:space="preserve"> pokazatelja kvalitete te unaprjeđenje</w:t>
            </w:r>
            <w:r w:rsidR="00456EB8">
              <w:rPr>
                <w:rFonts w:ascii="Garamond" w:hAnsi="Garamond" w:cstheme="minorHAnsi"/>
              </w:rPr>
              <w:t>m</w:t>
            </w:r>
            <w:r w:rsidRPr="00EF3F5B">
              <w:rPr>
                <w:rFonts w:ascii="Garamond" w:hAnsi="Garamond" w:cstheme="minorHAnsi"/>
              </w:rPr>
              <w:t xml:space="preserve"> procesa samovrednovanja i </w:t>
            </w:r>
            <w:r w:rsidR="00456EB8" w:rsidRPr="00EF3F5B">
              <w:rPr>
                <w:rFonts w:ascii="Garamond" w:hAnsi="Garamond" w:cstheme="minorHAnsi"/>
              </w:rPr>
              <w:t>njegov</w:t>
            </w:r>
            <w:r w:rsidR="00456EB8">
              <w:rPr>
                <w:rFonts w:ascii="Garamond" w:hAnsi="Garamond" w:cstheme="minorHAnsi"/>
              </w:rPr>
              <w:t>im</w:t>
            </w:r>
            <w:r w:rsidR="00456EB8" w:rsidRPr="00EF3F5B">
              <w:rPr>
                <w:rFonts w:ascii="Garamond" w:hAnsi="Garamond" w:cstheme="minorHAnsi"/>
              </w:rPr>
              <w:t xml:space="preserve"> </w:t>
            </w:r>
            <w:r w:rsidRPr="00EF3F5B">
              <w:rPr>
                <w:rFonts w:ascii="Garamond" w:hAnsi="Garamond" w:cstheme="minorHAnsi"/>
              </w:rPr>
              <w:t>povezivanje</w:t>
            </w:r>
            <w:r w:rsidR="00456EB8">
              <w:rPr>
                <w:rFonts w:ascii="Garamond" w:hAnsi="Garamond" w:cstheme="minorHAnsi"/>
              </w:rPr>
              <w:t>m</w:t>
            </w:r>
            <w:r w:rsidRPr="00EF3F5B">
              <w:rPr>
                <w:rFonts w:ascii="Garamond" w:hAnsi="Garamond" w:cstheme="minorHAnsi"/>
              </w:rPr>
              <w:t xml:space="preserve"> s vanjskim vrednovanjem - snažno potaknuti kultura kvalitete u cijelom sustavu strukovnog obrazovanja i osposobljavanja. Ovakav unaprijeđeni sustav osiguravanja kvalitete uključivat će strateške i operativne smjernice, skupove alata te ciljanu podršku ustanovama za SOO. U strateškim smjernicama uspostavit će se Hrvatski okvir osiguravanja kvalitete u SOO-u te s njime povezani indikatori kvalitete, a </w:t>
            </w:r>
            <w:r w:rsidR="00426EF9">
              <w:rPr>
                <w:rFonts w:ascii="Garamond" w:hAnsi="Garamond" w:cstheme="minorHAnsi"/>
              </w:rPr>
              <w:t xml:space="preserve">na </w:t>
            </w:r>
            <w:r w:rsidRPr="00EF3F5B">
              <w:rPr>
                <w:rFonts w:ascii="Garamond" w:hAnsi="Garamond" w:cstheme="minorHAnsi"/>
              </w:rPr>
              <w:t>temelj</w:t>
            </w:r>
            <w:r w:rsidR="00426EF9">
              <w:rPr>
                <w:rFonts w:ascii="Garamond" w:hAnsi="Garamond" w:cstheme="minorHAnsi"/>
              </w:rPr>
              <w:t>u</w:t>
            </w:r>
            <w:r w:rsidRPr="00EF3F5B">
              <w:rPr>
                <w:rFonts w:ascii="Garamond" w:hAnsi="Garamond" w:cstheme="minorHAnsi"/>
              </w:rPr>
              <w:t xml:space="preserve"> preporuka iz analize (ASOO Erasmus+ projekt) postojećih aktivnosti osiguravanja kvalitete te europskih smjernica. Nadalje, razvit će se i uvesti vanjsko vrednovanje ustanova SOO-a te </w:t>
            </w:r>
            <w:r w:rsidR="00456EB8">
              <w:rPr>
                <w:rFonts w:ascii="Garamond" w:hAnsi="Garamond" w:cstheme="minorHAnsi"/>
              </w:rPr>
              <w:t>će se</w:t>
            </w:r>
            <w:r w:rsidR="00456EB8" w:rsidRPr="00EF3F5B">
              <w:rPr>
                <w:rFonts w:ascii="Garamond" w:hAnsi="Garamond" w:cstheme="minorHAnsi"/>
              </w:rPr>
              <w:t xml:space="preserve"> </w:t>
            </w:r>
            <w:r w:rsidRPr="00EF3F5B">
              <w:rPr>
                <w:rFonts w:ascii="Garamond" w:hAnsi="Garamond" w:cstheme="minorHAnsi"/>
              </w:rPr>
              <w:t xml:space="preserve">povezati s unaprijeđenim postupcima samovrednovanja ustanova SOO-a. Strateške smjernice jedinstvenoga sustava osiguravanja kvalitete strukovnog obrazovanja i osposobljavanja vodit će računa o osiguravanju kvalitete razvoja strukovnih kvalifikacija (uz primjenu instrumenata HKO-a), zatim sustava osiguravanja kvalitete procesa učenja i poučavanja (podrška samovrednovanju i uvođenje vanjskog vrednovanja strukovnih škola, stručno-pedagoški nadzor, inspekcijski nadzor) te osiguravanja kvalitete vrednovanja postignutih ishoda učenja. Razvit će se operativne smjernice te alati za praćenje učenika strukovnih škola nakon završetka obrazovanja na razini škole i sustava, </w:t>
            </w:r>
            <w:r w:rsidR="00456EB8">
              <w:rPr>
                <w:rFonts w:ascii="Garamond" w:hAnsi="Garamond" w:cstheme="minorHAnsi"/>
              </w:rPr>
              <w:t>zbog</w:t>
            </w:r>
            <w:r w:rsidRPr="00EF3F5B">
              <w:rPr>
                <w:rFonts w:ascii="Garamond" w:hAnsi="Garamond" w:cstheme="minorHAnsi"/>
              </w:rPr>
              <w:t xml:space="preserve"> identificiranja relevantnosti obrazovanja/osposobljavanja za procese prijelaza na zaposlenje, daljnje obrazovanje i daljnju profesionalnu karijeru u prvim godinama nakon završetka školovanja te</w:t>
            </w:r>
            <w:r w:rsidR="00456EB8">
              <w:rPr>
                <w:rFonts w:ascii="Garamond" w:hAnsi="Garamond" w:cstheme="minorHAnsi"/>
              </w:rPr>
              <w:t xml:space="preserve"> zbog</w:t>
            </w:r>
            <w:r w:rsidRPr="00EF3F5B">
              <w:rPr>
                <w:rFonts w:ascii="Garamond" w:hAnsi="Garamond" w:cstheme="minorHAnsi"/>
              </w:rPr>
              <w:t xml:space="preserve"> dobivanja povratne informacije o podudarnosti gospodarstva i obrazovnoga sustava: podudarnosti kompetencija usvojenih </w:t>
            </w:r>
            <w:r w:rsidR="00A72EF7">
              <w:rPr>
                <w:rFonts w:ascii="Garamond" w:hAnsi="Garamond" w:cstheme="minorHAnsi"/>
              </w:rPr>
              <w:t>u</w:t>
            </w:r>
            <w:r w:rsidRPr="00EF3F5B">
              <w:rPr>
                <w:rFonts w:ascii="Garamond" w:hAnsi="Garamond" w:cstheme="minorHAnsi"/>
              </w:rPr>
              <w:t xml:space="preserve"> obrazovn</w:t>
            </w:r>
            <w:r w:rsidR="00A72EF7">
              <w:rPr>
                <w:rFonts w:ascii="Garamond" w:hAnsi="Garamond" w:cstheme="minorHAnsi"/>
              </w:rPr>
              <w:t>om</w:t>
            </w:r>
            <w:r w:rsidRPr="00EF3F5B">
              <w:rPr>
                <w:rFonts w:ascii="Garamond" w:hAnsi="Garamond" w:cstheme="minorHAnsi"/>
              </w:rPr>
              <w:t xml:space="preserve"> proces</w:t>
            </w:r>
            <w:r w:rsidR="00A72EF7">
              <w:rPr>
                <w:rFonts w:ascii="Garamond" w:hAnsi="Garamond" w:cstheme="minorHAnsi"/>
              </w:rPr>
              <w:t>u</w:t>
            </w:r>
            <w:r w:rsidRPr="00EF3F5B">
              <w:rPr>
                <w:rFonts w:ascii="Garamond" w:hAnsi="Garamond" w:cstheme="minorHAnsi"/>
              </w:rPr>
              <w:t xml:space="preserve"> te znanja i vještina potrebnih za rad i razvoj gospodarskih aktivnosti. Razvit će se mehanizmi i alati za bolje predviđanje i usklađivanje strukovnih vještina s potrebama tržišta rada, smjernice za korištenje tih podataka za unaprjeđivanje ponude </w:t>
            </w:r>
            <w:r w:rsidR="00456EB8">
              <w:rPr>
                <w:rFonts w:ascii="Garamond" w:hAnsi="Garamond" w:cstheme="minorHAnsi"/>
              </w:rPr>
              <w:t>SOO-a</w:t>
            </w:r>
            <w:r w:rsidRPr="00EF3F5B">
              <w:rPr>
                <w:rFonts w:ascii="Garamond" w:hAnsi="Garamond" w:cstheme="minorHAnsi"/>
              </w:rPr>
              <w:t xml:space="preserve"> i izradu strategija razvoja vještina p</w:t>
            </w:r>
            <w:r w:rsidR="00A72EF7">
              <w:rPr>
                <w:rFonts w:ascii="Garamond" w:hAnsi="Garamond" w:cstheme="minorHAnsi"/>
              </w:rPr>
              <w:t>rema</w:t>
            </w:r>
            <w:r w:rsidRPr="00EF3F5B">
              <w:rPr>
                <w:rFonts w:ascii="Garamond" w:hAnsi="Garamond" w:cstheme="minorHAnsi"/>
              </w:rPr>
              <w:t xml:space="preserve"> sektorima. Kako bi se ovo postiglo, bit će nužno osigurati suradnju širokoga kruga dionika, stručnjaka i institucija te omogućiti povezivanje postojećih baza podataka</w:t>
            </w:r>
            <w:r w:rsidR="00A72EF7">
              <w:rPr>
                <w:rFonts w:ascii="Garamond" w:hAnsi="Garamond" w:cstheme="minorHAnsi"/>
              </w:rPr>
              <w:t>,</w:t>
            </w:r>
            <w:r w:rsidRPr="00EF3F5B">
              <w:rPr>
                <w:rFonts w:ascii="Garamond" w:hAnsi="Garamond" w:cstheme="minorHAnsi"/>
              </w:rPr>
              <w:t xml:space="preserve"> kao i razviti jasne smjernice za tumačenje dobivenih rezultata.    </w:t>
            </w:r>
          </w:p>
          <w:p w14:paraId="53574D0D" w14:textId="0D75C6B5" w:rsidR="00837036" w:rsidRPr="0053679E" w:rsidRDefault="00EC0E7A" w:rsidP="00837036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  <w:r w:rsidRPr="0053679E">
              <w:rPr>
                <w:rFonts w:ascii="Garamond" w:hAnsi="Garamond" w:cstheme="minorHAnsi"/>
                <w:b/>
              </w:rPr>
              <w:t xml:space="preserve">Nositelj: </w:t>
            </w:r>
            <w:r w:rsidR="006C4919" w:rsidRPr="0053679E">
              <w:rPr>
                <w:rFonts w:ascii="Garamond" w:hAnsi="Garamond" w:cstheme="minorHAnsi"/>
              </w:rPr>
              <w:t>Ministarstvo znanosti i obrazovanja</w:t>
            </w:r>
          </w:p>
          <w:p w14:paraId="415DC187" w14:textId="7CFC4D66" w:rsidR="00837036" w:rsidRPr="006E6EA6" w:rsidRDefault="00837036" w:rsidP="0012398F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  <w:r w:rsidRPr="0053679E">
              <w:rPr>
                <w:rFonts w:ascii="Garamond" w:hAnsi="Garamond" w:cstheme="minorHAnsi"/>
                <w:b/>
              </w:rPr>
              <w:t>Sunositelj:</w:t>
            </w:r>
            <w:r w:rsidRPr="0053679E">
              <w:rPr>
                <w:rFonts w:ascii="Garamond" w:hAnsi="Garamond" w:cstheme="minorHAnsi"/>
              </w:rPr>
              <w:t xml:space="preserve"> </w:t>
            </w:r>
            <w:r w:rsidR="006C4919" w:rsidRPr="0053679E">
              <w:rPr>
                <w:rFonts w:ascii="Garamond" w:hAnsi="Garamond" w:cstheme="minorHAnsi"/>
              </w:rPr>
              <w:t>Agencija za strukovno obrazovanje i obrazovanje odraslih</w:t>
            </w:r>
          </w:p>
        </w:tc>
      </w:tr>
      <w:tr w:rsidR="00EF3F5B" w:rsidRPr="00EF3F5B" w14:paraId="181DAA23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66D11FB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lastRenderedPageBreak/>
              <w:t>POKAZATELJ REZULTATA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0157BB41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UKUPAN PROCIJENJENI TROŠAK PROVEDBE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DB763C3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IZVOR FINANCIRANJA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F7AFDB2" w14:textId="77777777" w:rsidR="00EC0E7A" w:rsidRPr="00EF3F5B" w:rsidRDefault="00EC0E7A" w:rsidP="00EC0E7A">
            <w:pPr>
              <w:spacing w:after="0" w:line="276" w:lineRule="auto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OZNAKA MJERE</w:t>
            </w:r>
          </w:p>
          <w:p w14:paraId="4C634A13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R/I</w:t>
            </w:r>
          </w:p>
        </w:tc>
      </w:tr>
      <w:tr w:rsidR="00C5644D" w:rsidRPr="00EF3F5B" w14:paraId="5755D4A9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4B9CF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Broj ustanova u strukovnom obrazovanju i osposobljavanju koje primjenjuju instrument praćenja učenika</w:t>
            </w:r>
          </w:p>
          <w:p w14:paraId="472923C6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Broj ustanova u strukovnom obrazovanju i osposobljavanju koje sudjeluju u vanjskom vrednovanju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B8220" w14:textId="205CA3C2" w:rsidR="00F16EA8" w:rsidRPr="00F16EA8" w:rsidRDefault="00414F35" w:rsidP="00F16EA8">
            <w:pPr>
              <w:jc w:val="both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1.010.315,00</w:t>
            </w:r>
            <w:r w:rsidR="00F16EA8" w:rsidRPr="00F16EA8">
              <w:rPr>
                <w:rFonts w:ascii="Garamond" w:hAnsi="Garamond" w:cstheme="minorHAnsi"/>
              </w:rPr>
              <w:t xml:space="preserve"> EUR</w:t>
            </w:r>
          </w:p>
          <w:p w14:paraId="104E3A26" w14:textId="285C6DE7" w:rsidR="00EC0E7A" w:rsidRPr="00EF3F5B" w:rsidRDefault="00EC0E7A" w:rsidP="00EC0E7A">
            <w:pPr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987C4" w14:textId="71589D0F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K848038 OP UČINKOVITI LJUDSKI POTENCIJALI 2014.</w:t>
            </w:r>
            <w:r w:rsidR="00BA175F">
              <w:rPr>
                <w:rFonts w:ascii="Garamond" w:hAnsi="Garamond" w:cstheme="minorHAnsi"/>
              </w:rPr>
              <w:t xml:space="preserve"> </w:t>
            </w:r>
            <w:r w:rsidRPr="00EF3F5B">
              <w:rPr>
                <w:rFonts w:ascii="Garamond" w:hAnsi="Garamond" w:cstheme="minorHAnsi"/>
              </w:rPr>
              <w:t>-2020., PRIORITET 3</w:t>
            </w:r>
            <w:r w:rsidR="0027576F">
              <w:rPr>
                <w:rFonts w:ascii="Garamond" w:hAnsi="Garamond" w:cstheme="minorHAnsi"/>
              </w:rPr>
              <w:t xml:space="preserve"> </w:t>
            </w:r>
            <w:r w:rsidR="0027576F" w:rsidRPr="0027576F">
              <w:rPr>
                <w:rFonts w:ascii="Garamond" w:hAnsi="Garamond" w:cstheme="minorHAnsi"/>
              </w:rPr>
              <w:t>(3701 RAZVOJ ODGOJNO OBRAZOVNOG SUSTAVA)</w:t>
            </w:r>
          </w:p>
          <w:p w14:paraId="261E5C5A" w14:textId="1BB70E4B" w:rsidR="00EC0E7A" w:rsidRPr="00EF3F5B" w:rsidRDefault="000A0F3F" w:rsidP="00EC0E7A">
            <w:pPr>
              <w:rPr>
                <w:rFonts w:ascii="Garamond" w:hAnsi="Garamond" w:cstheme="minorHAnsi"/>
              </w:rPr>
            </w:pPr>
            <w:r w:rsidRPr="000A0F3F">
              <w:rPr>
                <w:rFonts w:ascii="Garamond" w:hAnsi="Garamond" w:cstheme="minorHAnsi"/>
              </w:rPr>
              <w:t>K848050 OP UČINKOVITI LJUDSKI POTENCIJALI 2021.-2027., PRIORITET 3 (ASOO)</w:t>
            </w:r>
            <w:r w:rsidR="0027576F">
              <w:rPr>
                <w:rFonts w:ascii="Garamond" w:hAnsi="Garamond" w:cstheme="minorHAnsi"/>
              </w:rPr>
              <w:t xml:space="preserve"> </w:t>
            </w:r>
            <w:r w:rsidR="0027576F" w:rsidRPr="0027576F">
              <w:rPr>
                <w:rFonts w:ascii="Garamond" w:hAnsi="Garamond" w:cstheme="minorHAnsi"/>
              </w:rPr>
              <w:t>(3701 RAZVOJ ODGOJNO OBRAZOVNOG SUSTAVA)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9BC9D" w14:textId="77777777" w:rsidR="00EC0E7A" w:rsidRPr="00EF3F5B" w:rsidRDefault="00EC0E7A" w:rsidP="00EC0E7A">
            <w:pPr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R</w:t>
            </w:r>
          </w:p>
        </w:tc>
      </w:tr>
    </w:tbl>
    <w:p w14:paraId="12CC3A87" w14:textId="77777777" w:rsidR="00EC0E7A" w:rsidRPr="00EF3F5B" w:rsidRDefault="00EC0E7A" w:rsidP="00EC0E7A">
      <w:pPr>
        <w:rPr>
          <w:rFonts w:ascii="Garamond" w:eastAsiaTheme="majorEastAsia" w:hAnsi="Garamond" w:cstheme="minorHAnsi"/>
          <w:b/>
          <w:szCs w:val="32"/>
        </w:rPr>
      </w:pPr>
    </w:p>
    <w:p w14:paraId="3FEE0C6F" w14:textId="77777777" w:rsidR="00EC0E7A" w:rsidRPr="00EF3F5B" w:rsidRDefault="00EC0E7A" w:rsidP="00EC0E7A">
      <w:pPr>
        <w:rPr>
          <w:rFonts w:ascii="Garamond" w:eastAsiaTheme="majorEastAsia" w:hAnsi="Garamond" w:cstheme="minorHAnsi"/>
          <w:b/>
          <w:szCs w:val="32"/>
        </w:rPr>
      </w:pPr>
    </w:p>
    <w:tbl>
      <w:tblPr>
        <w:tblStyle w:val="TableGrid2"/>
        <w:tblW w:w="9062" w:type="dxa"/>
        <w:tblLook w:val="04A0" w:firstRow="1" w:lastRow="0" w:firstColumn="1" w:lastColumn="0" w:noHBand="0" w:noVBand="1"/>
      </w:tblPr>
      <w:tblGrid>
        <w:gridCol w:w="1980"/>
        <w:gridCol w:w="2476"/>
        <w:gridCol w:w="2303"/>
        <w:gridCol w:w="2303"/>
      </w:tblGrid>
      <w:tr w:rsidR="00EF3F5B" w:rsidRPr="00EF3F5B" w14:paraId="6BFDAA41" w14:textId="77777777" w:rsidTr="00E648D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A5FCB6D" w14:textId="77777777" w:rsidR="00EC0E7A" w:rsidRPr="00EF3F5B" w:rsidRDefault="00EC0E7A" w:rsidP="00DE593E">
            <w:pPr>
              <w:pStyle w:val="Heading2"/>
              <w:numPr>
                <w:ilvl w:val="0"/>
                <w:numId w:val="0"/>
              </w:numPr>
              <w:outlineLvl w:val="1"/>
              <w:rPr>
                <w:rFonts w:ascii="Garamond" w:hAnsi="Garamond"/>
                <w:b/>
                <w:color w:val="auto"/>
              </w:rPr>
            </w:pPr>
            <w:bookmarkStart w:id="61" w:name="_Toc129604687"/>
            <w:bookmarkStart w:id="62" w:name="_Hlk84780509"/>
            <w:r w:rsidRPr="00EF3F5B">
              <w:rPr>
                <w:rFonts w:ascii="Garamond" w:hAnsi="Garamond"/>
                <w:b/>
                <w:color w:val="auto"/>
              </w:rPr>
              <w:t>POSEBNI CILJ BROJ 4</w:t>
            </w:r>
            <w:bookmarkEnd w:id="61"/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80BEAEA" w14:textId="77777777" w:rsidR="00EC0E7A" w:rsidRPr="00EF3F5B" w:rsidRDefault="00EC0E7A" w:rsidP="00DE593E">
            <w:pPr>
              <w:pStyle w:val="Heading2"/>
              <w:numPr>
                <w:ilvl w:val="0"/>
                <w:numId w:val="0"/>
              </w:numPr>
              <w:outlineLvl w:val="1"/>
              <w:rPr>
                <w:rFonts w:ascii="Garamond" w:hAnsi="Garamond"/>
                <w:b/>
                <w:color w:val="auto"/>
              </w:rPr>
            </w:pPr>
            <w:bookmarkStart w:id="63" w:name="_Toc129604688"/>
            <w:r w:rsidRPr="00EF3F5B">
              <w:rPr>
                <w:rFonts w:ascii="Garamond" w:hAnsi="Garamond"/>
                <w:b/>
                <w:color w:val="auto"/>
              </w:rPr>
              <w:t>POKAZATELJ ISHODA</w:t>
            </w:r>
            <w:bookmarkEnd w:id="63"/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C3FF670" w14:textId="77777777" w:rsidR="00EC0E7A" w:rsidRPr="00EF3F5B" w:rsidRDefault="00EC0E7A" w:rsidP="00DE593E">
            <w:pPr>
              <w:pStyle w:val="Heading2"/>
              <w:numPr>
                <w:ilvl w:val="0"/>
                <w:numId w:val="0"/>
              </w:numPr>
              <w:outlineLvl w:val="1"/>
              <w:rPr>
                <w:rFonts w:ascii="Garamond" w:hAnsi="Garamond"/>
                <w:b/>
                <w:color w:val="auto"/>
              </w:rPr>
            </w:pPr>
            <w:bookmarkStart w:id="64" w:name="_Toc129604689"/>
            <w:r w:rsidRPr="00EF3F5B">
              <w:rPr>
                <w:rFonts w:ascii="Garamond" w:hAnsi="Garamond"/>
                <w:b/>
                <w:color w:val="auto"/>
              </w:rPr>
              <w:t>POČETNA VRIJEDNOST POKAZATELJA ISHODA 2020.</w:t>
            </w:r>
            <w:bookmarkEnd w:id="64"/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CDE01F2" w14:textId="77777777" w:rsidR="00EC0E7A" w:rsidRPr="00EF3F5B" w:rsidRDefault="00EC0E7A" w:rsidP="00DE593E">
            <w:pPr>
              <w:pStyle w:val="Heading2"/>
              <w:numPr>
                <w:ilvl w:val="0"/>
                <w:numId w:val="0"/>
              </w:numPr>
              <w:ind w:left="82"/>
              <w:outlineLvl w:val="1"/>
              <w:rPr>
                <w:rFonts w:ascii="Garamond" w:hAnsi="Garamond"/>
                <w:b/>
                <w:color w:val="auto"/>
              </w:rPr>
            </w:pPr>
            <w:bookmarkStart w:id="65" w:name="_Toc129604690"/>
            <w:r w:rsidRPr="00EF3F5B">
              <w:rPr>
                <w:rFonts w:ascii="Garamond" w:hAnsi="Garamond"/>
                <w:b/>
                <w:color w:val="auto"/>
              </w:rPr>
              <w:t>CILJNA VRIJEDNOST POKAZATELJA ISHODA 2027.</w:t>
            </w:r>
            <w:bookmarkEnd w:id="65"/>
          </w:p>
        </w:tc>
      </w:tr>
      <w:tr w:rsidR="00EF3F5B" w:rsidRPr="00EF3F5B" w14:paraId="32CF99D4" w14:textId="77777777" w:rsidTr="00E648D7">
        <w:tc>
          <w:tcPr>
            <w:tcW w:w="1980" w:type="dxa"/>
            <w:vMerge w:val="restart"/>
          </w:tcPr>
          <w:p w14:paraId="7D797DDD" w14:textId="6B461A0E" w:rsidR="00EC0E7A" w:rsidRPr="00EF3F5B" w:rsidRDefault="00EC0E7A" w:rsidP="00072372">
            <w:pPr>
              <w:spacing w:line="276" w:lineRule="auto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 xml:space="preserve">Povećati udio odraslog stanovništva u procesima cjeloživotnog učenja </w:t>
            </w:r>
          </w:p>
        </w:tc>
        <w:tc>
          <w:tcPr>
            <w:tcW w:w="2476" w:type="dxa"/>
          </w:tcPr>
          <w:p w14:paraId="38DE8A09" w14:textId="1D03092B" w:rsidR="00EC0E7A" w:rsidRPr="00EF3F5B" w:rsidRDefault="00EC0E7A" w:rsidP="007E61E2">
            <w:pPr>
              <w:spacing w:line="276" w:lineRule="auto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 xml:space="preserve">OI.02.2.43 Stopa </w:t>
            </w:r>
            <w:r w:rsidR="007E61E2">
              <w:rPr>
                <w:rFonts w:ascii="Garamond" w:hAnsi="Garamond" w:cstheme="minorHAnsi"/>
              </w:rPr>
              <w:t>sudjelovanja</w:t>
            </w:r>
            <w:r w:rsidR="007E61E2" w:rsidRPr="00EF3F5B">
              <w:rPr>
                <w:rFonts w:ascii="Garamond" w:hAnsi="Garamond" w:cstheme="minorHAnsi"/>
              </w:rPr>
              <w:t xml:space="preserve"> </w:t>
            </w:r>
            <w:r w:rsidRPr="00EF3F5B">
              <w:rPr>
                <w:rFonts w:ascii="Garamond" w:hAnsi="Garamond" w:cstheme="minorHAnsi"/>
              </w:rPr>
              <w:t xml:space="preserve">u obrazovanju i osposobljavanju (posljednja </w:t>
            </w:r>
            <w:r w:rsidR="00550E74">
              <w:rPr>
                <w:rFonts w:ascii="Garamond" w:hAnsi="Garamond" w:cstheme="minorHAnsi"/>
              </w:rPr>
              <w:t>četiri</w:t>
            </w:r>
            <w:r w:rsidRPr="00EF3F5B">
              <w:rPr>
                <w:rFonts w:ascii="Garamond" w:hAnsi="Garamond" w:cstheme="minorHAnsi"/>
              </w:rPr>
              <w:t xml:space="preserve"> tjedna) prema spolu, dobi i razini obrazovanja </w:t>
            </w:r>
          </w:p>
        </w:tc>
        <w:tc>
          <w:tcPr>
            <w:tcW w:w="2303" w:type="dxa"/>
          </w:tcPr>
          <w:p w14:paraId="4C6253C2" w14:textId="45D502E4" w:rsidR="00EC0E7A" w:rsidRPr="00EF3F5B" w:rsidRDefault="00EC0E7A" w:rsidP="00C31381">
            <w:pPr>
              <w:spacing w:line="360" w:lineRule="auto"/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3,</w:t>
            </w:r>
            <w:r w:rsidR="00C31381">
              <w:rPr>
                <w:rFonts w:ascii="Garamond" w:hAnsi="Garamond" w:cstheme="minorHAnsi"/>
              </w:rPr>
              <w:t>2</w:t>
            </w:r>
            <w:r w:rsidRPr="00EF3F5B">
              <w:rPr>
                <w:rFonts w:ascii="Garamond" w:hAnsi="Garamond" w:cstheme="minorHAnsi"/>
              </w:rPr>
              <w:t>% (Eurostat)</w:t>
            </w:r>
          </w:p>
        </w:tc>
        <w:tc>
          <w:tcPr>
            <w:tcW w:w="2303" w:type="dxa"/>
          </w:tcPr>
          <w:p w14:paraId="7334272B" w14:textId="10993AC2" w:rsidR="00EC0E7A" w:rsidRPr="00EF3F5B" w:rsidRDefault="00EC0E7A" w:rsidP="00BA175F">
            <w:pPr>
              <w:spacing w:line="360" w:lineRule="auto"/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5</w:t>
            </w:r>
            <w:r w:rsidR="007E61E2">
              <w:rPr>
                <w:rFonts w:ascii="Garamond" w:hAnsi="Garamond" w:cstheme="minorHAnsi"/>
              </w:rPr>
              <w:t>,5</w:t>
            </w:r>
            <w:r w:rsidRPr="00EF3F5B">
              <w:rPr>
                <w:rFonts w:ascii="Garamond" w:hAnsi="Garamond" w:cstheme="minorHAnsi"/>
              </w:rPr>
              <w:t>% (Eurostat)</w:t>
            </w:r>
          </w:p>
        </w:tc>
      </w:tr>
      <w:tr w:rsidR="009779B9" w:rsidRPr="00EF3F5B" w14:paraId="271A4681" w14:textId="77777777" w:rsidTr="00E648D7">
        <w:tc>
          <w:tcPr>
            <w:tcW w:w="1980" w:type="dxa"/>
            <w:vMerge/>
          </w:tcPr>
          <w:p w14:paraId="4626C565" w14:textId="77777777" w:rsidR="009779B9" w:rsidRPr="00EF3F5B" w:rsidRDefault="009779B9" w:rsidP="00EC0E7A">
            <w:pPr>
              <w:spacing w:line="276" w:lineRule="auto"/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2476" w:type="dxa"/>
          </w:tcPr>
          <w:p w14:paraId="586F7E78" w14:textId="77777777" w:rsidR="009779B9" w:rsidRPr="00EF3F5B" w:rsidRDefault="009779B9" w:rsidP="00EC0E7A">
            <w:pPr>
              <w:spacing w:line="276" w:lineRule="auto"/>
              <w:rPr>
                <w:rFonts w:ascii="Garamond" w:hAnsi="Garamond" w:cstheme="minorHAnsi"/>
              </w:rPr>
            </w:pPr>
          </w:p>
        </w:tc>
        <w:tc>
          <w:tcPr>
            <w:tcW w:w="2303" w:type="dxa"/>
          </w:tcPr>
          <w:p w14:paraId="4853A613" w14:textId="70C4B6A4" w:rsidR="009779B9" w:rsidRPr="00EF3F5B" w:rsidRDefault="009779B9" w:rsidP="00BA175F">
            <w:pPr>
              <w:spacing w:line="276" w:lineRule="auto"/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/>
                <w:b/>
              </w:rPr>
              <w:t>POČETNA VRIJEDNOST POKAZATELJA ISHODA</w:t>
            </w:r>
            <w:r>
              <w:rPr>
                <w:rFonts w:ascii="Garamond" w:hAnsi="Garamond"/>
                <w:b/>
              </w:rPr>
              <w:t xml:space="preserve"> 2019.</w:t>
            </w:r>
          </w:p>
        </w:tc>
        <w:tc>
          <w:tcPr>
            <w:tcW w:w="2303" w:type="dxa"/>
          </w:tcPr>
          <w:p w14:paraId="4C16F0A2" w14:textId="5DF3BDA6" w:rsidR="009779B9" w:rsidRPr="00EF3F5B" w:rsidRDefault="009779B9" w:rsidP="00BA175F">
            <w:pPr>
              <w:spacing w:line="360" w:lineRule="auto"/>
              <w:jc w:val="both"/>
              <w:rPr>
                <w:rFonts w:ascii="Garamond" w:hAnsi="Garamond" w:cstheme="minorHAnsi"/>
              </w:rPr>
            </w:pPr>
          </w:p>
        </w:tc>
      </w:tr>
      <w:tr w:rsidR="00EF3F5B" w:rsidRPr="00EF3F5B" w14:paraId="3FCB7B75" w14:textId="77777777" w:rsidTr="00E648D7">
        <w:tc>
          <w:tcPr>
            <w:tcW w:w="1980" w:type="dxa"/>
            <w:vMerge/>
          </w:tcPr>
          <w:p w14:paraId="614D2192" w14:textId="77777777" w:rsidR="00EC0E7A" w:rsidRPr="00EF3F5B" w:rsidRDefault="00EC0E7A" w:rsidP="00EC0E7A">
            <w:pPr>
              <w:spacing w:line="276" w:lineRule="auto"/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2476" w:type="dxa"/>
          </w:tcPr>
          <w:p w14:paraId="670DC9C9" w14:textId="4E925CAF" w:rsidR="00EC0E7A" w:rsidRPr="00EF3F5B" w:rsidRDefault="00EC0E7A" w:rsidP="00EC0E7A">
            <w:pPr>
              <w:spacing w:line="276" w:lineRule="auto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OI.02.2.67 Postotak stanovništva u dobi od 16</w:t>
            </w:r>
            <w:r w:rsidR="00BF5F3E">
              <w:rPr>
                <w:rFonts w:ascii="Garamond" w:hAnsi="Garamond" w:cstheme="minorHAnsi"/>
              </w:rPr>
              <w:t>.</w:t>
            </w:r>
            <w:r w:rsidRPr="00EF3F5B">
              <w:rPr>
                <w:rFonts w:ascii="Garamond" w:hAnsi="Garamond" w:cstheme="minorHAnsi"/>
              </w:rPr>
              <w:t xml:space="preserve"> do 74</w:t>
            </w:r>
            <w:r w:rsidR="00BF5F3E">
              <w:rPr>
                <w:rFonts w:ascii="Garamond" w:hAnsi="Garamond" w:cstheme="minorHAnsi"/>
              </w:rPr>
              <w:t>.</w:t>
            </w:r>
            <w:r w:rsidRPr="00EF3F5B">
              <w:rPr>
                <w:rFonts w:ascii="Garamond" w:hAnsi="Garamond" w:cstheme="minorHAnsi"/>
              </w:rPr>
              <w:t xml:space="preserve"> godine koji imaju najmanje osnovne digitalne vještine</w:t>
            </w:r>
          </w:p>
        </w:tc>
        <w:tc>
          <w:tcPr>
            <w:tcW w:w="2303" w:type="dxa"/>
          </w:tcPr>
          <w:p w14:paraId="17030581" w14:textId="63501607" w:rsidR="00EC0E7A" w:rsidRPr="00EF3F5B" w:rsidRDefault="00EC0E7A" w:rsidP="00BA175F">
            <w:pPr>
              <w:spacing w:line="276" w:lineRule="auto"/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53</w:t>
            </w:r>
            <w:r w:rsidR="00973F09">
              <w:rPr>
                <w:rFonts w:ascii="Garamond" w:hAnsi="Garamond" w:cstheme="minorHAnsi"/>
              </w:rPr>
              <w:t>,35</w:t>
            </w:r>
            <w:r w:rsidRPr="00EF3F5B">
              <w:rPr>
                <w:rFonts w:ascii="Garamond" w:hAnsi="Garamond" w:cstheme="minorHAnsi"/>
              </w:rPr>
              <w:t>% (Eurostat)</w:t>
            </w:r>
          </w:p>
        </w:tc>
        <w:tc>
          <w:tcPr>
            <w:tcW w:w="2303" w:type="dxa"/>
          </w:tcPr>
          <w:p w14:paraId="69F6E566" w14:textId="6DFF5851" w:rsidR="00EC0E7A" w:rsidRPr="00EF3F5B" w:rsidRDefault="00EC0E7A" w:rsidP="00BA175F">
            <w:pPr>
              <w:spacing w:line="360" w:lineRule="auto"/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73% (Eurostat)</w:t>
            </w:r>
          </w:p>
        </w:tc>
      </w:tr>
      <w:tr w:rsidR="00EF3F5B" w:rsidRPr="00EF3F5B" w14:paraId="2A0B3480" w14:textId="77777777" w:rsidTr="00EF55FC">
        <w:tc>
          <w:tcPr>
            <w:tcW w:w="1980" w:type="dxa"/>
            <w:vMerge/>
            <w:shd w:val="clear" w:color="auto" w:fill="D9D9D9" w:themeFill="background1" w:themeFillShade="D9"/>
          </w:tcPr>
          <w:p w14:paraId="7C4C0593" w14:textId="77777777" w:rsidR="00EC0E7A" w:rsidRPr="00EF3F5B" w:rsidRDefault="00EC0E7A" w:rsidP="00EC0E7A">
            <w:pPr>
              <w:spacing w:line="276" w:lineRule="auto"/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2476" w:type="dxa"/>
            <w:shd w:val="clear" w:color="auto" w:fill="DEEAF6" w:themeFill="accent1" w:themeFillTint="33"/>
          </w:tcPr>
          <w:p w14:paraId="0B7EE2F3" w14:textId="77777777" w:rsidR="00EC0E7A" w:rsidRPr="00EF3F5B" w:rsidRDefault="00EC0E7A" w:rsidP="00EC0E7A">
            <w:pPr>
              <w:spacing w:line="360" w:lineRule="auto"/>
              <w:jc w:val="both"/>
              <w:rPr>
                <w:rFonts w:ascii="Garamond" w:hAnsi="Garamond" w:cstheme="minorHAnsi"/>
                <w:b/>
              </w:rPr>
            </w:pPr>
          </w:p>
        </w:tc>
        <w:tc>
          <w:tcPr>
            <w:tcW w:w="2303" w:type="dxa"/>
            <w:shd w:val="clear" w:color="auto" w:fill="DEEAF6" w:themeFill="accent1" w:themeFillTint="33"/>
          </w:tcPr>
          <w:p w14:paraId="1DD53236" w14:textId="77777777" w:rsidR="00EC0E7A" w:rsidRPr="00EF3F5B" w:rsidRDefault="00EC0E7A" w:rsidP="00D5052F">
            <w:pPr>
              <w:spacing w:line="360" w:lineRule="auto"/>
              <w:jc w:val="both"/>
              <w:rPr>
                <w:rFonts w:ascii="Garamond" w:hAnsi="Garamond" w:cstheme="minorHAnsi"/>
                <w:b/>
              </w:rPr>
            </w:pPr>
            <w:r w:rsidRPr="00EF3F5B">
              <w:rPr>
                <w:rFonts w:ascii="Garamond" w:hAnsi="Garamond" w:cstheme="minorHAnsi"/>
                <w:b/>
              </w:rPr>
              <w:t>POČETNA VRIJEDNOST POKAZATELJA ISHODA 2016.</w:t>
            </w:r>
          </w:p>
        </w:tc>
        <w:tc>
          <w:tcPr>
            <w:tcW w:w="2303" w:type="dxa"/>
            <w:shd w:val="clear" w:color="auto" w:fill="DEEAF6" w:themeFill="accent1" w:themeFillTint="33"/>
          </w:tcPr>
          <w:p w14:paraId="16F4025C" w14:textId="77777777" w:rsidR="00EC0E7A" w:rsidRPr="00EF3F5B" w:rsidRDefault="00EC0E7A" w:rsidP="00EC0E7A">
            <w:pPr>
              <w:spacing w:line="360" w:lineRule="auto"/>
              <w:jc w:val="both"/>
              <w:rPr>
                <w:rFonts w:ascii="Garamond" w:hAnsi="Garamond" w:cstheme="minorHAnsi"/>
              </w:rPr>
            </w:pPr>
          </w:p>
        </w:tc>
      </w:tr>
      <w:tr w:rsidR="00C5644D" w:rsidRPr="00EF3F5B" w14:paraId="2F9A52EE" w14:textId="77777777" w:rsidTr="00E648D7">
        <w:tc>
          <w:tcPr>
            <w:tcW w:w="1980" w:type="dxa"/>
            <w:vMerge/>
          </w:tcPr>
          <w:p w14:paraId="0AE9EB5E" w14:textId="77777777" w:rsidR="00EC0E7A" w:rsidRPr="00EF3F5B" w:rsidRDefault="00EC0E7A" w:rsidP="00EC0E7A">
            <w:pPr>
              <w:spacing w:line="276" w:lineRule="auto"/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2476" w:type="dxa"/>
          </w:tcPr>
          <w:p w14:paraId="4AF738F5" w14:textId="4C8DDC00" w:rsidR="008C7F6A" w:rsidRPr="008C7F6A" w:rsidRDefault="008C7F6A" w:rsidP="008C7F6A">
            <w:pPr>
              <w:spacing w:line="276" w:lineRule="auto"/>
              <w:rPr>
                <w:rFonts w:ascii="Garamond" w:hAnsi="Garamond" w:cstheme="minorHAnsi"/>
              </w:rPr>
            </w:pPr>
            <w:r w:rsidRPr="008C7F6A">
              <w:rPr>
                <w:rFonts w:ascii="Garamond" w:hAnsi="Garamond" w:cstheme="minorHAnsi"/>
              </w:rPr>
              <w:t>OI.02.2.35 Sudjelovanje u obrazovanju i osposobljavanju po spolu i dobi (posljednjih 12 mjeseci)</w:t>
            </w:r>
            <w:r w:rsidR="00F529F6">
              <w:rPr>
                <w:rFonts w:ascii="Garamond" w:hAnsi="Garamond" w:cstheme="minorHAnsi"/>
              </w:rPr>
              <w:t xml:space="preserve"> </w:t>
            </w:r>
            <w:r w:rsidRPr="008C7F6A">
              <w:rPr>
                <w:rFonts w:ascii="Garamond" w:hAnsi="Garamond" w:cstheme="minorHAnsi"/>
                <w:bCs/>
              </w:rPr>
              <w:t xml:space="preserve">(dobna skupina </w:t>
            </w:r>
            <w:r w:rsidR="00300DEA">
              <w:rPr>
                <w:rFonts w:ascii="Garamond" w:hAnsi="Garamond" w:cstheme="minorHAnsi"/>
                <w:bCs/>
              </w:rPr>
              <w:t xml:space="preserve">od 25. do </w:t>
            </w:r>
            <w:r w:rsidRPr="008C7F6A">
              <w:rPr>
                <w:rFonts w:ascii="Garamond" w:hAnsi="Garamond" w:cstheme="minorHAnsi"/>
                <w:bCs/>
              </w:rPr>
              <w:t>64</w:t>
            </w:r>
            <w:r w:rsidR="00300DEA">
              <w:rPr>
                <w:rFonts w:ascii="Garamond" w:hAnsi="Garamond" w:cstheme="minorHAnsi"/>
                <w:bCs/>
              </w:rPr>
              <w:t>.</w:t>
            </w:r>
            <w:r w:rsidRPr="008C7F6A">
              <w:rPr>
                <w:rFonts w:ascii="Garamond" w:hAnsi="Garamond" w:cstheme="minorHAnsi"/>
                <w:bCs/>
              </w:rPr>
              <w:t xml:space="preserve"> godine)</w:t>
            </w:r>
          </w:p>
        </w:tc>
        <w:tc>
          <w:tcPr>
            <w:tcW w:w="2303" w:type="dxa"/>
          </w:tcPr>
          <w:p w14:paraId="0950F79C" w14:textId="77EC0A77" w:rsidR="00EC0E7A" w:rsidRPr="00EF3F5B" w:rsidRDefault="00EC0E7A" w:rsidP="00BA175F">
            <w:pPr>
              <w:spacing w:line="360" w:lineRule="auto"/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31,8% (Eurostat)</w:t>
            </w:r>
          </w:p>
        </w:tc>
        <w:tc>
          <w:tcPr>
            <w:tcW w:w="2303" w:type="dxa"/>
          </w:tcPr>
          <w:p w14:paraId="0237BEAB" w14:textId="355A7EED" w:rsidR="00EC0E7A" w:rsidRPr="00EF3F5B" w:rsidRDefault="00EC0E7A" w:rsidP="00BA175F">
            <w:pPr>
              <w:spacing w:line="360" w:lineRule="auto"/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45% (Eurostat)</w:t>
            </w:r>
          </w:p>
        </w:tc>
      </w:tr>
      <w:bookmarkEnd w:id="62"/>
    </w:tbl>
    <w:p w14:paraId="4E6C3FC4" w14:textId="77777777" w:rsidR="00EC0E7A" w:rsidRPr="00EF3F5B" w:rsidRDefault="00EC0E7A" w:rsidP="00EC0E7A">
      <w:pPr>
        <w:rPr>
          <w:rFonts w:ascii="Garamond" w:eastAsiaTheme="majorEastAsia" w:hAnsi="Garamond" w:cstheme="minorHAnsi"/>
          <w:b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51"/>
        <w:gridCol w:w="2440"/>
        <w:gridCol w:w="2441"/>
        <w:gridCol w:w="1230"/>
      </w:tblGrid>
      <w:tr w:rsidR="00EF3F5B" w:rsidRPr="00EF3F5B" w14:paraId="3D3619D7" w14:textId="77777777" w:rsidTr="00E648D7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9D721BD" w14:textId="19706B45" w:rsidR="00EC0E7A" w:rsidRPr="00EF3F5B" w:rsidRDefault="00EC0E7A" w:rsidP="00512895">
            <w:pPr>
              <w:pStyle w:val="Heading3"/>
              <w:numPr>
                <w:ilvl w:val="0"/>
                <w:numId w:val="0"/>
              </w:numPr>
              <w:ind w:left="25"/>
              <w:jc w:val="both"/>
              <w:rPr>
                <w:rFonts w:ascii="Garamond" w:hAnsi="Garamond"/>
                <w:b/>
                <w:i w:val="0"/>
                <w:color w:val="auto"/>
              </w:rPr>
            </w:pPr>
            <w:bookmarkStart w:id="66" w:name="_Toc129604691"/>
            <w:bookmarkStart w:id="67" w:name="_Hlk84780951"/>
            <w:r w:rsidRPr="00EF3F5B">
              <w:rPr>
                <w:rFonts w:ascii="Garamond" w:hAnsi="Garamond"/>
                <w:b/>
                <w:i w:val="0"/>
                <w:color w:val="auto"/>
              </w:rPr>
              <w:t>Mjera 4.1. Razviti programe obrazovanja odraslih te razviti i provoditi programe vrednovanja neformalno i informalno stečenih ishoda učenja za unapr</w:t>
            </w:r>
            <w:r w:rsidR="00232D0F">
              <w:rPr>
                <w:rFonts w:ascii="Garamond" w:hAnsi="Garamond"/>
                <w:b/>
                <w:i w:val="0"/>
                <w:color w:val="auto"/>
              </w:rPr>
              <w:t>j</w:t>
            </w:r>
            <w:r w:rsidRPr="00EF3F5B">
              <w:rPr>
                <w:rFonts w:ascii="Garamond" w:hAnsi="Garamond"/>
                <w:b/>
                <w:i w:val="0"/>
                <w:color w:val="auto"/>
              </w:rPr>
              <w:t>eđenje vještina i kompetencija odraslih osoba</w:t>
            </w:r>
            <w:bookmarkEnd w:id="66"/>
          </w:p>
        </w:tc>
      </w:tr>
      <w:tr w:rsidR="00EF3F5B" w:rsidRPr="00EF3F5B" w14:paraId="5BDA90B8" w14:textId="77777777" w:rsidTr="00E648D7">
        <w:trPr>
          <w:trHeight w:val="1117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2033" w14:textId="1B4177CD" w:rsidR="00EC0E7A" w:rsidRPr="00EF3F5B" w:rsidRDefault="00EC0E7A" w:rsidP="00EC0E7A">
            <w:pPr>
              <w:spacing w:before="240" w:after="0" w:line="276" w:lineRule="auto"/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  <w:b/>
              </w:rPr>
              <w:t>Svrha provedbe mjere i doprinos provedbi posebnog cilja:</w:t>
            </w:r>
            <w:r w:rsidRPr="00EF3F5B">
              <w:rPr>
                <w:rFonts w:ascii="Garamond" w:hAnsi="Garamond" w:cstheme="minorHAnsi"/>
              </w:rPr>
              <w:t xml:space="preserve"> Zbog još uvijek nedovoljne usklađenosti obrazovne ponude i potražnje</w:t>
            </w:r>
            <w:r w:rsidR="006C25AC">
              <w:rPr>
                <w:rFonts w:ascii="Garamond" w:hAnsi="Garamond" w:cstheme="minorHAnsi"/>
              </w:rPr>
              <w:t>,</w:t>
            </w:r>
            <w:r w:rsidRPr="00EF3F5B">
              <w:rPr>
                <w:rFonts w:ascii="Garamond" w:hAnsi="Garamond" w:cstheme="minorHAnsi"/>
              </w:rPr>
              <w:t xml:space="preserve"> postoji velika razlika u kvaliteti ponude programa za obrazovanje odraslih i u dostupnosti programa obrazovanja u pojedinim sektorima. Cilj je izrada suvremenih programa obrazovanja odraslih u skladu s Hrvatskim kvalifikacijskim okvirom, temeljenih na stvarnim potrebama gospodarstva</w:t>
            </w:r>
            <w:r w:rsidR="00E57957">
              <w:rPr>
                <w:rFonts w:ascii="Garamond" w:hAnsi="Garamond" w:cstheme="minorHAnsi"/>
              </w:rPr>
              <w:t xml:space="preserve">, </w:t>
            </w:r>
            <w:r w:rsidR="00E57957" w:rsidRPr="00DF5C43">
              <w:rPr>
                <w:rFonts w:ascii="Garamond" w:hAnsi="Garamond" w:cstheme="minorHAnsi"/>
              </w:rPr>
              <w:t>osobno</w:t>
            </w:r>
            <w:r w:rsidR="00E57957">
              <w:rPr>
                <w:rFonts w:ascii="Garamond" w:hAnsi="Garamond" w:cstheme="minorHAnsi"/>
              </w:rPr>
              <w:t>m</w:t>
            </w:r>
            <w:r w:rsidR="00E57957" w:rsidRPr="00DF5C43">
              <w:rPr>
                <w:rFonts w:ascii="Garamond" w:hAnsi="Garamond" w:cstheme="minorHAnsi"/>
              </w:rPr>
              <w:t xml:space="preserve"> </w:t>
            </w:r>
            <w:r w:rsidR="00E57957">
              <w:rPr>
                <w:rFonts w:ascii="Garamond" w:hAnsi="Garamond" w:cstheme="minorHAnsi"/>
              </w:rPr>
              <w:t xml:space="preserve">i društvenom </w:t>
            </w:r>
            <w:r w:rsidR="00E57957" w:rsidRPr="00DF5C43">
              <w:rPr>
                <w:rFonts w:ascii="Garamond" w:hAnsi="Garamond" w:cstheme="minorHAnsi"/>
              </w:rPr>
              <w:t>razvoj</w:t>
            </w:r>
            <w:r w:rsidR="00E57957">
              <w:rPr>
                <w:rFonts w:ascii="Garamond" w:hAnsi="Garamond" w:cstheme="minorHAnsi"/>
              </w:rPr>
              <w:t>u, socijalnoj uključivosti te ukidanju svih oblika diskriminacije</w:t>
            </w:r>
            <w:r w:rsidRPr="00EF3F5B">
              <w:rPr>
                <w:rFonts w:ascii="Garamond" w:hAnsi="Garamond" w:cstheme="minorHAnsi"/>
              </w:rPr>
              <w:t xml:space="preserve">. Ovom mjerom planirana je i uspostava sustava priznavanja i vrednovanja prethodnog </w:t>
            </w:r>
            <w:r w:rsidRPr="00EF3F5B">
              <w:rPr>
                <w:rFonts w:ascii="Garamond" w:hAnsi="Garamond" w:cstheme="minorHAnsi"/>
              </w:rPr>
              <w:lastRenderedPageBreak/>
              <w:t xml:space="preserve">učenja te provedba programa vrednovanja s ciljem omogućavanja priznavanja i vrednovanja stečenih znanja i vještina koje posjeduju odrasle osobe. </w:t>
            </w:r>
          </w:p>
          <w:p w14:paraId="7FBC2DD6" w14:textId="77777777" w:rsidR="000A1116" w:rsidRPr="0053679E" w:rsidRDefault="000A1116" w:rsidP="00EC0E7A">
            <w:pPr>
              <w:spacing w:before="240" w:after="0" w:line="276" w:lineRule="auto"/>
              <w:jc w:val="both"/>
              <w:rPr>
                <w:rFonts w:ascii="Garamond" w:hAnsi="Garamond" w:cstheme="minorHAnsi"/>
              </w:rPr>
            </w:pPr>
          </w:p>
          <w:p w14:paraId="0CA8032E" w14:textId="1FE92913" w:rsidR="000A1116" w:rsidRPr="0053679E" w:rsidRDefault="000A1116" w:rsidP="000A1116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  <w:r w:rsidRPr="0053679E">
              <w:rPr>
                <w:rFonts w:ascii="Garamond" w:hAnsi="Garamond" w:cstheme="minorHAnsi"/>
                <w:b/>
              </w:rPr>
              <w:t>Nositelj</w:t>
            </w:r>
            <w:r w:rsidR="00EC0E7A" w:rsidRPr="0053679E">
              <w:rPr>
                <w:rFonts w:ascii="Garamond" w:hAnsi="Garamond" w:cstheme="minorHAnsi"/>
                <w:b/>
              </w:rPr>
              <w:t>:</w:t>
            </w:r>
            <w:r w:rsidR="00EC0E7A" w:rsidRPr="0053679E">
              <w:rPr>
                <w:rFonts w:ascii="Garamond" w:hAnsi="Garamond" w:cstheme="minorHAnsi"/>
              </w:rPr>
              <w:t xml:space="preserve"> </w:t>
            </w:r>
            <w:r w:rsidR="006B20B0" w:rsidRPr="0053679E">
              <w:rPr>
                <w:rFonts w:ascii="Garamond" w:hAnsi="Garamond" w:cstheme="minorHAnsi"/>
              </w:rPr>
              <w:t xml:space="preserve">Ministarstvo znanosti i obrazovanja </w:t>
            </w:r>
          </w:p>
          <w:p w14:paraId="0D798ECD" w14:textId="5E1DC004" w:rsidR="00EC0E7A" w:rsidRPr="0053679E" w:rsidRDefault="000A1116" w:rsidP="000A1116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  <w:r w:rsidRPr="0053679E">
              <w:rPr>
                <w:rFonts w:ascii="Garamond" w:hAnsi="Garamond" w:cstheme="minorHAnsi"/>
                <w:b/>
              </w:rPr>
              <w:t>Sunositelj:</w:t>
            </w:r>
            <w:r w:rsidRPr="0053679E">
              <w:rPr>
                <w:rFonts w:ascii="Garamond" w:hAnsi="Garamond" w:cstheme="minorHAnsi"/>
              </w:rPr>
              <w:t xml:space="preserve"> </w:t>
            </w:r>
            <w:r w:rsidR="006B20B0" w:rsidRPr="0053679E">
              <w:rPr>
                <w:rFonts w:ascii="Garamond" w:hAnsi="Garamond" w:cstheme="minorHAnsi"/>
              </w:rPr>
              <w:t xml:space="preserve">Agencija za strukovno obrazovanje i obrazovanje odraslih </w:t>
            </w:r>
          </w:p>
          <w:p w14:paraId="51022F39" w14:textId="3AE8BBCE" w:rsidR="000A1116" w:rsidRPr="00EF3F5B" w:rsidRDefault="000A1116" w:rsidP="000A1116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</w:p>
        </w:tc>
      </w:tr>
      <w:tr w:rsidR="00EF3F5B" w:rsidRPr="00EF3F5B" w14:paraId="5F8EF904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AEEDC13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lastRenderedPageBreak/>
              <w:t>POKAZATELJ REZULTATA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87DC10E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UKUPAN PROCIJENJENI TROŠAK PROVEDBE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B64358A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IZVOR FINANCIRANJA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0E66C7DA" w14:textId="77777777" w:rsidR="00EC0E7A" w:rsidRPr="00EF3F5B" w:rsidRDefault="00EC0E7A" w:rsidP="00EC0E7A">
            <w:pPr>
              <w:spacing w:after="0" w:line="276" w:lineRule="auto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OZNAKA MJERE</w:t>
            </w:r>
          </w:p>
          <w:p w14:paraId="180DAC12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R/I</w:t>
            </w:r>
          </w:p>
        </w:tc>
      </w:tr>
      <w:tr w:rsidR="00C5644D" w:rsidRPr="00EF3F5B" w14:paraId="72345320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3FD6D" w14:textId="519BEBB0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 xml:space="preserve">Broj odobrenih programa obrazovanja odraslih izrađenih </w:t>
            </w:r>
            <w:r w:rsidR="00F47ADC">
              <w:rPr>
                <w:rFonts w:ascii="Garamond" w:hAnsi="Garamond" w:cstheme="minorHAnsi"/>
              </w:rPr>
              <w:t>u</w:t>
            </w:r>
            <w:r w:rsidRPr="00EF3F5B">
              <w:rPr>
                <w:rFonts w:ascii="Garamond" w:hAnsi="Garamond" w:cstheme="minorHAnsi"/>
              </w:rPr>
              <w:t>z primjenu HKO-a</w:t>
            </w:r>
          </w:p>
          <w:p w14:paraId="4D4DF273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Broj ustanova za obrazovanje odraslih koje provode programe vrednovanja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22556" w14:textId="77777777" w:rsidR="00F16EA8" w:rsidRPr="00F16EA8" w:rsidRDefault="00F16EA8" w:rsidP="00F16EA8">
            <w:pPr>
              <w:jc w:val="both"/>
              <w:rPr>
                <w:rFonts w:ascii="Garamond" w:hAnsi="Garamond" w:cstheme="minorHAnsi"/>
              </w:rPr>
            </w:pPr>
            <w:r w:rsidRPr="00F16EA8">
              <w:rPr>
                <w:rFonts w:ascii="Garamond" w:hAnsi="Garamond" w:cstheme="minorHAnsi"/>
              </w:rPr>
              <w:t>398.489,00 EUR</w:t>
            </w:r>
          </w:p>
          <w:p w14:paraId="425AF3EE" w14:textId="17DCC7A9" w:rsidR="00EC0E7A" w:rsidRPr="00EF3F5B" w:rsidRDefault="00EC0E7A" w:rsidP="00EC0E7A">
            <w:pPr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CB63F" w14:textId="2DBC8945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 xml:space="preserve">A848020 RAZVOJ SUSTAVA OBRAZOVANJA ODRASLIH </w:t>
            </w:r>
            <w:r w:rsidR="003252DD" w:rsidRPr="003252DD">
              <w:rPr>
                <w:rFonts w:ascii="Garamond" w:hAnsi="Garamond" w:cstheme="minorHAnsi"/>
              </w:rPr>
              <w:t>(3701 RAZVOJ ODGOJNO OBRAZOVNOG SUSTAVA)</w:t>
            </w:r>
          </w:p>
          <w:p w14:paraId="37F85EFC" w14:textId="24872E36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K733067 OP UČINKOVITI LJUDSKI POTENCIJALI 2021.</w:t>
            </w:r>
            <w:r w:rsidR="00F47ADC">
              <w:rPr>
                <w:rFonts w:ascii="Garamond" w:hAnsi="Garamond" w:cstheme="minorHAnsi"/>
              </w:rPr>
              <w:t xml:space="preserve"> </w:t>
            </w:r>
            <w:r w:rsidRPr="00EF3F5B">
              <w:rPr>
                <w:rFonts w:ascii="Garamond" w:hAnsi="Garamond" w:cstheme="minorHAnsi"/>
              </w:rPr>
              <w:t>-2027., PRIORITET 2</w:t>
            </w:r>
            <w:r w:rsidR="003252DD">
              <w:rPr>
                <w:rFonts w:ascii="Garamond" w:hAnsi="Garamond" w:cstheme="minorHAnsi"/>
              </w:rPr>
              <w:t xml:space="preserve"> </w:t>
            </w:r>
            <w:r w:rsidR="003252DD" w:rsidRPr="003252DD">
              <w:rPr>
                <w:rFonts w:ascii="Garamond" w:hAnsi="Garamond" w:cstheme="minorHAnsi"/>
              </w:rPr>
              <w:t>(3701 RAZVOJ ODGOJNO OBRAZOVNOG SUSTAVA)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0CA0E" w14:textId="77777777" w:rsidR="00EC0E7A" w:rsidRPr="00EF3F5B" w:rsidRDefault="0034470D" w:rsidP="00A82486">
            <w:pPr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R</w:t>
            </w:r>
          </w:p>
        </w:tc>
      </w:tr>
      <w:bookmarkEnd w:id="67"/>
    </w:tbl>
    <w:p w14:paraId="5C65DCDF" w14:textId="77777777" w:rsidR="00EC0E7A" w:rsidRPr="00EF3F5B" w:rsidRDefault="00EC0E7A" w:rsidP="00EC0E7A">
      <w:pPr>
        <w:rPr>
          <w:rFonts w:ascii="Garamond" w:eastAsiaTheme="majorEastAsia" w:hAnsi="Garamond" w:cstheme="minorHAnsi"/>
          <w:b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51"/>
        <w:gridCol w:w="2440"/>
        <w:gridCol w:w="2441"/>
        <w:gridCol w:w="1230"/>
      </w:tblGrid>
      <w:tr w:rsidR="00EF3F5B" w:rsidRPr="00EF3F5B" w14:paraId="3FC1471B" w14:textId="77777777" w:rsidTr="00E648D7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AD746BB" w14:textId="77777777" w:rsidR="00EC0E7A" w:rsidRPr="00EF3F5B" w:rsidRDefault="00EC0E7A" w:rsidP="008D12C6">
            <w:pPr>
              <w:pStyle w:val="Heading3"/>
              <w:numPr>
                <w:ilvl w:val="0"/>
                <w:numId w:val="0"/>
              </w:numPr>
              <w:rPr>
                <w:rFonts w:ascii="Garamond" w:hAnsi="Garamond"/>
                <w:b/>
                <w:i w:val="0"/>
                <w:color w:val="auto"/>
              </w:rPr>
            </w:pPr>
            <w:bookmarkStart w:id="68" w:name="_Toc129604692"/>
            <w:r w:rsidRPr="00EF3F5B">
              <w:rPr>
                <w:rFonts w:ascii="Garamond" w:hAnsi="Garamond"/>
                <w:b/>
                <w:i w:val="0"/>
                <w:color w:val="auto"/>
              </w:rPr>
              <w:t>Mjera 4.2. Nastaviti razvoj sustava osiguravanja kvalitete u obrazovanju odraslih</w:t>
            </w:r>
            <w:bookmarkEnd w:id="68"/>
          </w:p>
        </w:tc>
      </w:tr>
      <w:tr w:rsidR="00EF3F5B" w:rsidRPr="00EF3F5B" w14:paraId="56608E6C" w14:textId="77777777" w:rsidTr="00E648D7">
        <w:trPr>
          <w:trHeight w:val="850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A21C" w14:textId="2D415636" w:rsidR="00EC0E7A" w:rsidRPr="00EF3F5B" w:rsidRDefault="00EC0E7A" w:rsidP="00EC0E7A">
            <w:pPr>
              <w:spacing w:before="240" w:after="0" w:line="276" w:lineRule="auto"/>
              <w:jc w:val="both"/>
              <w:rPr>
                <w:rFonts w:ascii="Garamond" w:hAnsi="Garamond" w:cstheme="minorHAnsi"/>
                <w:iCs/>
              </w:rPr>
            </w:pPr>
            <w:r w:rsidRPr="00EF3F5B">
              <w:rPr>
                <w:rFonts w:ascii="Garamond" w:hAnsi="Garamond" w:cstheme="minorHAnsi"/>
                <w:b/>
              </w:rPr>
              <w:t>Svrha provedbe mjere i doprinos provedbi posebnog cilja:</w:t>
            </w:r>
            <w:r w:rsidRPr="00EF3F5B">
              <w:rPr>
                <w:rFonts w:ascii="Garamond" w:hAnsi="Garamond" w:cstheme="minorHAnsi"/>
              </w:rPr>
              <w:t xml:space="preserve"> D</w:t>
            </w:r>
            <w:r w:rsidRPr="00EF3F5B">
              <w:rPr>
                <w:rFonts w:ascii="Garamond" w:hAnsi="Garamond" w:cstheme="minorHAnsi"/>
                <w:iCs/>
              </w:rPr>
              <w:t>aljnja izgradnja sustava osiguravanja kvalitete u obrazovanju odraslih koja će se sastojati od samovrednovanja i vanjskog vrednovanja ustanova za obrazovanje odraslih s ciljem unapr</w:t>
            </w:r>
            <w:r w:rsidR="00406993">
              <w:rPr>
                <w:rFonts w:ascii="Garamond" w:hAnsi="Garamond" w:cstheme="minorHAnsi"/>
                <w:iCs/>
              </w:rPr>
              <w:t>j</w:t>
            </w:r>
            <w:r w:rsidRPr="00EF3F5B">
              <w:rPr>
                <w:rFonts w:ascii="Garamond" w:hAnsi="Garamond" w:cstheme="minorHAnsi"/>
                <w:iCs/>
              </w:rPr>
              <w:t>eđenja kvalitete obrazovne ponude za odrasle te time povećanja stope sudjelovanja odraslih osoba u Republici Hrvatskoj u obrazovanju i osposobljavanju. Provodit će se i kontinuirano osnaživanje kapaciteta sustava obrazovanja odraslih za izgradnju i provedbu sustava osiguravanja kvalitete i jačanje kapaciteta vanjskih vrednovatelja te financiranje neovisne provedbe procesa vanjskog vrednovanja u ustanovama za obrazovanje odraslih. U sklopu ove mjere nastavlja se provedba OECD-ova istraživanja Program za međunarodnu procjenu kompetencija odraslih (PIAAC, 2018.</w:t>
            </w:r>
            <w:r w:rsidR="007004A8">
              <w:rPr>
                <w:rFonts w:ascii="Garamond" w:hAnsi="Garamond" w:cstheme="minorHAnsi"/>
                <w:iCs/>
              </w:rPr>
              <w:t xml:space="preserve"> - </w:t>
            </w:r>
            <w:r w:rsidRPr="00EF3F5B">
              <w:rPr>
                <w:rFonts w:ascii="Garamond" w:hAnsi="Garamond" w:cstheme="minorHAnsi"/>
                <w:iCs/>
              </w:rPr>
              <w:t>2024. godine) u koji je uključena Republika Hrvatska. Ministarstvo znanosti i obrazovanja imenovalo je Agenciju za strukovno obrazovanje i obrazovanje odraslih nacionalnim tijelom odgovornim za provedbu istraživanja PIAAC u Republici Hrvatskoj. U sklopu programa PIAAC provodi se „Istraživanje vještina u odrasloj dobi“, najveća i najinovativnija procjena velikoga opsega u području razumijevanja razvoja vještina odraslih na međunarodnoj razini s ciljem prikupljanja podataka o svim vještinama prisutnim u suvremenom društvu među radno sposobnim stanovništvom, odnosno stanovništvom u dobi od 16 do 65 godina. Sudjelovanje u istraživanju od strateške je važnosti za jačanje kvalitete obrazovanja u Hrvatskoj. Rezultati istraživanja omogućit će različitim dionicima u društvu i obrazovanju temelj za planiranje i donošenje odluka o ključnim pitanjima u obrazovanju.</w:t>
            </w:r>
          </w:p>
          <w:p w14:paraId="35135661" w14:textId="77777777" w:rsidR="00990E34" w:rsidRPr="00EF3F5B" w:rsidRDefault="00990E34" w:rsidP="00EC0E7A">
            <w:pPr>
              <w:spacing w:before="240" w:after="0" w:line="276" w:lineRule="auto"/>
              <w:jc w:val="both"/>
              <w:rPr>
                <w:rFonts w:ascii="Garamond" w:hAnsi="Garamond" w:cstheme="minorHAnsi"/>
                <w:iCs/>
              </w:rPr>
            </w:pPr>
          </w:p>
          <w:p w14:paraId="117F7E16" w14:textId="3EFA799C" w:rsidR="00990E34" w:rsidRPr="0053679E" w:rsidRDefault="00990E34" w:rsidP="00990E34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  <w:r w:rsidRPr="0053679E">
              <w:rPr>
                <w:rFonts w:ascii="Garamond" w:hAnsi="Garamond" w:cstheme="minorHAnsi"/>
                <w:b/>
              </w:rPr>
              <w:t>Nositelj</w:t>
            </w:r>
            <w:r w:rsidR="00EC0E7A" w:rsidRPr="0053679E">
              <w:rPr>
                <w:rFonts w:ascii="Garamond" w:hAnsi="Garamond" w:cstheme="minorHAnsi"/>
                <w:b/>
              </w:rPr>
              <w:t>:</w:t>
            </w:r>
            <w:r w:rsidR="00EC0E7A" w:rsidRPr="0053679E">
              <w:rPr>
                <w:rFonts w:ascii="Garamond" w:hAnsi="Garamond" w:cstheme="minorHAnsi"/>
              </w:rPr>
              <w:t xml:space="preserve"> </w:t>
            </w:r>
            <w:r w:rsidR="00A624CA" w:rsidRPr="0053679E">
              <w:rPr>
                <w:rFonts w:ascii="Garamond" w:hAnsi="Garamond" w:cstheme="minorHAnsi"/>
              </w:rPr>
              <w:t xml:space="preserve">Ministarstvo znanosti i obrazovanja </w:t>
            </w:r>
          </w:p>
          <w:p w14:paraId="031D5181" w14:textId="1232AB7A" w:rsidR="00EC0E7A" w:rsidRPr="0053679E" w:rsidRDefault="00990E34" w:rsidP="00990E34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  <w:r w:rsidRPr="0053679E">
              <w:rPr>
                <w:rFonts w:ascii="Garamond" w:hAnsi="Garamond" w:cstheme="minorHAnsi"/>
                <w:b/>
              </w:rPr>
              <w:t>Sunositelji:</w:t>
            </w:r>
            <w:r w:rsidRPr="0053679E">
              <w:rPr>
                <w:rFonts w:ascii="Garamond" w:hAnsi="Garamond" w:cstheme="minorHAnsi"/>
              </w:rPr>
              <w:t xml:space="preserve"> </w:t>
            </w:r>
            <w:r w:rsidR="00A624CA" w:rsidRPr="0053679E">
              <w:rPr>
                <w:rFonts w:ascii="Garamond" w:hAnsi="Garamond" w:cstheme="minorHAnsi"/>
              </w:rPr>
              <w:t>Agencija za strukovno obrazovanje i obrazovanje odraslih</w:t>
            </w:r>
          </w:p>
          <w:p w14:paraId="2944FB11" w14:textId="1865593E" w:rsidR="00990E34" w:rsidRPr="00EF3F5B" w:rsidRDefault="00990E34" w:rsidP="00990E34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</w:p>
        </w:tc>
      </w:tr>
      <w:tr w:rsidR="00EF3F5B" w:rsidRPr="00EF3F5B" w14:paraId="6046C80B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51449781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lastRenderedPageBreak/>
              <w:t>POKAZATELJ REZULTATA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4F751AA3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UKUPAN PROCIJENJENI TROŠAK PROVEDBE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5A8BB2D5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IZVOR FINANCIRANJA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C588A7E" w14:textId="77777777" w:rsidR="00EC0E7A" w:rsidRPr="00EF3F5B" w:rsidRDefault="00EC0E7A" w:rsidP="00EC0E7A">
            <w:pPr>
              <w:spacing w:after="0" w:line="276" w:lineRule="auto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OZNAKA MJERE</w:t>
            </w:r>
          </w:p>
          <w:p w14:paraId="2BC5D9F1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R/I</w:t>
            </w:r>
          </w:p>
        </w:tc>
      </w:tr>
      <w:tr w:rsidR="00C5644D" w:rsidRPr="00EF3F5B" w14:paraId="3B8B09F6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53181" w14:textId="77777777" w:rsidR="00EC0E7A" w:rsidRPr="00EF3F5B" w:rsidRDefault="00EC0E7A" w:rsidP="00B0528E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 xml:space="preserve">Broj ustanova u sustavu obrazovanja odraslih </w:t>
            </w:r>
            <w:r w:rsidR="00B0528E" w:rsidRPr="00EF3F5B">
              <w:rPr>
                <w:rFonts w:ascii="Garamond" w:hAnsi="Garamond" w:cstheme="minorHAnsi"/>
              </w:rPr>
              <w:t>koje su uključene u procese samovrednovanja i vanjskog vrednovanja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7E510" w14:textId="77777777" w:rsidR="00F16EA8" w:rsidRPr="00F16EA8" w:rsidRDefault="00F16EA8" w:rsidP="00F16EA8">
            <w:pPr>
              <w:jc w:val="both"/>
              <w:rPr>
                <w:rFonts w:ascii="Garamond" w:hAnsi="Garamond" w:cstheme="minorHAnsi"/>
              </w:rPr>
            </w:pPr>
            <w:r w:rsidRPr="00F16EA8">
              <w:rPr>
                <w:rFonts w:ascii="Garamond" w:hAnsi="Garamond" w:cstheme="minorHAnsi"/>
              </w:rPr>
              <w:t>1.312.220,00 EUR</w:t>
            </w:r>
          </w:p>
          <w:p w14:paraId="28F8DDBC" w14:textId="4B02FB51" w:rsidR="00EC0E7A" w:rsidRPr="00EF3F5B" w:rsidRDefault="00EC0E7A" w:rsidP="00EC0E7A">
            <w:pPr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F2DCA" w14:textId="72D3AFF6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 xml:space="preserve">A848020 RAZVOJ SUSTAVA OBRAZOVANJA ODRASLIH </w:t>
            </w:r>
            <w:r w:rsidR="00221C3E" w:rsidRPr="00221C3E">
              <w:rPr>
                <w:rFonts w:ascii="Garamond" w:hAnsi="Garamond" w:cstheme="minorHAnsi"/>
              </w:rPr>
              <w:t>(3701 RAZVOJ ODGOJNO OBRAZOVNOG SUSTAVA)</w:t>
            </w:r>
          </w:p>
          <w:p w14:paraId="546C9CF0" w14:textId="7A7617C4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K848038 OP UČINKOVITI LJUDSKI POTENCIJALI 2014.</w:t>
            </w:r>
            <w:r w:rsidR="007004A8">
              <w:rPr>
                <w:rFonts w:ascii="Garamond" w:hAnsi="Garamond" w:cstheme="minorHAnsi"/>
              </w:rPr>
              <w:t xml:space="preserve"> </w:t>
            </w:r>
            <w:r w:rsidRPr="00EF3F5B">
              <w:rPr>
                <w:rFonts w:ascii="Garamond" w:hAnsi="Garamond" w:cstheme="minorHAnsi"/>
              </w:rPr>
              <w:t>-2020., PRIORITET 3</w:t>
            </w:r>
            <w:r w:rsidR="00221C3E">
              <w:rPr>
                <w:rFonts w:ascii="Garamond" w:hAnsi="Garamond" w:cstheme="minorHAnsi"/>
              </w:rPr>
              <w:t xml:space="preserve"> </w:t>
            </w:r>
            <w:r w:rsidR="00221C3E" w:rsidRPr="00221C3E">
              <w:rPr>
                <w:rFonts w:ascii="Garamond" w:hAnsi="Garamond" w:cstheme="minorHAnsi"/>
              </w:rPr>
              <w:t>(3701 RAZVOJ ODGOJNO OBRAZOVNOG SUSTAVA)</w:t>
            </w:r>
          </w:p>
          <w:p w14:paraId="65CD7515" w14:textId="2F9D0FAC" w:rsidR="00EC0E7A" w:rsidRPr="00EF3F5B" w:rsidRDefault="00A85068" w:rsidP="00EC0E7A">
            <w:pPr>
              <w:rPr>
                <w:rFonts w:ascii="Garamond" w:hAnsi="Garamond" w:cstheme="minorHAnsi"/>
              </w:rPr>
            </w:pPr>
            <w:r w:rsidRPr="00A85068">
              <w:rPr>
                <w:rFonts w:ascii="Garamond" w:hAnsi="Garamond" w:cstheme="minorHAnsi"/>
              </w:rPr>
              <w:t>K848050 OP UČINKOVITI LJUDSKI POTENCIJALI 2021.-2027., PRIORITET 3 (ASOO)</w:t>
            </w:r>
            <w:r w:rsidR="00221C3E">
              <w:rPr>
                <w:rFonts w:ascii="Garamond" w:hAnsi="Garamond" w:cstheme="minorHAnsi"/>
              </w:rPr>
              <w:t xml:space="preserve"> </w:t>
            </w:r>
            <w:r w:rsidR="00221C3E" w:rsidRPr="00221C3E">
              <w:rPr>
                <w:rFonts w:ascii="Garamond" w:hAnsi="Garamond" w:cstheme="minorHAnsi"/>
              </w:rPr>
              <w:t>(3701 RAZVOJ ODGOJNO OBRAZOVNOG SUSTAVA)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194ED" w14:textId="77777777" w:rsidR="00EC0E7A" w:rsidRPr="00EF3F5B" w:rsidRDefault="008B142E" w:rsidP="00EC0E7A">
            <w:pPr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I</w:t>
            </w:r>
          </w:p>
        </w:tc>
      </w:tr>
    </w:tbl>
    <w:p w14:paraId="6009EF3E" w14:textId="77777777" w:rsidR="00EC0E7A" w:rsidRPr="00EF3F5B" w:rsidRDefault="00EC0E7A" w:rsidP="00EC0E7A">
      <w:pPr>
        <w:rPr>
          <w:rFonts w:ascii="Garamond" w:eastAsiaTheme="majorEastAsia" w:hAnsi="Garamond" w:cstheme="minorHAnsi"/>
          <w:b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51"/>
        <w:gridCol w:w="2440"/>
        <w:gridCol w:w="2441"/>
        <w:gridCol w:w="1230"/>
      </w:tblGrid>
      <w:tr w:rsidR="00EF3F5B" w:rsidRPr="00EF3F5B" w14:paraId="4BD42467" w14:textId="77777777" w:rsidTr="00E648D7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82C054C" w14:textId="77777777" w:rsidR="00EC0E7A" w:rsidRPr="00EF3F5B" w:rsidRDefault="00EC0E7A" w:rsidP="007656FA">
            <w:pPr>
              <w:pStyle w:val="Heading3"/>
              <w:numPr>
                <w:ilvl w:val="0"/>
                <w:numId w:val="0"/>
              </w:numPr>
              <w:jc w:val="both"/>
              <w:rPr>
                <w:rFonts w:ascii="Garamond" w:hAnsi="Garamond"/>
                <w:b/>
                <w:i w:val="0"/>
                <w:color w:val="auto"/>
              </w:rPr>
            </w:pPr>
            <w:bookmarkStart w:id="69" w:name="_Toc129604693"/>
            <w:r w:rsidRPr="00EF3F5B">
              <w:rPr>
                <w:rFonts w:ascii="Garamond" w:hAnsi="Garamond"/>
                <w:b/>
                <w:i w:val="0"/>
                <w:color w:val="auto"/>
              </w:rPr>
              <w:t>Mjera 4.3. Jačati kapacitete andragoških djelatnika u sustavu obrazovanja odraslih</w:t>
            </w:r>
            <w:bookmarkEnd w:id="69"/>
          </w:p>
        </w:tc>
      </w:tr>
      <w:tr w:rsidR="00EF3F5B" w:rsidRPr="00EF3F5B" w14:paraId="0FBC2743" w14:textId="77777777" w:rsidTr="00812A35">
        <w:trPr>
          <w:trHeight w:val="708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5D8F" w14:textId="29B1C298" w:rsidR="00EC0E7A" w:rsidRPr="00EF3F5B" w:rsidRDefault="00EC0E7A" w:rsidP="00EC0E7A">
            <w:pPr>
              <w:spacing w:before="240" w:after="0" w:line="276" w:lineRule="auto"/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  <w:b/>
              </w:rPr>
              <w:t>Svrha provedbe mjere i doprinos provedbi posebnog cilja:</w:t>
            </w:r>
            <w:r w:rsidRPr="00EF3F5B">
              <w:rPr>
                <w:rFonts w:ascii="Garamond" w:hAnsi="Garamond" w:cstheme="minorHAnsi"/>
              </w:rPr>
              <w:t xml:space="preserve"> Jačanje kapaciteta osoba zaposlenih u sustavu obrazovanja odraslih, s ciljem njihov</w:t>
            </w:r>
            <w:r w:rsidR="000C42B4">
              <w:rPr>
                <w:rFonts w:ascii="Garamond" w:hAnsi="Garamond" w:cstheme="minorHAnsi"/>
              </w:rPr>
              <w:t>a</w:t>
            </w:r>
            <w:r w:rsidRPr="00EF3F5B">
              <w:rPr>
                <w:rFonts w:ascii="Garamond" w:hAnsi="Garamond" w:cstheme="minorHAnsi"/>
              </w:rPr>
              <w:t xml:space="preserve"> kvalitetnijeg i učinkovitijeg rada s polaznicima. Dinamične promjene u društvu i obrazovanju zahtijevaju kontinuirano usavršavanje andragoških djelatnika, što podrazumijeva i kontinuirani razvoj suvremenih didaktičko-metodičkih postupaka, </w:t>
            </w:r>
            <w:r w:rsidR="000C42B4">
              <w:rPr>
                <w:rFonts w:ascii="Garamond" w:hAnsi="Garamond" w:cstheme="minorHAnsi"/>
              </w:rPr>
              <w:t>posebice</w:t>
            </w:r>
            <w:r w:rsidRPr="00EF3F5B">
              <w:rPr>
                <w:rFonts w:ascii="Garamond" w:hAnsi="Garamond" w:cstheme="minorHAnsi"/>
              </w:rPr>
              <w:t xml:space="preserve"> u području uporabe digitalne tehnologije u nastavi (virtualna nastava, korištenje i izrada digitalnih obrazovnih sadržaja). To se posebice odnosi na stjecanje odgovarajućih generičkih i specifičnih andragoških te didaktičkih, predmetno stručnih i metodičkih kompetencija andragoških djelatnika za poučavanje temeljnih vještina u obrazovanju odraslih</w:t>
            </w:r>
            <w:r w:rsidR="009E5EE5">
              <w:rPr>
                <w:rFonts w:ascii="Garamond" w:hAnsi="Garamond" w:cstheme="minorHAnsi"/>
              </w:rPr>
              <w:t xml:space="preserve"> </w:t>
            </w:r>
            <w:r w:rsidR="009E5EE5" w:rsidRPr="0064694E">
              <w:rPr>
                <w:rFonts w:ascii="Garamond" w:hAnsi="Garamond" w:cstheme="minorHAnsi"/>
              </w:rPr>
              <w:t xml:space="preserve">te na stjecanje </w:t>
            </w:r>
            <w:r w:rsidR="009E5EE5" w:rsidRPr="0064694E">
              <w:rPr>
                <w:rFonts w:ascii="Garamond" w:eastAsia="Arial" w:hAnsi="Garamond" w:cs="Arial"/>
              </w:rPr>
              <w:t>kompetencija za uključive metode poučavanja za rad sa skupinama u nepovoljnom položaju</w:t>
            </w:r>
            <w:r w:rsidRPr="00EF3F5B">
              <w:rPr>
                <w:rFonts w:ascii="Garamond" w:hAnsi="Garamond" w:cstheme="minorHAnsi"/>
              </w:rPr>
              <w:t>. Navedeno će omogućiti lakše uključivanje, kvalitetnije i učinkovitije sudjelovanje i zadržavanje odraslih polaznika koji se uključuju u različite programe obrazovanja odraslih.</w:t>
            </w:r>
          </w:p>
          <w:p w14:paraId="2795AD9F" w14:textId="77777777" w:rsidR="00AE12FF" w:rsidRPr="0053679E" w:rsidRDefault="00AE12FF" w:rsidP="00EC0E7A">
            <w:pPr>
              <w:spacing w:before="240" w:after="0" w:line="276" w:lineRule="auto"/>
              <w:jc w:val="both"/>
              <w:rPr>
                <w:rFonts w:ascii="Garamond" w:hAnsi="Garamond" w:cstheme="minorHAnsi"/>
              </w:rPr>
            </w:pPr>
          </w:p>
          <w:p w14:paraId="7B2F56CA" w14:textId="6B9DBF4A" w:rsidR="00812A35" w:rsidRPr="0053679E" w:rsidRDefault="00812A35" w:rsidP="00AE12FF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  <w:r w:rsidRPr="0053679E">
              <w:rPr>
                <w:rFonts w:ascii="Garamond" w:hAnsi="Garamond" w:cstheme="minorHAnsi"/>
                <w:b/>
              </w:rPr>
              <w:t xml:space="preserve">Nositelj: </w:t>
            </w:r>
            <w:r w:rsidR="006106CE" w:rsidRPr="0053679E">
              <w:rPr>
                <w:rFonts w:ascii="Garamond" w:hAnsi="Garamond" w:cstheme="minorHAnsi"/>
              </w:rPr>
              <w:t>Ministarstvo znanosti i obrazovanja</w:t>
            </w:r>
          </w:p>
          <w:p w14:paraId="2B62FE22" w14:textId="70FE0F18" w:rsidR="00AE12FF" w:rsidRPr="00EF3F5B" w:rsidRDefault="00812A35" w:rsidP="00AE12FF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  <w:r w:rsidRPr="0053679E">
              <w:rPr>
                <w:rFonts w:ascii="Garamond" w:hAnsi="Garamond" w:cstheme="minorHAnsi"/>
                <w:b/>
              </w:rPr>
              <w:t>Sunositelj:</w:t>
            </w:r>
            <w:r w:rsidRPr="0053679E">
              <w:rPr>
                <w:rFonts w:ascii="Garamond" w:hAnsi="Garamond" w:cstheme="minorHAnsi"/>
              </w:rPr>
              <w:t xml:space="preserve"> </w:t>
            </w:r>
            <w:r w:rsidR="006106CE" w:rsidRPr="0053679E">
              <w:rPr>
                <w:rFonts w:ascii="Garamond" w:hAnsi="Garamond" w:cstheme="minorHAnsi"/>
              </w:rPr>
              <w:t>Agencija za strukovno obrazovanje i obrazovanje odraslih</w:t>
            </w:r>
          </w:p>
        </w:tc>
      </w:tr>
      <w:tr w:rsidR="00EF3F5B" w:rsidRPr="00EF3F5B" w14:paraId="37FFB220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403ADEB3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lastRenderedPageBreak/>
              <w:t>POKAZATELJ REZULTATA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D7E5D0F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UKUPAN PROCIJENJENI TROŠAK PROVEDBE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3C4CEBB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IZVOR FINANCIRANJA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03BC450" w14:textId="77777777" w:rsidR="00EC0E7A" w:rsidRPr="00EF3F5B" w:rsidRDefault="00EC0E7A" w:rsidP="00EC0E7A">
            <w:pPr>
              <w:spacing w:after="0" w:line="276" w:lineRule="auto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OZNAKA MJERE</w:t>
            </w:r>
          </w:p>
          <w:p w14:paraId="5FE6E583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R/I</w:t>
            </w:r>
          </w:p>
        </w:tc>
      </w:tr>
      <w:tr w:rsidR="00C5644D" w:rsidRPr="00EF3F5B" w14:paraId="27362A99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13FCD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Broj andragoških djelatnika uključenih u programe stručnog usavršavanja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2A745" w14:textId="77777777" w:rsidR="00F16EA8" w:rsidRPr="00F16EA8" w:rsidRDefault="00F16EA8" w:rsidP="00F16EA8">
            <w:pPr>
              <w:jc w:val="both"/>
              <w:rPr>
                <w:rFonts w:ascii="Garamond" w:hAnsi="Garamond" w:cstheme="minorHAnsi"/>
              </w:rPr>
            </w:pPr>
            <w:r w:rsidRPr="00F16EA8">
              <w:rPr>
                <w:rFonts w:ascii="Garamond" w:hAnsi="Garamond" w:cstheme="minorHAnsi"/>
              </w:rPr>
              <w:t>666.653,00 EUR</w:t>
            </w:r>
          </w:p>
          <w:p w14:paraId="18D994EF" w14:textId="54812304" w:rsidR="00EC0E7A" w:rsidRPr="00EF3F5B" w:rsidRDefault="00EC0E7A" w:rsidP="00EC0E7A">
            <w:pPr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35928" w14:textId="02E02068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K848038 OP UČINKOVITI LJUDSKI POTENCIJALI 2014.</w:t>
            </w:r>
            <w:r w:rsidR="000C42B4">
              <w:rPr>
                <w:rFonts w:ascii="Garamond" w:hAnsi="Garamond" w:cstheme="minorHAnsi"/>
              </w:rPr>
              <w:t xml:space="preserve"> </w:t>
            </w:r>
            <w:r w:rsidRPr="00EF3F5B">
              <w:rPr>
                <w:rFonts w:ascii="Garamond" w:hAnsi="Garamond" w:cstheme="minorHAnsi"/>
              </w:rPr>
              <w:t>-2020., PRIORITET 3</w:t>
            </w:r>
            <w:r w:rsidR="00221C3E">
              <w:rPr>
                <w:rFonts w:ascii="Garamond" w:hAnsi="Garamond" w:cstheme="minorHAnsi"/>
              </w:rPr>
              <w:t xml:space="preserve"> </w:t>
            </w:r>
            <w:r w:rsidR="00221C3E" w:rsidRPr="00221C3E">
              <w:rPr>
                <w:rFonts w:ascii="Garamond" w:hAnsi="Garamond" w:cstheme="minorHAnsi"/>
              </w:rPr>
              <w:t>(3701 RAZVOJ ODGOJNO OBRAZOVNOG SUSTAVA)</w:t>
            </w:r>
          </w:p>
          <w:p w14:paraId="42F0468C" w14:textId="49345079" w:rsidR="00EC0E7A" w:rsidRPr="00EF3F5B" w:rsidRDefault="00472D7C" w:rsidP="00EC0E7A">
            <w:pPr>
              <w:rPr>
                <w:rFonts w:ascii="Garamond" w:hAnsi="Garamond" w:cstheme="minorHAnsi"/>
              </w:rPr>
            </w:pPr>
            <w:r w:rsidRPr="00472D7C">
              <w:rPr>
                <w:rFonts w:ascii="Garamond" w:hAnsi="Garamond" w:cstheme="minorHAnsi"/>
              </w:rPr>
              <w:t>K848050 OP UČINKOVITI LJUDSKI POTENCIJALI 2021.-2027., PRIORITET 3 (ASOO)</w:t>
            </w:r>
            <w:r w:rsidR="00221C3E">
              <w:rPr>
                <w:rFonts w:ascii="Garamond" w:hAnsi="Garamond" w:cstheme="minorHAnsi"/>
              </w:rPr>
              <w:t xml:space="preserve"> </w:t>
            </w:r>
            <w:r w:rsidR="00221C3E" w:rsidRPr="00221C3E">
              <w:rPr>
                <w:rFonts w:ascii="Garamond" w:hAnsi="Garamond" w:cstheme="minorHAnsi"/>
              </w:rPr>
              <w:t>(3701 RAZVOJ ODGOJNO OBRAZOVNOG SUSTAVA)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F3BCF" w14:textId="77777777" w:rsidR="00EC0E7A" w:rsidRPr="00EF3F5B" w:rsidRDefault="0039366F" w:rsidP="00EC0E7A">
            <w:pPr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R</w:t>
            </w:r>
          </w:p>
        </w:tc>
      </w:tr>
    </w:tbl>
    <w:p w14:paraId="640D0479" w14:textId="77777777" w:rsidR="00EC0E7A" w:rsidRPr="00EF3F5B" w:rsidRDefault="00EC0E7A" w:rsidP="00EC0E7A">
      <w:pPr>
        <w:rPr>
          <w:rFonts w:ascii="Garamond" w:eastAsiaTheme="majorEastAsia" w:hAnsi="Garamond" w:cstheme="minorHAnsi"/>
          <w:b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51"/>
        <w:gridCol w:w="2440"/>
        <w:gridCol w:w="2441"/>
        <w:gridCol w:w="1230"/>
      </w:tblGrid>
      <w:tr w:rsidR="00EF3F5B" w:rsidRPr="00EF3F5B" w14:paraId="397261E3" w14:textId="77777777" w:rsidTr="00E648D7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2718E71" w14:textId="77777777" w:rsidR="00EC0E7A" w:rsidRPr="00EF3F5B" w:rsidRDefault="00EC0E7A" w:rsidP="00665CD5">
            <w:pPr>
              <w:pStyle w:val="Heading3"/>
              <w:numPr>
                <w:ilvl w:val="0"/>
                <w:numId w:val="0"/>
              </w:numPr>
              <w:ind w:left="25"/>
              <w:rPr>
                <w:rFonts w:ascii="Garamond" w:hAnsi="Garamond"/>
                <w:b/>
                <w:i w:val="0"/>
                <w:color w:val="auto"/>
              </w:rPr>
            </w:pPr>
            <w:bookmarkStart w:id="70" w:name="_Toc129604694"/>
            <w:r w:rsidRPr="00EF3F5B">
              <w:rPr>
                <w:rFonts w:ascii="Garamond" w:hAnsi="Garamond"/>
                <w:b/>
                <w:i w:val="0"/>
                <w:color w:val="auto"/>
              </w:rPr>
              <w:t>Mjera 4.4. Implementirati alate za samoprocjenu i procjenu vještina i aktivnosti profesionalnog usmjeravanja odraslih osoba</w:t>
            </w:r>
            <w:bookmarkEnd w:id="70"/>
          </w:p>
        </w:tc>
      </w:tr>
      <w:tr w:rsidR="00EF3F5B" w:rsidRPr="00EF3F5B" w14:paraId="3963BE3D" w14:textId="77777777" w:rsidTr="00573F1C">
        <w:trPr>
          <w:trHeight w:val="850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4578" w14:textId="6F95FB95" w:rsidR="006E098C" w:rsidRPr="009B59A6" w:rsidRDefault="00EC0E7A" w:rsidP="00EC0E7A">
            <w:pPr>
              <w:spacing w:before="240" w:after="0" w:line="276" w:lineRule="auto"/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  <w:b/>
              </w:rPr>
              <w:t>Svrha provedbe mjere i doprinos provedbi posebnog cilja:</w:t>
            </w:r>
            <w:r w:rsidRPr="00EF3F5B">
              <w:rPr>
                <w:rFonts w:ascii="Garamond" w:hAnsi="Garamond" w:cstheme="minorHAnsi"/>
              </w:rPr>
              <w:t xml:space="preserve"> </w:t>
            </w:r>
            <w:r w:rsidR="00542940" w:rsidRPr="00C71846">
              <w:rPr>
                <w:rFonts w:ascii="Garamond" w:hAnsi="Garamond" w:cstheme="minorHAnsi"/>
              </w:rPr>
              <w:t xml:space="preserve">Provedbom ove mjere planirano je </w:t>
            </w:r>
            <w:r w:rsidR="00542940" w:rsidRPr="00830E1F">
              <w:rPr>
                <w:rFonts w:ascii="Garamond" w:hAnsi="Garamond" w:cstheme="minorHAnsi"/>
              </w:rPr>
              <w:t>jačanje sustava profesionalnog usmjeravanja, savjetovanja i informiranja u sustav</w:t>
            </w:r>
            <w:r w:rsidR="00C21976">
              <w:rPr>
                <w:rFonts w:ascii="Garamond" w:hAnsi="Garamond" w:cstheme="minorHAnsi"/>
              </w:rPr>
              <w:t>u</w:t>
            </w:r>
            <w:r w:rsidR="00542940" w:rsidRPr="00830E1F">
              <w:rPr>
                <w:rFonts w:ascii="Garamond" w:hAnsi="Garamond" w:cstheme="minorHAnsi"/>
              </w:rPr>
              <w:t xml:space="preserve"> obrazovanja koji će svim odraslim osobama </w:t>
            </w:r>
            <w:r w:rsidR="00133DA6">
              <w:rPr>
                <w:rFonts w:ascii="Garamond" w:hAnsi="Garamond" w:cstheme="minorHAnsi"/>
              </w:rPr>
              <w:t>te odraslim osobama u nepovoljnom položaju</w:t>
            </w:r>
            <w:r w:rsidR="00133DA6" w:rsidRPr="00830E1F">
              <w:rPr>
                <w:rFonts w:ascii="Garamond" w:hAnsi="Garamond" w:cstheme="minorHAnsi"/>
              </w:rPr>
              <w:t xml:space="preserve"> </w:t>
            </w:r>
            <w:r w:rsidR="00542940" w:rsidRPr="00830E1F">
              <w:rPr>
                <w:rFonts w:ascii="Garamond" w:hAnsi="Garamond" w:cstheme="minorHAnsi"/>
              </w:rPr>
              <w:t xml:space="preserve">osigurati upoznavanje s različitim mogućnostima profesionalnog razvoja, ostvarenje vlastitih </w:t>
            </w:r>
            <w:r w:rsidR="00542940" w:rsidRPr="009B59A6">
              <w:rPr>
                <w:rFonts w:ascii="Garamond" w:hAnsi="Garamond" w:cstheme="minorHAnsi"/>
              </w:rPr>
              <w:t>profesionalnih potencijala, uspješnu tranziciju na tržište rada te prevenciju socijalne isključenosti.</w:t>
            </w:r>
            <w:r w:rsidR="006E098C" w:rsidRPr="009B59A6">
              <w:rPr>
                <w:rFonts w:ascii="Garamond" w:hAnsi="Garamond" w:cstheme="minorHAnsi"/>
              </w:rPr>
              <w:t xml:space="preserve"> </w:t>
            </w:r>
          </w:p>
          <w:p w14:paraId="74221D53" w14:textId="5FE08959" w:rsidR="00EC0E7A" w:rsidRPr="00830E1F" w:rsidRDefault="002D0A57" w:rsidP="00EC0E7A">
            <w:pPr>
              <w:spacing w:before="240" w:after="0" w:line="276" w:lineRule="auto"/>
              <w:jc w:val="both"/>
              <w:rPr>
                <w:rFonts w:ascii="Garamond" w:hAnsi="Garamond" w:cstheme="minorHAnsi"/>
              </w:rPr>
            </w:pPr>
            <w:r w:rsidRPr="009B59A6">
              <w:rPr>
                <w:rFonts w:ascii="Garamond" w:hAnsi="Garamond" w:cstheme="minorHAnsi"/>
              </w:rPr>
              <w:t>Unaprjeđenje postojećih i razvoj novih alata za informiranje o sadašnjim i budućim potrebama tržišta rada</w:t>
            </w:r>
            <w:r w:rsidR="00542940" w:rsidRPr="009B59A6">
              <w:rPr>
                <w:rFonts w:ascii="Garamond" w:hAnsi="Garamond" w:cstheme="minorHAnsi"/>
              </w:rPr>
              <w:t xml:space="preserve"> u nadležnosti je Ministarstva rada, mirovinskoga sustava, obitelji i socijalne politike</w:t>
            </w:r>
            <w:r w:rsidRPr="009B59A6">
              <w:rPr>
                <w:rFonts w:ascii="Garamond" w:hAnsi="Garamond" w:cstheme="minorHAnsi"/>
              </w:rPr>
              <w:t xml:space="preserve"> </w:t>
            </w:r>
            <w:r w:rsidR="00542940" w:rsidRPr="009B59A6">
              <w:rPr>
                <w:rFonts w:ascii="Garamond" w:hAnsi="Garamond" w:cstheme="minorHAnsi"/>
              </w:rPr>
              <w:t>sukladno</w:t>
            </w:r>
            <w:r w:rsidR="00A91B80" w:rsidRPr="009B59A6">
              <w:rPr>
                <w:rFonts w:ascii="Garamond" w:hAnsi="Garamond" w:cstheme="minorHAnsi"/>
              </w:rPr>
              <w:t xml:space="preserve"> mjer</w:t>
            </w:r>
            <w:r w:rsidR="00542940" w:rsidRPr="009B59A6">
              <w:rPr>
                <w:rFonts w:ascii="Garamond" w:hAnsi="Garamond" w:cstheme="minorHAnsi"/>
              </w:rPr>
              <w:t>i</w:t>
            </w:r>
            <w:r w:rsidR="00A91B80" w:rsidRPr="009B59A6">
              <w:rPr>
                <w:rFonts w:ascii="Garamond" w:hAnsi="Garamond" w:cstheme="minorHAnsi"/>
              </w:rPr>
              <w:t xml:space="preserve"> 3.2. Utvrđivanje vještina i potencijala radne snage u cilju cjeloživotnog</w:t>
            </w:r>
            <w:r w:rsidR="00C21976">
              <w:rPr>
                <w:rFonts w:ascii="Garamond" w:hAnsi="Garamond" w:cstheme="minorHAnsi"/>
              </w:rPr>
              <w:t>a</w:t>
            </w:r>
            <w:r w:rsidR="00A91B80" w:rsidRPr="009B59A6">
              <w:rPr>
                <w:rFonts w:ascii="Garamond" w:hAnsi="Garamond" w:cstheme="minorHAnsi"/>
              </w:rPr>
              <w:t xml:space="preserve"> profesionalnog usmjeravanja i razvoja karijere Nacionalnog plana za rad, zaštitu na radu i zapošljavanje za razdoblje od 2021. do 2027. godine</w:t>
            </w:r>
            <w:r w:rsidRPr="009B59A6">
              <w:rPr>
                <w:rFonts w:ascii="Garamond" w:hAnsi="Garamond" w:cstheme="minorHAnsi"/>
              </w:rPr>
              <w:t>.</w:t>
            </w:r>
            <w:r w:rsidR="00C21976">
              <w:rPr>
                <w:rFonts w:ascii="Garamond" w:hAnsi="Garamond" w:cstheme="minorHAnsi"/>
              </w:rPr>
              <w:t xml:space="preserve"> Vezano uz</w:t>
            </w:r>
            <w:r w:rsidR="006E098C" w:rsidRPr="009B59A6">
              <w:rPr>
                <w:rFonts w:ascii="Garamond" w:hAnsi="Garamond" w:cstheme="minorHAnsi"/>
              </w:rPr>
              <w:t xml:space="preserve"> razvijene alate za informiranje</w:t>
            </w:r>
            <w:r w:rsidR="00C21976">
              <w:rPr>
                <w:rFonts w:ascii="Garamond" w:hAnsi="Garamond" w:cstheme="minorHAnsi"/>
              </w:rPr>
              <w:t>,</w:t>
            </w:r>
            <w:r w:rsidR="006E098C" w:rsidRPr="009B59A6">
              <w:rPr>
                <w:rFonts w:ascii="Garamond" w:hAnsi="Garamond" w:cstheme="minorHAnsi"/>
              </w:rPr>
              <w:t xml:space="preserve"> Ministarstvo znanosti i obrazovanja će, u </w:t>
            </w:r>
            <w:r w:rsidR="00C21976">
              <w:rPr>
                <w:rFonts w:ascii="Garamond" w:hAnsi="Garamond" w:cstheme="minorHAnsi"/>
              </w:rPr>
              <w:t>sklop</w:t>
            </w:r>
            <w:r w:rsidR="006E098C" w:rsidRPr="009B59A6">
              <w:rPr>
                <w:rFonts w:ascii="Garamond" w:hAnsi="Garamond" w:cstheme="minorHAnsi"/>
              </w:rPr>
              <w:t>u ove mjere p</w:t>
            </w:r>
            <w:r w:rsidR="00EC0E7A" w:rsidRPr="009B59A6">
              <w:rPr>
                <w:rFonts w:ascii="Garamond" w:hAnsi="Garamond" w:cstheme="minorHAnsi"/>
              </w:rPr>
              <w:t xml:space="preserve">ovećati informiranost o sadašnjim i budućim potrebama tržišta rada, ključnim zanimanjima te potrebnim znanjima i vještinama u sektorima definiranim HKO-om te povećati učestalost samousmjeravanja za sve ciljne skupine </w:t>
            </w:r>
            <w:r w:rsidR="00C265C1" w:rsidRPr="009B59A6">
              <w:rPr>
                <w:rFonts w:ascii="Garamond" w:hAnsi="Garamond" w:cstheme="minorHAnsi"/>
              </w:rPr>
              <w:t>primjen</w:t>
            </w:r>
            <w:r w:rsidR="00C265C1">
              <w:rPr>
                <w:rFonts w:ascii="Garamond" w:hAnsi="Garamond" w:cstheme="minorHAnsi"/>
              </w:rPr>
              <w:t xml:space="preserve">om </w:t>
            </w:r>
            <w:r w:rsidR="00EC0E7A" w:rsidRPr="009B59A6">
              <w:rPr>
                <w:rFonts w:ascii="Garamond" w:hAnsi="Garamond" w:cstheme="minorHAnsi"/>
              </w:rPr>
              <w:t xml:space="preserve">alata za informiranje korisnika </w:t>
            </w:r>
            <w:r w:rsidR="00EC0E7A" w:rsidRPr="00830E1F">
              <w:rPr>
                <w:rFonts w:ascii="Garamond" w:hAnsi="Garamond" w:cstheme="minorHAnsi"/>
              </w:rPr>
              <w:t>te alata za procjenu i samoprocjenu</w:t>
            </w:r>
            <w:r w:rsidR="00C21976">
              <w:rPr>
                <w:rFonts w:ascii="Garamond" w:hAnsi="Garamond" w:cstheme="minorHAnsi"/>
              </w:rPr>
              <w:t>,</w:t>
            </w:r>
            <w:r w:rsidR="00EC0E7A" w:rsidRPr="00830E1F">
              <w:rPr>
                <w:rFonts w:ascii="Garamond" w:hAnsi="Garamond" w:cstheme="minorHAnsi"/>
              </w:rPr>
              <w:t xml:space="preserve"> čime će se osigurati veća pristupačnost i korištenje alata, uspješnije donošenje profesionalnih odluka te integracija na tržište rada.</w:t>
            </w:r>
            <w:r w:rsidR="00C265C1">
              <w:rPr>
                <w:rFonts w:ascii="Garamond" w:hAnsi="Garamond" w:cstheme="minorHAnsi"/>
              </w:rPr>
              <w:t xml:space="preserve"> Pridonijet će</w:t>
            </w:r>
            <w:r w:rsidR="00EC0E7A" w:rsidRPr="00830E1F">
              <w:rPr>
                <w:rFonts w:ascii="Garamond" w:hAnsi="Garamond" w:cstheme="minorHAnsi"/>
              </w:rPr>
              <w:t xml:space="preserve"> </w:t>
            </w:r>
            <w:r w:rsidR="00C265C1">
              <w:rPr>
                <w:rFonts w:ascii="Garamond" w:hAnsi="Garamond" w:cstheme="minorHAnsi"/>
              </w:rPr>
              <w:t>j</w:t>
            </w:r>
            <w:r w:rsidR="00EC0E7A" w:rsidRPr="00830E1F">
              <w:rPr>
                <w:rFonts w:ascii="Garamond" w:hAnsi="Garamond" w:cstheme="minorHAnsi"/>
              </w:rPr>
              <w:t>ačanj</w:t>
            </w:r>
            <w:r w:rsidR="00C265C1">
              <w:rPr>
                <w:rFonts w:ascii="Garamond" w:hAnsi="Garamond" w:cstheme="minorHAnsi"/>
              </w:rPr>
              <w:t>u</w:t>
            </w:r>
            <w:r w:rsidR="00EC0E7A" w:rsidRPr="00830E1F">
              <w:rPr>
                <w:rFonts w:ascii="Garamond" w:hAnsi="Garamond" w:cstheme="minorHAnsi"/>
              </w:rPr>
              <w:t xml:space="preserve"> ustanova za obrazovanje odraslih kao centara za podršku i usmjeravanje s ciljem lakšeg pristupa i sinergijskog djelovanja različitih institucija.</w:t>
            </w:r>
            <w:r w:rsidR="00E01897" w:rsidRPr="00830E1F">
              <w:rPr>
                <w:rFonts w:ascii="Garamond" w:hAnsi="Garamond" w:cstheme="minorHAnsi"/>
              </w:rPr>
              <w:t xml:space="preserve"> </w:t>
            </w:r>
          </w:p>
          <w:p w14:paraId="4D558A24" w14:textId="77777777" w:rsidR="00176F86" w:rsidRPr="006D1B50" w:rsidRDefault="00176F86" w:rsidP="00176F86">
            <w:pPr>
              <w:spacing w:after="0" w:line="276" w:lineRule="auto"/>
              <w:jc w:val="both"/>
              <w:rPr>
                <w:rFonts w:ascii="Garamond" w:hAnsi="Garamond" w:cstheme="minorHAnsi"/>
                <w:b/>
              </w:rPr>
            </w:pPr>
          </w:p>
          <w:p w14:paraId="03984611" w14:textId="5F68AA2E" w:rsidR="00176F86" w:rsidRPr="006D1B50" w:rsidRDefault="00176F86" w:rsidP="00176F86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  <w:r w:rsidRPr="006D1B50">
              <w:rPr>
                <w:rFonts w:ascii="Garamond" w:hAnsi="Garamond" w:cstheme="minorHAnsi"/>
                <w:b/>
              </w:rPr>
              <w:lastRenderedPageBreak/>
              <w:t>Nositelj</w:t>
            </w:r>
            <w:r w:rsidR="00EC0E7A" w:rsidRPr="006D1B50">
              <w:rPr>
                <w:rFonts w:ascii="Garamond" w:hAnsi="Garamond" w:cstheme="minorHAnsi"/>
                <w:b/>
              </w:rPr>
              <w:t>:</w:t>
            </w:r>
            <w:r w:rsidR="00EC0E7A" w:rsidRPr="006D1B50">
              <w:rPr>
                <w:rFonts w:ascii="Garamond" w:hAnsi="Garamond" w:cstheme="minorHAnsi"/>
              </w:rPr>
              <w:t xml:space="preserve"> Minis</w:t>
            </w:r>
            <w:r w:rsidRPr="006D1B50">
              <w:rPr>
                <w:rFonts w:ascii="Garamond" w:hAnsi="Garamond" w:cstheme="minorHAnsi"/>
              </w:rPr>
              <w:t>tarstvo znanosti i obrazovanja</w:t>
            </w:r>
          </w:p>
          <w:p w14:paraId="5BCBED84" w14:textId="045471D4" w:rsidR="00B81D9B" w:rsidRPr="00EF3F5B" w:rsidRDefault="00176F86" w:rsidP="00B81D9B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  <w:r w:rsidRPr="006D1B50">
              <w:rPr>
                <w:rFonts w:ascii="Garamond" w:hAnsi="Garamond" w:cstheme="minorHAnsi"/>
                <w:b/>
              </w:rPr>
              <w:t>Sunositelj:</w:t>
            </w:r>
            <w:r w:rsidRPr="006D1B50">
              <w:rPr>
                <w:rFonts w:ascii="Garamond" w:hAnsi="Garamond" w:cstheme="minorHAnsi"/>
              </w:rPr>
              <w:t xml:space="preserve"> </w:t>
            </w:r>
            <w:r w:rsidR="00EC0E7A" w:rsidRPr="006D1B50">
              <w:rPr>
                <w:rFonts w:ascii="Garamond" w:hAnsi="Garamond" w:cstheme="minorHAnsi"/>
              </w:rPr>
              <w:t>Agencija za strukovno obrazovanje i obrazovanje odraslih</w:t>
            </w:r>
          </w:p>
        </w:tc>
      </w:tr>
      <w:tr w:rsidR="00EF3F5B" w:rsidRPr="00EF3F5B" w14:paraId="3B899D0C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42860978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lastRenderedPageBreak/>
              <w:t>POKAZATELJ REZULTATA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B261C3C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UKUPAN PROCIJENJENI TROŠAK PROVEDBE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015E2E4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IZVOR FINANCIRANJA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2AE2E68" w14:textId="77777777" w:rsidR="00EC0E7A" w:rsidRPr="00EF3F5B" w:rsidRDefault="00EC0E7A" w:rsidP="00EC0E7A">
            <w:pPr>
              <w:spacing w:after="0" w:line="276" w:lineRule="auto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OZNAKA MJERE</w:t>
            </w:r>
          </w:p>
          <w:p w14:paraId="3F36FCB6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R/I</w:t>
            </w:r>
          </w:p>
        </w:tc>
      </w:tr>
      <w:tr w:rsidR="00C5644D" w:rsidRPr="00EF3F5B" w14:paraId="3D23846F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AA16A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Broj korisnika usluga sustava profesionalnog usmjeravanja, savjetovanja i informiranja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721C7" w14:textId="77777777" w:rsidR="00F16EA8" w:rsidRPr="00F16EA8" w:rsidRDefault="00F16EA8" w:rsidP="00F16EA8">
            <w:pPr>
              <w:jc w:val="both"/>
              <w:rPr>
                <w:rFonts w:ascii="Garamond" w:hAnsi="Garamond" w:cstheme="minorHAnsi"/>
              </w:rPr>
            </w:pPr>
            <w:r w:rsidRPr="00F16EA8">
              <w:rPr>
                <w:rFonts w:ascii="Garamond" w:hAnsi="Garamond" w:cstheme="minorHAnsi"/>
              </w:rPr>
              <w:t>2.654,00 EUR</w:t>
            </w:r>
          </w:p>
          <w:p w14:paraId="14EF2100" w14:textId="44020F19" w:rsidR="00EC0E7A" w:rsidRPr="00EF3F5B" w:rsidRDefault="00EC0E7A" w:rsidP="00EC0E7A">
            <w:pPr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1A709" w14:textId="332DDEAA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A580014 RAZVOJ SUSTAVA OBRAZOVANJA ODRASLIH</w:t>
            </w:r>
            <w:r w:rsidR="00CA067D">
              <w:rPr>
                <w:rFonts w:ascii="Garamond" w:hAnsi="Garamond" w:cstheme="minorHAnsi"/>
              </w:rPr>
              <w:t xml:space="preserve"> </w:t>
            </w:r>
            <w:r w:rsidR="00CA067D" w:rsidRPr="00CA067D">
              <w:rPr>
                <w:rFonts w:ascii="Garamond" w:hAnsi="Garamond" w:cstheme="minorHAnsi"/>
              </w:rPr>
              <w:t>(3704 SREDNJOŠKOLSKO OBRAZOVANJE) (3701 RAZVOJ ODGOJNO OBRAZOVNOG SUSTAVA)</w:t>
            </w:r>
          </w:p>
          <w:p w14:paraId="6A01DA49" w14:textId="4A4B3080" w:rsidR="00EC0E7A" w:rsidRPr="00EF3F5B" w:rsidRDefault="001B43FF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K733067</w:t>
            </w:r>
            <w:r>
              <w:rPr>
                <w:rFonts w:ascii="Garamond" w:hAnsi="Garamond" w:cstheme="minorHAnsi"/>
              </w:rPr>
              <w:t xml:space="preserve"> </w:t>
            </w:r>
            <w:r w:rsidR="00EC0E7A" w:rsidRPr="00EF3F5B">
              <w:rPr>
                <w:rFonts w:ascii="Garamond" w:hAnsi="Garamond" w:cstheme="minorHAnsi"/>
              </w:rPr>
              <w:t>OP UČINKOVITI LJUDSKI POTENCIJALI 2021.</w:t>
            </w:r>
            <w:r w:rsidR="00E51073">
              <w:rPr>
                <w:rFonts w:ascii="Garamond" w:hAnsi="Garamond" w:cstheme="minorHAnsi"/>
              </w:rPr>
              <w:t xml:space="preserve"> </w:t>
            </w:r>
            <w:r w:rsidR="00EC0E7A" w:rsidRPr="00EF3F5B">
              <w:rPr>
                <w:rFonts w:ascii="Garamond" w:hAnsi="Garamond" w:cstheme="minorHAnsi"/>
              </w:rPr>
              <w:t>-2027., PRIORITET 2</w:t>
            </w:r>
            <w:r w:rsidR="00CA067D">
              <w:rPr>
                <w:rFonts w:ascii="Garamond" w:hAnsi="Garamond" w:cstheme="minorHAnsi"/>
              </w:rPr>
              <w:t xml:space="preserve"> </w:t>
            </w:r>
            <w:r w:rsidR="00CA067D" w:rsidRPr="00CA067D">
              <w:rPr>
                <w:rFonts w:ascii="Garamond" w:hAnsi="Garamond" w:cstheme="minorHAnsi"/>
              </w:rPr>
              <w:t>(3701 RAZVOJ ODGOJNO OBRAZOVNOG SUSTAVA)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01070" w14:textId="77777777" w:rsidR="00EC0E7A" w:rsidRPr="00EF3F5B" w:rsidRDefault="00EC0E7A" w:rsidP="00EC0E7A">
            <w:pPr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I</w:t>
            </w:r>
          </w:p>
        </w:tc>
      </w:tr>
    </w:tbl>
    <w:p w14:paraId="169C77CF" w14:textId="77777777" w:rsidR="00EC0E7A" w:rsidRPr="00EF3F5B" w:rsidRDefault="00EC0E7A" w:rsidP="00EC0E7A">
      <w:pPr>
        <w:rPr>
          <w:rFonts w:ascii="Garamond" w:eastAsiaTheme="majorEastAsia" w:hAnsi="Garamond" w:cstheme="minorHAnsi"/>
          <w:b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51"/>
        <w:gridCol w:w="2440"/>
        <w:gridCol w:w="2441"/>
        <w:gridCol w:w="1230"/>
      </w:tblGrid>
      <w:tr w:rsidR="00EF3F5B" w:rsidRPr="00EF3F5B" w14:paraId="06DBD0B4" w14:textId="77777777" w:rsidTr="00E648D7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BACFFBE" w14:textId="63E36B33" w:rsidR="00EC0E7A" w:rsidRPr="00EF3F5B" w:rsidRDefault="00EC0E7A" w:rsidP="00BD0938">
            <w:pPr>
              <w:pStyle w:val="Heading3"/>
              <w:numPr>
                <w:ilvl w:val="0"/>
                <w:numId w:val="0"/>
              </w:numPr>
              <w:jc w:val="both"/>
              <w:rPr>
                <w:rFonts w:ascii="Garamond" w:hAnsi="Garamond"/>
                <w:b/>
                <w:i w:val="0"/>
                <w:color w:val="auto"/>
              </w:rPr>
            </w:pPr>
            <w:bookmarkStart w:id="71" w:name="_Toc129604695"/>
            <w:r w:rsidRPr="00EF3F5B">
              <w:rPr>
                <w:rFonts w:ascii="Garamond" w:hAnsi="Garamond"/>
                <w:b/>
                <w:i w:val="0"/>
                <w:color w:val="auto"/>
              </w:rPr>
              <w:t>Mjera 4.5. Promovirati cjeloživotno učenje i niz aktivnosti usmjerenih na opću populaciju u cilju podizanja svijesti o važnosti cjeloživotnog učenja</w:t>
            </w:r>
            <w:bookmarkEnd w:id="71"/>
          </w:p>
        </w:tc>
      </w:tr>
      <w:tr w:rsidR="00EF3F5B" w:rsidRPr="00EF3F5B" w14:paraId="6DD94C58" w14:textId="77777777" w:rsidTr="00E648D7">
        <w:trPr>
          <w:trHeight w:val="1117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311A" w14:textId="3D1D17F3" w:rsidR="00EC0E7A" w:rsidRPr="008A37DC" w:rsidRDefault="00EC0E7A" w:rsidP="00EC0E7A">
            <w:pPr>
              <w:spacing w:before="240" w:line="276" w:lineRule="auto"/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  <w:b/>
              </w:rPr>
              <w:t>Svrha provedbe mjere i doprinos provedbi posebnog cilja:</w:t>
            </w:r>
            <w:r w:rsidRPr="00EF3F5B">
              <w:rPr>
                <w:rFonts w:ascii="Garamond" w:hAnsi="Garamond" w:cstheme="minorHAnsi"/>
              </w:rPr>
              <w:t xml:space="preserve"> Odgovoriti na problem nedovoljnog uključivanja građana RH u cjeloživotno učenje podizanjem svijesti o važnosti cjeloživotnog učenja, promocijom različitih mogućnosti za cjeloživotno učenje te povećati uključenost odraslih u procese cjeloživotnog učenja kako bi se jačala njihova konkurentnost na tržištu rada i ojačali kapaciteti pojedinca za aktivno djelovanje u društvu te u konačnici osigurala jednaka dostupnost učenja i </w:t>
            </w:r>
            <w:r w:rsidRPr="002A4B6E">
              <w:rPr>
                <w:rFonts w:ascii="Garamond" w:hAnsi="Garamond" w:cstheme="minorHAnsi"/>
              </w:rPr>
              <w:t>obrazovanja za sve skupine društva u svim dijelovima RH.</w:t>
            </w:r>
            <w:r w:rsidR="008A37DC">
              <w:rPr>
                <w:rFonts w:ascii="Garamond" w:hAnsi="Garamond" w:cstheme="minorHAnsi"/>
              </w:rPr>
              <w:t xml:space="preserve"> </w:t>
            </w:r>
            <w:r w:rsidR="008A37DC" w:rsidRPr="00720CAB">
              <w:rPr>
                <w:rFonts w:ascii="Garamond" w:hAnsi="Garamond" w:cstheme="minorHAnsi"/>
              </w:rPr>
              <w:t>Zbog niskog sudjelovanja skupina u nepovoljnom položaju u obrazovanju (niskokvalificirano, starije, ruralno i dugotrajno nezaposlenim stanovništvo, kao i Romi i osobe s invaliditetom), promotivne aktivnosti će biti posebne usmjerene prema navedenim skupinama.</w:t>
            </w:r>
          </w:p>
          <w:p w14:paraId="1524AEB1" w14:textId="3534D044" w:rsidR="002B3294" w:rsidRPr="002A4B6E" w:rsidRDefault="002B3294" w:rsidP="00EC0E7A">
            <w:pPr>
              <w:spacing w:before="240" w:line="276" w:lineRule="auto"/>
              <w:jc w:val="both"/>
              <w:rPr>
                <w:rFonts w:ascii="Garamond" w:hAnsi="Garamond" w:cstheme="minorHAnsi"/>
              </w:rPr>
            </w:pPr>
            <w:r w:rsidRPr="00720CAB">
              <w:rPr>
                <w:rFonts w:ascii="Garamond" w:hAnsi="Garamond" w:cstheme="minorHAnsi"/>
              </w:rPr>
              <w:t>U kontekstu cjeloživotnog učenja, a s ciljem promocije i podizanja kvalitete znanja i vještina na razini majstorskih zvanja, a u skladu s potrebama tržišta rada te potrebama zelene i digitalne tranzicije, ulagat će se u Majstorsku školu. Navedenim ulaganjem osigurat će se koherentan i koordiniran pristup ulaganjima u sustav strukovnog obrazovanja i osposobljavanja, uključujući i cjeloživotno učenje. Djelovanje Majstorske škole koordinirat će Hrvatska obrtnička komora, koja je osnivač škole, u suradnji s relevantnim dionicima iz područja gospodarstva, tržišta rada i obrazovanja.</w:t>
            </w:r>
            <w:r w:rsidRPr="002B3294">
              <w:rPr>
                <w:rFonts w:ascii="Garamond" w:hAnsi="Garamond" w:cstheme="minorHAnsi"/>
                <w:lang w:val="en-US"/>
              </w:rPr>
              <w:br/>
            </w:r>
          </w:p>
          <w:p w14:paraId="68ABF690" w14:textId="14A8B8F8" w:rsidR="00550450" w:rsidRPr="002A4B6E" w:rsidRDefault="00550450" w:rsidP="00550450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  <w:r w:rsidRPr="002A4B6E">
              <w:rPr>
                <w:rFonts w:ascii="Garamond" w:hAnsi="Garamond" w:cstheme="minorHAnsi"/>
                <w:b/>
              </w:rPr>
              <w:t>Nositelj</w:t>
            </w:r>
            <w:r w:rsidR="00EC0E7A" w:rsidRPr="002A4B6E">
              <w:rPr>
                <w:rFonts w:ascii="Garamond" w:hAnsi="Garamond" w:cstheme="minorHAnsi"/>
                <w:b/>
              </w:rPr>
              <w:t>:</w:t>
            </w:r>
            <w:r w:rsidR="00EC0E7A" w:rsidRPr="002A4B6E">
              <w:rPr>
                <w:rFonts w:ascii="Garamond" w:hAnsi="Garamond" w:cstheme="minorHAnsi"/>
              </w:rPr>
              <w:t xml:space="preserve"> </w:t>
            </w:r>
            <w:r w:rsidR="00776DA1" w:rsidRPr="002A4B6E">
              <w:rPr>
                <w:rFonts w:ascii="Garamond" w:hAnsi="Garamond" w:cstheme="minorHAnsi"/>
              </w:rPr>
              <w:t xml:space="preserve">Ministarstvo znanosti i obrazovanja </w:t>
            </w:r>
          </w:p>
          <w:p w14:paraId="30388C6E" w14:textId="70186824" w:rsidR="00EC0E7A" w:rsidRPr="002A4B6E" w:rsidRDefault="00550450" w:rsidP="00550450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  <w:r w:rsidRPr="002A4B6E">
              <w:rPr>
                <w:rFonts w:ascii="Garamond" w:hAnsi="Garamond" w:cstheme="minorHAnsi"/>
                <w:b/>
              </w:rPr>
              <w:t>Sunositelj</w:t>
            </w:r>
            <w:r w:rsidRPr="002A4B6E">
              <w:rPr>
                <w:rFonts w:ascii="Garamond" w:hAnsi="Garamond" w:cstheme="minorHAnsi"/>
              </w:rPr>
              <w:t xml:space="preserve">: </w:t>
            </w:r>
            <w:r w:rsidR="00776DA1" w:rsidRPr="002A4B6E">
              <w:rPr>
                <w:rFonts w:ascii="Garamond" w:hAnsi="Garamond" w:cstheme="minorHAnsi"/>
              </w:rPr>
              <w:t>Agencija za strukovno obrazovanje i obrazovanje odraslih</w:t>
            </w:r>
            <w:r w:rsidR="00720CAB">
              <w:rPr>
                <w:rFonts w:ascii="Garamond" w:hAnsi="Garamond" w:cstheme="minorHAnsi"/>
              </w:rPr>
              <w:t>, Hrvatska obrtnička komora</w:t>
            </w:r>
          </w:p>
          <w:p w14:paraId="358296A0" w14:textId="3955EB81" w:rsidR="00550450" w:rsidRPr="00EF3F5B" w:rsidRDefault="00550450" w:rsidP="00550450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</w:p>
        </w:tc>
      </w:tr>
      <w:tr w:rsidR="00EF3F5B" w:rsidRPr="00EF3F5B" w14:paraId="59872505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4452AC1A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lastRenderedPageBreak/>
              <w:t>POKAZATELJ REZULTATA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2A13D15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UKUPAN PROCIJENJENI TROŠAK PROVEDBE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EB12E16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IZVOR FINANCIRANJA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E41EB92" w14:textId="77777777" w:rsidR="00EC0E7A" w:rsidRPr="00EF3F5B" w:rsidRDefault="00EC0E7A" w:rsidP="00EC0E7A">
            <w:pPr>
              <w:spacing w:after="0" w:line="276" w:lineRule="auto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OZNAKA MJERE</w:t>
            </w:r>
          </w:p>
          <w:p w14:paraId="61F6F0F7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R/I</w:t>
            </w:r>
          </w:p>
        </w:tc>
      </w:tr>
      <w:tr w:rsidR="00C5644D" w:rsidRPr="00EF3F5B" w14:paraId="0642EBDA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F18E6" w14:textId="77777777" w:rsidR="00EC0E7A" w:rsidRDefault="00EC0E7A" w:rsidP="0055311D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 xml:space="preserve">Broj </w:t>
            </w:r>
            <w:r w:rsidR="00161DD9" w:rsidRPr="00EF3F5B">
              <w:rPr>
                <w:rFonts w:ascii="Garamond" w:hAnsi="Garamond" w:cstheme="minorHAnsi"/>
              </w:rPr>
              <w:t>održanih</w:t>
            </w:r>
            <w:r w:rsidRPr="00EF3F5B">
              <w:rPr>
                <w:rFonts w:ascii="Garamond" w:hAnsi="Garamond" w:cstheme="minorHAnsi"/>
              </w:rPr>
              <w:t xml:space="preserve"> promotivnih događaja</w:t>
            </w:r>
          </w:p>
          <w:p w14:paraId="7117E98A" w14:textId="0090FE2E" w:rsidR="008424C7" w:rsidRDefault="008424C7" w:rsidP="0055311D">
            <w:pPr>
              <w:rPr>
                <w:rFonts w:ascii="Garamond" w:hAnsi="Garamond" w:cstheme="minorHAnsi"/>
              </w:rPr>
            </w:pPr>
          </w:p>
          <w:p w14:paraId="30A4233C" w14:textId="74B66CF3" w:rsidR="00720CAB" w:rsidRPr="00EF3F5B" w:rsidRDefault="00720CAB" w:rsidP="0055311D">
            <w:pPr>
              <w:rPr>
                <w:rFonts w:ascii="Garamond" w:hAnsi="Garamond" w:cstheme="minorHAnsi"/>
              </w:rPr>
            </w:pPr>
            <w:r w:rsidRPr="00720CAB">
              <w:rPr>
                <w:rFonts w:ascii="Garamond" w:hAnsi="Garamond" w:cstheme="minorHAnsi"/>
              </w:rPr>
              <w:t>Broj izrađenih programa u Majstorskoj školi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264B5" w14:textId="1883793C" w:rsidR="00FE71CB" w:rsidRPr="00FE71CB" w:rsidRDefault="005631E9" w:rsidP="00FE71CB">
            <w:pPr>
              <w:jc w:val="both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10.091.249,00</w:t>
            </w:r>
            <w:r w:rsidR="00FE71CB" w:rsidRPr="00FE71CB">
              <w:rPr>
                <w:rFonts w:ascii="Garamond" w:hAnsi="Garamond" w:cstheme="minorHAnsi"/>
              </w:rPr>
              <w:t xml:space="preserve"> EUR</w:t>
            </w:r>
          </w:p>
          <w:p w14:paraId="23E87649" w14:textId="005EA698" w:rsidR="00EC0E7A" w:rsidRPr="00EF3F5B" w:rsidRDefault="00EC0E7A" w:rsidP="00C6608D">
            <w:pPr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E9EEB" w14:textId="31570BB6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K848038 OP UČINKOVITI LJUDSKI POTENCIJALI 2014.</w:t>
            </w:r>
            <w:r w:rsidR="0055311D">
              <w:rPr>
                <w:rFonts w:ascii="Garamond" w:hAnsi="Garamond" w:cstheme="minorHAnsi"/>
              </w:rPr>
              <w:t xml:space="preserve"> </w:t>
            </w:r>
            <w:r w:rsidRPr="00EF3F5B">
              <w:rPr>
                <w:rFonts w:ascii="Garamond" w:hAnsi="Garamond" w:cstheme="minorHAnsi"/>
              </w:rPr>
              <w:t>-2020., PRIORITET 3</w:t>
            </w:r>
            <w:r w:rsidR="00C43FAC">
              <w:rPr>
                <w:rFonts w:ascii="Garamond" w:hAnsi="Garamond" w:cstheme="minorHAnsi"/>
              </w:rPr>
              <w:t xml:space="preserve"> </w:t>
            </w:r>
            <w:r w:rsidR="00C43FAC" w:rsidRPr="00C43FAC">
              <w:rPr>
                <w:rFonts w:ascii="Garamond" w:hAnsi="Garamond" w:cstheme="minorHAnsi"/>
              </w:rPr>
              <w:t>(3701 RAZVOJ ODGOJNO OBRAZOVNOG SUSTAVA)</w:t>
            </w:r>
          </w:p>
          <w:p w14:paraId="343D3FCE" w14:textId="3E6F8EB4" w:rsidR="00C65378" w:rsidRDefault="00C65378" w:rsidP="001A5D3E">
            <w:pPr>
              <w:rPr>
                <w:rFonts w:ascii="Garamond" w:hAnsi="Garamond" w:cstheme="minorHAnsi"/>
              </w:rPr>
            </w:pPr>
            <w:r w:rsidRPr="00C65378">
              <w:rPr>
                <w:rFonts w:ascii="Garamond" w:hAnsi="Garamond" w:cstheme="minorHAnsi"/>
              </w:rPr>
              <w:t xml:space="preserve">K848050 OP UČINKOVITI LJUDSKI POTENCIJALI 2021.-2027., PRIORITET 3 (ASOO) </w:t>
            </w:r>
            <w:r w:rsidR="00C43FAC" w:rsidRPr="00C43FAC">
              <w:rPr>
                <w:rFonts w:ascii="Garamond" w:hAnsi="Garamond" w:cstheme="minorHAnsi"/>
              </w:rPr>
              <w:t>(3701 RAZVOJ ODGOJNO OBRAZOVNOG SUSTAVA)</w:t>
            </w:r>
          </w:p>
          <w:p w14:paraId="5AABEDE7" w14:textId="77777777" w:rsidR="00C43FAC" w:rsidRPr="00C43FAC" w:rsidRDefault="00C43FAC" w:rsidP="00C43FAC">
            <w:pPr>
              <w:rPr>
                <w:rFonts w:ascii="Garamond" w:hAnsi="Garamond" w:cstheme="minorHAnsi"/>
              </w:rPr>
            </w:pPr>
            <w:r w:rsidRPr="00C43FAC">
              <w:rPr>
                <w:rFonts w:ascii="Garamond" w:hAnsi="Garamond" w:cstheme="minorHAnsi"/>
              </w:rPr>
              <w:t>T877004 OPERATIVNI PROGRAM ESF+ 2021.-2027. (MROSP-HOK) (4003 PODIZANJE KVALITETE I DOSTUPNOSTI SOCIJALNE SKRBI)</w:t>
            </w:r>
          </w:p>
          <w:p w14:paraId="53F37363" w14:textId="48FD1EA2" w:rsidR="001A5D3E" w:rsidRPr="00EF3F5B" w:rsidRDefault="00C43FAC" w:rsidP="001A5D3E">
            <w:pPr>
              <w:rPr>
                <w:rFonts w:ascii="Garamond" w:hAnsi="Garamond" w:cstheme="minorHAnsi"/>
              </w:rPr>
            </w:pPr>
            <w:r w:rsidRPr="00C43FAC">
              <w:rPr>
                <w:rFonts w:ascii="Garamond" w:hAnsi="Garamond" w:cstheme="minorHAnsi"/>
              </w:rPr>
              <w:t>K758062 INTEGRIRANI TERITORIJALNI PROGRAM 2021.-2027. (MRRFEU-HOK) (2901 REGIONAL</w:t>
            </w:r>
            <w:r w:rsidR="000732AA">
              <w:rPr>
                <w:rFonts w:ascii="Garamond" w:hAnsi="Garamond" w:cstheme="minorHAnsi"/>
              </w:rPr>
              <w:t xml:space="preserve">NA KONKURENTNOST I URBANI </w:t>
            </w:r>
            <w:r w:rsidRPr="00C43FAC">
              <w:rPr>
                <w:rFonts w:ascii="Garamond" w:hAnsi="Garamond" w:cstheme="minorHAnsi"/>
              </w:rPr>
              <w:t>RAZVOJ)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E8AE3" w14:textId="4B2139A6" w:rsidR="00EC0E7A" w:rsidRPr="00EF3F5B" w:rsidRDefault="00EC0E7A" w:rsidP="00EC0E7A">
            <w:pPr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I</w:t>
            </w:r>
          </w:p>
        </w:tc>
      </w:tr>
    </w:tbl>
    <w:p w14:paraId="505EC550" w14:textId="77777777" w:rsidR="00EC0E7A" w:rsidRPr="00EF3F5B" w:rsidRDefault="00EC0E7A" w:rsidP="00EC0E7A">
      <w:pPr>
        <w:rPr>
          <w:rFonts w:ascii="Garamond" w:eastAsiaTheme="majorEastAsia" w:hAnsi="Garamond" w:cstheme="minorHAnsi"/>
          <w:b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51"/>
        <w:gridCol w:w="2440"/>
        <w:gridCol w:w="2441"/>
        <w:gridCol w:w="1230"/>
      </w:tblGrid>
      <w:tr w:rsidR="00EF3F5B" w:rsidRPr="00EF3F5B" w14:paraId="31A1A5C5" w14:textId="77777777" w:rsidTr="00E648D7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EC473F7" w14:textId="77777777" w:rsidR="00EC0E7A" w:rsidRPr="00EF3F5B" w:rsidRDefault="00EC0E7A" w:rsidP="00AF57F9">
            <w:pPr>
              <w:pStyle w:val="Heading3"/>
              <w:numPr>
                <w:ilvl w:val="0"/>
                <w:numId w:val="0"/>
              </w:numPr>
              <w:ind w:left="25"/>
              <w:rPr>
                <w:rFonts w:ascii="Garamond" w:hAnsi="Garamond"/>
                <w:b/>
                <w:i w:val="0"/>
                <w:color w:val="auto"/>
              </w:rPr>
            </w:pPr>
            <w:bookmarkStart w:id="72" w:name="_Toc129604696"/>
            <w:r w:rsidRPr="00EF3F5B">
              <w:rPr>
                <w:rFonts w:ascii="Garamond" w:hAnsi="Garamond"/>
                <w:b/>
                <w:i w:val="0"/>
                <w:color w:val="auto"/>
              </w:rPr>
              <w:t>Mjera 4.6. Osigurati financijske poticaje korisnicima za uključivanje u prioritetne programe osposobljavanja i usavršavanja u području stjecanja temeljnih vještina</w:t>
            </w:r>
            <w:bookmarkEnd w:id="72"/>
          </w:p>
        </w:tc>
      </w:tr>
      <w:tr w:rsidR="00EF3F5B" w:rsidRPr="00EF3F5B" w14:paraId="480285B2" w14:textId="77777777" w:rsidTr="00E648D7">
        <w:trPr>
          <w:trHeight w:val="708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44A5" w14:textId="528B8128" w:rsidR="00EC0E7A" w:rsidRPr="00EF3F5B" w:rsidRDefault="00EC0E7A" w:rsidP="00EC0E7A">
            <w:pPr>
              <w:spacing w:before="240" w:line="276" w:lineRule="auto"/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  <w:b/>
              </w:rPr>
              <w:t>Svrha provedbe mjere i doprinos provedbi posebnog cilja:</w:t>
            </w:r>
            <w:r w:rsidRPr="00EF3F5B">
              <w:rPr>
                <w:rFonts w:ascii="Garamond" w:hAnsi="Garamond" w:cstheme="minorHAnsi"/>
              </w:rPr>
              <w:t xml:space="preserve"> Omogućiti odraslim polaznicima besplatno ili sufinancirano obrazovanje i učenje za stjecanje temeljnih</w:t>
            </w:r>
            <w:r w:rsidRPr="00EF3F5B">
              <w:rPr>
                <w:rFonts w:ascii="Garamond" w:hAnsi="Garamond"/>
              </w:rPr>
              <w:t xml:space="preserve"> </w:t>
            </w:r>
            <w:r w:rsidRPr="00EF3F5B">
              <w:rPr>
                <w:rFonts w:ascii="Garamond" w:hAnsi="Garamond" w:cstheme="minorHAnsi"/>
              </w:rPr>
              <w:t xml:space="preserve">vještina kako bi se </w:t>
            </w:r>
            <w:r w:rsidRPr="00EF3F5B">
              <w:rPr>
                <w:rFonts w:ascii="Garamond" w:hAnsi="Garamond" w:cstheme="minorHAnsi"/>
              </w:rPr>
              <w:lastRenderedPageBreak/>
              <w:t>niskokvalificiranim nezaposlenim i zaposlenim osobama pružila mogućnost poboljšanja digitalnih, matematičkih i čitalačkih vještina, odnosno podizanja razine informatičke, čitalačke i matematičke pismenosti u cilju nastavka školovanja i/ili podizanja razine konkurentnosti na tržištu rada te zelenih vještina. Ovakav oblik financiranja omogućit će veću uključenost odraslih polaznika u učenje i obrazovanje te kvalitetniju i bržu prilagodbu odraslih osoba s ciljem lakše prilagodbe na promjenjive okolnosti na tržištu rada i u društvu.</w:t>
            </w:r>
          </w:p>
          <w:p w14:paraId="2B932BC2" w14:textId="408DD929" w:rsidR="00EC0E7A" w:rsidRPr="00EF3F5B" w:rsidRDefault="000C5229" w:rsidP="008E1D57">
            <w:pPr>
              <w:spacing w:line="276" w:lineRule="auto"/>
              <w:jc w:val="both"/>
              <w:rPr>
                <w:rFonts w:ascii="Garamond" w:hAnsi="Garamond" w:cstheme="minorHAnsi"/>
              </w:rPr>
            </w:pPr>
            <w:r w:rsidRPr="002A4B6E">
              <w:rPr>
                <w:rFonts w:ascii="Garamond" w:hAnsi="Garamond" w:cstheme="minorHAnsi"/>
                <w:b/>
              </w:rPr>
              <w:t>Nositelj</w:t>
            </w:r>
            <w:r w:rsidR="00EC0E7A" w:rsidRPr="002A4B6E">
              <w:rPr>
                <w:rFonts w:ascii="Garamond" w:hAnsi="Garamond" w:cstheme="minorHAnsi"/>
                <w:b/>
              </w:rPr>
              <w:t>:</w:t>
            </w:r>
            <w:r w:rsidR="00EC0E7A" w:rsidRPr="002A4B6E">
              <w:rPr>
                <w:rFonts w:ascii="Garamond" w:hAnsi="Garamond" w:cstheme="minorHAnsi"/>
              </w:rPr>
              <w:t xml:space="preserve"> </w:t>
            </w:r>
            <w:r w:rsidR="008E1D57" w:rsidRPr="002A4B6E">
              <w:rPr>
                <w:rFonts w:ascii="Garamond" w:hAnsi="Garamond" w:cstheme="minorHAnsi"/>
              </w:rPr>
              <w:t>Hrvatski zavod za zapošljavanje</w:t>
            </w:r>
          </w:p>
        </w:tc>
      </w:tr>
      <w:tr w:rsidR="00EF3F5B" w:rsidRPr="00EF3F5B" w14:paraId="118B9177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3CFDDCD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lastRenderedPageBreak/>
              <w:t>POKAZATELJ REZULTATA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87CB6AB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UKUPAN PROCIJENJENI TROŠAK PROVEDBE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378BCF9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IZVOR FINANCIRANJA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9F68A3B" w14:textId="77777777" w:rsidR="00EC0E7A" w:rsidRPr="00EF3F5B" w:rsidRDefault="00EC0E7A" w:rsidP="00EC0E7A">
            <w:pPr>
              <w:spacing w:after="0" w:line="276" w:lineRule="auto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OZNAKA MJERE</w:t>
            </w:r>
          </w:p>
          <w:p w14:paraId="7221B0E1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R/I</w:t>
            </w:r>
          </w:p>
        </w:tc>
      </w:tr>
      <w:tr w:rsidR="00C5644D" w:rsidRPr="00EF3F5B" w14:paraId="217ABD3E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84119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Broj korisnika financijskih poticaja za uključivanje u programe stjecanja temeljnih vještina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A6A7D" w14:textId="77759E94" w:rsidR="00855AF9" w:rsidRPr="00855AF9" w:rsidRDefault="00855AF9" w:rsidP="00855AF9">
            <w:pPr>
              <w:jc w:val="both"/>
              <w:rPr>
                <w:rFonts w:ascii="Garamond" w:hAnsi="Garamond" w:cstheme="minorHAnsi"/>
              </w:rPr>
            </w:pPr>
            <w:r w:rsidRPr="005B264A">
              <w:rPr>
                <w:rFonts w:ascii="Garamond" w:hAnsi="Garamond" w:cstheme="minorHAnsi"/>
              </w:rPr>
              <w:t>398.168,</w:t>
            </w:r>
            <w:r w:rsidR="00752BEC" w:rsidRPr="005B264A">
              <w:rPr>
                <w:rFonts w:ascii="Garamond" w:hAnsi="Garamond" w:cstheme="minorHAnsi"/>
              </w:rPr>
              <w:t>00</w:t>
            </w:r>
            <w:r w:rsidRPr="005B264A">
              <w:rPr>
                <w:rFonts w:ascii="Garamond" w:hAnsi="Garamond" w:cstheme="minorHAnsi"/>
              </w:rPr>
              <w:t xml:space="preserve"> EUR</w:t>
            </w:r>
          </w:p>
          <w:p w14:paraId="7EC61EC4" w14:textId="4A29CB9E" w:rsidR="00EC0E7A" w:rsidRPr="00EF3F5B" w:rsidRDefault="00EC0E7A" w:rsidP="00EC0E7A">
            <w:pPr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A4F07" w14:textId="27012529" w:rsidR="00EC0E7A" w:rsidRPr="00EF3F5B" w:rsidRDefault="00252235" w:rsidP="00E81FE3">
            <w:pPr>
              <w:rPr>
                <w:rFonts w:ascii="Garamond" w:hAnsi="Garamond"/>
              </w:rPr>
            </w:pPr>
            <w:r w:rsidRPr="00252235">
              <w:rPr>
                <w:rFonts w:ascii="Garamond" w:hAnsi="Garamond" w:cstheme="minorHAnsi"/>
              </w:rPr>
              <w:t>T689039</w:t>
            </w:r>
            <w:r>
              <w:rPr>
                <w:rFonts w:ascii="Garamond" w:hAnsi="Garamond" w:cstheme="minorHAnsi"/>
              </w:rPr>
              <w:t xml:space="preserve"> </w:t>
            </w:r>
            <w:r w:rsidR="00F60827" w:rsidRPr="00F60827">
              <w:rPr>
                <w:rFonts w:ascii="Garamond" w:hAnsi="Garamond" w:cstheme="minorHAnsi"/>
              </w:rPr>
              <w:t xml:space="preserve">OP </w:t>
            </w:r>
            <w:r w:rsidR="00F60827">
              <w:rPr>
                <w:rFonts w:ascii="Garamond" w:hAnsi="Garamond" w:cstheme="minorHAnsi"/>
              </w:rPr>
              <w:t>EUROPSKI SOCIJALNI FOND</w:t>
            </w:r>
            <w:r w:rsidR="00F60827" w:rsidRPr="00F60827">
              <w:rPr>
                <w:rFonts w:ascii="Garamond" w:hAnsi="Garamond" w:cstheme="minorHAnsi"/>
              </w:rPr>
              <w:t xml:space="preserve"> (ESF+) 2021-2027</w:t>
            </w:r>
            <w:r w:rsidR="00E81FE3">
              <w:rPr>
                <w:rFonts w:ascii="Garamond" w:hAnsi="Garamond" w:cstheme="minorHAnsi"/>
              </w:rPr>
              <w:t xml:space="preserve"> </w:t>
            </w:r>
            <w:r w:rsidR="00E81FE3" w:rsidRPr="00E81FE3">
              <w:rPr>
                <w:rFonts w:ascii="Garamond" w:hAnsi="Garamond" w:cstheme="minorHAnsi"/>
              </w:rPr>
              <w:t>(3301 AKTIVNA POLITIKA TRŽIŠTA RADA)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6BA6D" w14:textId="77777777" w:rsidR="00EC0E7A" w:rsidRPr="00EF3F5B" w:rsidRDefault="00EC0E7A" w:rsidP="00EC0E7A">
            <w:pPr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I</w:t>
            </w:r>
          </w:p>
        </w:tc>
      </w:tr>
    </w:tbl>
    <w:p w14:paraId="7CBABE99" w14:textId="77777777" w:rsidR="00EC0E7A" w:rsidRPr="00EF3F5B" w:rsidRDefault="00EC0E7A" w:rsidP="00EC0E7A">
      <w:pPr>
        <w:rPr>
          <w:rFonts w:ascii="Garamond" w:eastAsiaTheme="majorEastAsia" w:hAnsi="Garamond" w:cstheme="minorHAnsi"/>
          <w:b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51"/>
        <w:gridCol w:w="2440"/>
        <w:gridCol w:w="2441"/>
        <w:gridCol w:w="1230"/>
      </w:tblGrid>
      <w:tr w:rsidR="00EF3F5B" w:rsidRPr="00EF3F5B" w14:paraId="5B50F782" w14:textId="77777777" w:rsidTr="00E648D7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32EF3F0" w14:textId="77777777" w:rsidR="00EC0E7A" w:rsidRPr="00EF3F5B" w:rsidRDefault="00EC0E7A" w:rsidP="005968A7">
            <w:pPr>
              <w:pStyle w:val="Heading3"/>
              <w:numPr>
                <w:ilvl w:val="0"/>
                <w:numId w:val="0"/>
              </w:numPr>
              <w:rPr>
                <w:rFonts w:ascii="Garamond" w:hAnsi="Garamond"/>
                <w:b/>
                <w:i w:val="0"/>
                <w:color w:val="auto"/>
              </w:rPr>
            </w:pPr>
            <w:bookmarkStart w:id="73" w:name="_Toc129604697"/>
            <w:r w:rsidRPr="00EF3F5B">
              <w:rPr>
                <w:rFonts w:ascii="Garamond" w:hAnsi="Garamond"/>
                <w:b/>
                <w:i w:val="0"/>
                <w:color w:val="auto"/>
              </w:rPr>
              <w:t>Mjera 4.7. Povećati razinu internacionalizacije obrazovanja odraslih</w:t>
            </w:r>
            <w:bookmarkEnd w:id="73"/>
          </w:p>
        </w:tc>
      </w:tr>
      <w:tr w:rsidR="00EF3F5B" w:rsidRPr="00EF3F5B" w14:paraId="3DE69F45" w14:textId="77777777" w:rsidTr="00E648D7">
        <w:trPr>
          <w:trHeight w:val="1117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0E58" w14:textId="6D56BAC0" w:rsidR="00EC0E7A" w:rsidRPr="00EF3F5B" w:rsidRDefault="00EC0E7A" w:rsidP="00EC0E7A">
            <w:pPr>
              <w:spacing w:before="240" w:after="0" w:line="276" w:lineRule="auto"/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  <w:b/>
              </w:rPr>
              <w:t>Svrha provedbe mjere i doprinos provedbi posebnog cilja:</w:t>
            </w:r>
            <w:r w:rsidRPr="00EF3F5B">
              <w:rPr>
                <w:rFonts w:ascii="Garamond" w:hAnsi="Garamond" w:cstheme="minorHAnsi"/>
              </w:rPr>
              <w:t xml:space="preserve"> U sklopu ove mjere poticat će se internacionalizacija u području obrazovanja odraslih i povećanje međunarodne mobilnosti odraslih polaznika s manje mogućnosti </w:t>
            </w:r>
            <w:r w:rsidR="005A5ACB">
              <w:rPr>
                <w:rFonts w:ascii="Garamond" w:hAnsi="Garamond" w:cstheme="minorHAnsi"/>
              </w:rPr>
              <w:t>te nastavnika</w:t>
            </w:r>
            <w:r w:rsidR="00891E75">
              <w:rPr>
                <w:rFonts w:ascii="Garamond" w:hAnsi="Garamond" w:cstheme="minorHAnsi"/>
              </w:rPr>
              <w:t>,</w:t>
            </w:r>
            <w:r w:rsidRPr="00EF3F5B">
              <w:rPr>
                <w:rFonts w:ascii="Garamond" w:hAnsi="Garamond" w:cstheme="minorHAnsi"/>
              </w:rPr>
              <w:t xml:space="preserve"> kao i transnacionalne suradnje ustanova za obrazovanje odraslih, posebice program</w:t>
            </w:r>
            <w:r w:rsidR="00891E75">
              <w:rPr>
                <w:rFonts w:ascii="Garamond" w:hAnsi="Garamond" w:cstheme="minorHAnsi"/>
              </w:rPr>
              <w:t>om</w:t>
            </w:r>
            <w:r w:rsidRPr="00EF3F5B">
              <w:rPr>
                <w:rFonts w:ascii="Garamond" w:hAnsi="Garamond" w:cstheme="minorHAnsi"/>
              </w:rPr>
              <w:t xml:space="preserve"> Erasmus+. Odrasli polaznici s manje mogućnosti i </w:t>
            </w:r>
            <w:r w:rsidR="00BB76A0">
              <w:rPr>
                <w:rFonts w:ascii="Garamond" w:hAnsi="Garamond" w:cstheme="minorHAnsi"/>
              </w:rPr>
              <w:t>nastavnici</w:t>
            </w:r>
            <w:r w:rsidRPr="00EF3F5B">
              <w:rPr>
                <w:rFonts w:ascii="Garamond" w:hAnsi="Garamond" w:cstheme="minorHAnsi"/>
              </w:rPr>
              <w:t xml:space="preserve"> će </w:t>
            </w:r>
            <w:r w:rsidR="00891E75">
              <w:rPr>
                <w:rFonts w:ascii="Garamond" w:hAnsi="Garamond" w:cstheme="minorHAnsi"/>
              </w:rPr>
              <w:t>u</w:t>
            </w:r>
            <w:r w:rsidRPr="00EF3F5B">
              <w:rPr>
                <w:rFonts w:ascii="Garamond" w:hAnsi="Garamond" w:cstheme="minorHAnsi"/>
              </w:rPr>
              <w:t xml:space="preserve">z mobilnosti i transnacionalne projekte razvijati različite vještine i kompetencije, a </w:t>
            </w:r>
            <w:r w:rsidR="00891E75">
              <w:rPr>
                <w:rFonts w:ascii="Garamond" w:hAnsi="Garamond" w:cstheme="minorHAnsi"/>
              </w:rPr>
              <w:t>u</w:t>
            </w:r>
            <w:r w:rsidRPr="00EF3F5B">
              <w:rPr>
                <w:rFonts w:ascii="Garamond" w:hAnsi="Garamond" w:cstheme="minorHAnsi"/>
              </w:rPr>
              <w:t xml:space="preserve">z transnacionalne projekte ustanove za obrazovanje odraslih radit će na modernizaciji i inovativnosti. Ove će aktivnosti utjecati na podizanje kvalitete sustava obrazovanja odraslih te biti jedan od alata za uključivanje u Europski obrazovni prostor. </w:t>
            </w:r>
          </w:p>
          <w:p w14:paraId="041710D3" w14:textId="77777777" w:rsidR="00EC0E7A" w:rsidRPr="0077748A" w:rsidRDefault="00EC0E7A" w:rsidP="00EC0E7A">
            <w:pPr>
              <w:spacing w:after="0" w:line="276" w:lineRule="auto"/>
              <w:jc w:val="both"/>
              <w:rPr>
                <w:rFonts w:ascii="Garamond" w:hAnsi="Garamond" w:cstheme="minorHAnsi"/>
                <w:b/>
              </w:rPr>
            </w:pPr>
          </w:p>
          <w:p w14:paraId="79CE5EEB" w14:textId="77777777" w:rsidR="0032749C" w:rsidRPr="0077748A" w:rsidRDefault="0032749C" w:rsidP="00EC0E7A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  <w:r w:rsidRPr="0077748A">
              <w:rPr>
                <w:rFonts w:ascii="Garamond" w:hAnsi="Garamond" w:cstheme="minorHAnsi"/>
                <w:b/>
              </w:rPr>
              <w:t>Nositelj</w:t>
            </w:r>
            <w:r w:rsidR="00EC0E7A" w:rsidRPr="0077748A">
              <w:rPr>
                <w:rFonts w:ascii="Garamond" w:hAnsi="Garamond" w:cstheme="minorHAnsi"/>
                <w:b/>
              </w:rPr>
              <w:t>:</w:t>
            </w:r>
            <w:r w:rsidR="00EC0E7A" w:rsidRPr="0077748A">
              <w:rPr>
                <w:rFonts w:ascii="Garamond" w:hAnsi="Garamond" w:cstheme="minorHAnsi"/>
              </w:rPr>
              <w:t xml:space="preserve"> Agencija za mobil</w:t>
            </w:r>
            <w:r w:rsidRPr="0077748A">
              <w:rPr>
                <w:rFonts w:ascii="Garamond" w:hAnsi="Garamond" w:cstheme="minorHAnsi"/>
              </w:rPr>
              <w:t>nost i programe Europske unije</w:t>
            </w:r>
          </w:p>
          <w:p w14:paraId="1F9D9921" w14:textId="77777777" w:rsidR="00EC0E7A" w:rsidRPr="0077748A" w:rsidRDefault="0032749C" w:rsidP="00EC0E7A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  <w:r w:rsidRPr="0077748A">
              <w:rPr>
                <w:rFonts w:ascii="Garamond" w:hAnsi="Garamond" w:cstheme="minorHAnsi"/>
                <w:b/>
              </w:rPr>
              <w:t>Sunositelj</w:t>
            </w:r>
            <w:r w:rsidRPr="0077748A">
              <w:rPr>
                <w:rFonts w:ascii="Garamond" w:hAnsi="Garamond" w:cstheme="minorHAnsi"/>
              </w:rPr>
              <w:t xml:space="preserve">: </w:t>
            </w:r>
            <w:r w:rsidR="00EC0E7A" w:rsidRPr="0077748A">
              <w:rPr>
                <w:rFonts w:ascii="Garamond" w:hAnsi="Garamond" w:cstheme="minorHAnsi"/>
              </w:rPr>
              <w:t>Ministarstvo znanosti i obrazovanja</w:t>
            </w:r>
          </w:p>
          <w:p w14:paraId="03ED33BD" w14:textId="0F433038" w:rsidR="0032749C" w:rsidRPr="00EF3F5B" w:rsidRDefault="0032749C" w:rsidP="00EC0E7A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</w:p>
        </w:tc>
      </w:tr>
      <w:tr w:rsidR="00EF3F5B" w:rsidRPr="00EF3F5B" w14:paraId="1ACFE60B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5378EA17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POKAZATELJ REZULTATA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0B94DE5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UKUPAN PROCIJENJENI TROŠAK PROVEDBE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FEE265B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IZVOR FINANCIRANJA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E423492" w14:textId="77777777" w:rsidR="00EC0E7A" w:rsidRPr="00EF3F5B" w:rsidRDefault="00EC0E7A" w:rsidP="00EC0E7A">
            <w:pPr>
              <w:spacing w:after="0" w:line="276" w:lineRule="auto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OZNAKA MJERE</w:t>
            </w:r>
          </w:p>
          <w:p w14:paraId="3CE791C4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R/I</w:t>
            </w:r>
          </w:p>
        </w:tc>
      </w:tr>
      <w:tr w:rsidR="00C5644D" w:rsidRPr="00EF3F5B" w14:paraId="1DFF28B3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905AB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Broj odraslih polaznika u sustavu obrazovanja odraslih  obuhvaćenih aktivnostima mobilnosti</w:t>
            </w:r>
          </w:p>
          <w:p w14:paraId="391B4A83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Broj andragoških djelatnika u sustavu obrazovanja odraslih obuhvaćenih aktivnostima mobilnosti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9CE21" w14:textId="77777777" w:rsidR="00855AF9" w:rsidRPr="00855AF9" w:rsidRDefault="00855AF9" w:rsidP="00855AF9">
            <w:pPr>
              <w:jc w:val="both"/>
              <w:rPr>
                <w:rFonts w:ascii="Garamond" w:hAnsi="Garamond" w:cstheme="minorHAnsi"/>
              </w:rPr>
            </w:pPr>
            <w:r w:rsidRPr="00855AF9">
              <w:rPr>
                <w:rFonts w:ascii="Garamond" w:hAnsi="Garamond" w:cstheme="minorHAnsi"/>
              </w:rPr>
              <w:t>3.099.179,00 EUR</w:t>
            </w:r>
          </w:p>
          <w:p w14:paraId="670651D0" w14:textId="52C1007E" w:rsidR="00EC0E7A" w:rsidRPr="00EF3F5B" w:rsidRDefault="00EC0E7A" w:rsidP="00876AA9">
            <w:pPr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ED59C" w14:textId="2D29FBE9" w:rsidR="00021839" w:rsidRPr="00021839" w:rsidRDefault="00021839" w:rsidP="00021839">
            <w:pPr>
              <w:rPr>
                <w:rFonts w:ascii="Garamond" w:hAnsi="Garamond" w:cstheme="minorHAnsi"/>
              </w:rPr>
            </w:pPr>
            <w:r w:rsidRPr="00021839">
              <w:rPr>
                <w:rFonts w:ascii="Garamond" w:hAnsi="Garamond" w:cstheme="minorHAnsi"/>
              </w:rPr>
              <w:t xml:space="preserve">A818044 ERASMUS PLUS – PROJEKTI ZA KORISNIKE OBRAZOVANJE OD 2014. DO 2020. </w:t>
            </w:r>
            <w:r w:rsidR="0006600E" w:rsidRPr="0006600E">
              <w:rPr>
                <w:rFonts w:ascii="Garamond" w:hAnsi="Garamond" w:cstheme="minorHAnsi"/>
              </w:rPr>
              <w:t>(3701 RAZVOJ ODGOJNO OBRAZOVNOG SUSTAVA)</w:t>
            </w:r>
          </w:p>
          <w:p w14:paraId="10B59D63" w14:textId="3EAF24ED" w:rsidR="00021839" w:rsidRPr="00021839" w:rsidRDefault="00021839" w:rsidP="00021839">
            <w:pPr>
              <w:rPr>
                <w:rFonts w:ascii="Garamond" w:hAnsi="Garamond" w:cstheme="minorHAnsi"/>
              </w:rPr>
            </w:pPr>
            <w:r w:rsidRPr="00021839">
              <w:rPr>
                <w:rFonts w:ascii="Garamond" w:hAnsi="Garamond" w:cstheme="minorHAnsi"/>
              </w:rPr>
              <w:t xml:space="preserve">A818045 ERASMUS PLUS – PROJEKTI ZA KORISNIKE MLADI </w:t>
            </w:r>
            <w:r w:rsidRPr="00021839">
              <w:rPr>
                <w:rFonts w:ascii="Garamond" w:hAnsi="Garamond" w:cstheme="minorHAnsi"/>
              </w:rPr>
              <w:lastRenderedPageBreak/>
              <w:t>OD 2014. DO 2020.</w:t>
            </w:r>
            <w:r w:rsidR="0006600E">
              <w:rPr>
                <w:rFonts w:ascii="Garamond" w:hAnsi="Garamond" w:cstheme="minorHAnsi"/>
              </w:rPr>
              <w:t xml:space="preserve"> </w:t>
            </w:r>
            <w:r w:rsidR="0006600E" w:rsidRPr="0006600E">
              <w:rPr>
                <w:rFonts w:ascii="Garamond" w:hAnsi="Garamond" w:cstheme="minorHAnsi"/>
              </w:rPr>
              <w:t>(3701 RAZVOJ ODGOJNO OBRAZOVNOG SUSTAVA)</w:t>
            </w:r>
          </w:p>
          <w:p w14:paraId="22639F08" w14:textId="043156CA" w:rsidR="00021839" w:rsidRPr="00021839" w:rsidRDefault="00021839" w:rsidP="00021839">
            <w:pPr>
              <w:rPr>
                <w:rFonts w:ascii="Garamond" w:hAnsi="Garamond" w:cstheme="minorHAnsi"/>
              </w:rPr>
            </w:pPr>
            <w:r w:rsidRPr="00021839">
              <w:rPr>
                <w:rFonts w:ascii="Garamond" w:hAnsi="Garamond" w:cstheme="minorHAnsi"/>
              </w:rPr>
              <w:t>A818064 ERASMUS - PROJEKTI  ZA KORISNIKE OBRAZOVANJE OD 2021. DO 2027.</w:t>
            </w:r>
            <w:r w:rsidR="0006600E">
              <w:rPr>
                <w:rFonts w:ascii="Garamond" w:hAnsi="Garamond" w:cstheme="minorHAnsi"/>
              </w:rPr>
              <w:t xml:space="preserve"> </w:t>
            </w:r>
            <w:r w:rsidR="0006600E" w:rsidRPr="0006600E">
              <w:rPr>
                <w:rFonts w:ascii="Garamond" w:hAnsi="Garamond" w:cstheme="minorHAnsi"/>
              </w:rPr>
              <w:t>(3701 RAZVOJ ODGOJNO OBRAZOVNOG SUSTAVA)</w:t>
            </w:r>
          </w:p>
          <w:p w14:paraId="7D81310C" w14:textId="35A0DBB9" w:rsidR="00EC0E7A" w:rsidRPr="00EF3F5B" w:rsidRDefault="00021839" w:rsidP="00021839">
            <w:pPr>
              <w:rPr>
                <w:rFonts w:ascii="Garamond" w:hAnsi="Garamond" w:cstheme="minorHAnsi"/>
              </w:rPr>
            </w:pPr>
            <w:r w:rsidRPr="00021839">
              <w:rPr>
                <w:rFonts w:ascii="Garamond" w:hAnsi="Garamond" w:cstheme="minorHAnsi"/>
              </w:rPr>
              <w:t>A818065 ERASMUS - PROJEKTI ZA KORISNIKE MLADI OD 2021. DO 2027.</w:t>
            </w:r>
            <w:r w:rsidR="0006600E">
              <w:rPr>
                <w:rFonts w:ascii="Garamond" w:hAnsi="Garamond" w:cstheme="minorHAnsi"/>
              </w:rPr>
              <w:t xml:space="preserve"> </w:t>
            </w:r>
            <w:r w:rsidR="0006600E" w:rsidRPr="0006600E">
              <w:rPr>
                <w:rFonts w:ascii="Garamond" w:hAnsi="Garamond" w:cstheme="minorHAnsi"/>
              </w:rPr>
              <w:t>(3701 RAZVOJ ODGOJNO OBRAZOVNOG SUSTAVA)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3A433" w14:textId="77777777" w:rsidR="00EC0E7A" w:rsidRPr="00EF3F5B" w:rsidRDefault="00EC0E7A" w:rsidP="00EC0E7A">
            <w:pPr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lastRenderedPageBreak/>
              <w:t>I</w:t>
            </w:r>
          </w:p>
        </w:tc>
      </w:tr>
    </w:tbl>
    <w:p w14:paraId="60C90B48" w14:textId="77777777" w:rsidR="00EC0E7A" w:rsidRPr="00EF3F5B" w:rsidRDefault="00EC0E7A" w:rsidP="00EC0E7A">
      <w:pPr>
        <w:rPr>
          <w:rFonts w:ascii="Garamond" w:eastAsiaTheme="majorEastAsia" w:hAnsi="Garamond" w:cstheme="minorHAnsi"/>
          <w:b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80"/>
        <w:gridCol w:w="2368"/>
        <w:gridCol w:w="2357"/>
        <w:gridCol w:w="2357"/>
      </w:tblGrid>
      <w:tr w:rsidR="00EF3F5B" w:rsidRPr="00EF3F5B" w14:paraId="11A5E175" w14:textId="77777777" w:rsidTr="00E648D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BC2A219" w14:textId="77777777" w:rsidR="00EC0E7A" w:rsidRPr="00EF3F5B" w:rsidRDefault="00EC0E7A" w:rsidP="00E23839">
            <w:pPr>
              <w:pStyle w:val="Heading2"/>
              <w:numPr>
                <w:ilvl w:val="0"/>
                <w:numId w:val="0"/>
              </w:numPr>
              <w:rPr>
                <w:rFonts w:ascii="Garamond" w:hAnsi="Garamond"/>
                <w:b/>
                <w:color w:val="auto"/>
              </w:rPr>
            </w:pPr>
            <w:bookmarkStart w:id="74" w:name="_Toc129604698"/>
            <w:r w:rsidRPr="00EF3F5B">
              <w:rPr>
                <w:rFonts w:ascii="Garamond" w:hAnsi="Garamond"/>
                <w:b/>
                <w:color w:val="auto"/>
              </w:rPr>
              <w:t>POSEBNI CILJ BROJ 5</w:t>
            </w:r>
            <w:bookmarkEnd w:id="74"/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4D163DD" w14:textId="77777777" w:rsidR="00EC0E7A" w:rsidRPr="00EF3F5B" w:rsidRDefault="00EC0E7A" w:rsidP="00E23839">
            <w:pPr>
              <w:pStyle w:val="Heading2"/>
              <w:numPr>
                <w:ilvl w:val="0"/>
                <w:numId w:val="0"/>
              </w:numPr>
              <w:rPr>
                <w:rFonts w:ascii="Garamond" w:hAnsi="Garamond"/>
                <w:b/>
                <w:color w:val="auto"/>
              </w:rPr>
            </w:pPr>
            <w:bookmarkStart w:id="75" w:name="_Toc129604699"/>
            <w:r w:rsidRPr="00EF3F5B">
              <w:rPr>
                <w:rFonts w:ascii="Garamond" w:hAnsi="Garamond"/>
                <w:b/>
                <w:color w:val="auto"/>
              </w:rPr>
              <w:t>POKAZATELJ ISHODA</w:t>
            </w:r>
            <w:bookmarkEnd w:id="75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FF0D367" w14:textId="513CB1F2" w:rsidR="00EC0E7A" w:rsidRPr="00EF3F5B" w:rsidRDefault="00EC0E7A" w:rsidP="004475E3">
            <w:pPr>
              <w:pStyle w:val="Heading2"/>
              <w:numPr>
                <w:ilvl w:val="0"/>
                <w:numId w:val="0"/>
              </w:numPr>
              <w:rPr>
                <w:rFonts w:ascii="Garamond" w:hAnsi="Garamond"/>
                <w:b/>
                <w:color w:val="auto"/>
              </w:rPr>
            </w:pPr>
            <w:bookmarkStart w:id="76" w:name="_Toc129604700"/>
            <w:r w:rsidRPr="00EF3F5B">
              <w:rPr>
                <w:rFonts w:ascii="Garamond" w:hAnsi="Garamond"/>
                <w:b/>
                <w:color w:val="auto"/>
              </w:rPr>
              <w:t xml:space="preserve">POČETNA VRIJEDNOST POKAZATELJA ISHODA </w:t>
            </w:r>
            <w:r w:rsidR="004475E3" w:rsidRPr="00EF3F5B">
              <w:rPr>
                <w:rFonts w:ascii="Garamond" w:hAnsi="Garamond"/>
                <w:b/>
                <w:color w:val="auto"/>
              </w:rPr>
              <w:t>20</w:t>
            </w:r>
            <w:r w:rsidR="004475E3">
              <w:rPr>
                <w:rFonts w:ascii="Garamond" w:hAnsi="Garamond"/>
                <w:b/>
                <w:color w:val="auto"/>
              </w:rPr>
              <w:t>20</w:t>
            </w:r>
            <w:r w:rsidRPr="00EF3F5B">
              <w:rPr>
                <w:rFonts w:ascii="Garamond" w:hAnsi="Garamond"/>
                <w:b/>
                <w:color w:val="auto"/>
              </w:rPr>
              <w:t>.</w:t>
            </w:r>
            <w:bookmarkEnd w:id="76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4EAE026" w14:textId="77777777" w:rsidR="00EC0E7A" w:rsidRPr="00EF3F5B" w:rsidRDefault="00EC0E7A" w:rsidP="00E23839">
            <w:pPr>
              <w:pStyle w:val="Heading2"/>
              <w:numPr>
                <w:ilvl w:val="0"/>
                <w:numId w:val="0"/>
              </w:numPr>
              <w:rPr>
                <w:rFonts w:ascii="Garamond" w:hAnsi="Garamond"/>
                <w:b/>
                <w:color w:val="auto"/>
              </w:rPr>
            </w:pPr>
            <w:bookmarkStart w:id="77" w:name="_Toc129604701"/>
            <w:r w:rsidRPr="00EF3F5B">
              <w:rPr>
                <w:rFonts w:ascii="Garamond" w:hAnsi="Garamond"/>
                <w:b/>
                <w:color w:val="auto"/>
              </w:rPr>
              <w:t>CILJNA VRIJEDNOST POKAZATELJA ISHODA 2027.</w:t>
            </w:r>
            <w:bookmarkEnd w:id="77"/>
          </w:p>
        </w:tc>
      </w:tr>
      <w:tr w:rsidR="00C5644D" w:rsidRPr="00EF3F5B" w14:paraId="62E2ABB8" w14:textId="77777777" w:rsidTr="00E648D7">
        <w:trPr>
          <w:trHeight w:val="85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FC34" w14:textId="20837864" w:rsidR="00EC0E7A" w:rsidRPr="00EF3F5B" w:rsidRDefault="00EC0E7A" w:rsidP="00C31381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Povećati završnost u</w:t>
            </w:r>
            <w:r w:rsidR="00C31381">
              <w:rPr>
                <w:rFonts w:ascii="Garamond" w:hAnsi="Garamond" w:cstheme="minorHAnsi"/>
              </w:rPr>
              <w:t xml:space="preserve"> visokom obrazovanju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6214C" w14:textId="76C3AC7F" w:rsidR="00EC0E7A" w:rsidRPr="00EF3F5B" w:rsidRDefault="00EC0E7A" w:rsidP="008521E4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  <w:bCs/>
              </w:rPr>
              <w:t xml:space="preserve">OI.02.2.68 </w:t>
            </w:r>
            <w:r w:rsidR="003B557F" w:rsidRPr="003B557F">
              <w:rPr>
                <w:rFonts w:ascii="Garamond" w:hAnsi="Garamond" w:cstheme="minorHAnsi"/>
                <w:bCs/>
              </w:rPr>
              <w:t>Stjecanje tercijarnog obrazovanja (u dobi od 25 do 34 godine)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2240" w14:textId="79C67D22" w:rsidR="00EC0E7A" w:rsidRPr="00EF3F5B" w:rsidRDefault="00EC0E7A" w:rsidP="00EC0E7A">
            <w:pPr>
              <w:ind w:left="11"/>
              <w:jc w:val="both"/>
              <w:rPr>
                <w:rFonts w:ascii="Garamond" w:eastAsia="Calibri" w:hAnsi="Garamond" w:cstheme="minorHAnsi"/>
              </w:rPr>
            </w:pPr>
            <w:r w:rsidRPr="00EF3F5B">
              <w:rPr>
                <w:rFonts w:ascii="Garamond" w:eastAsia="Calibri" w:hAnsi="Garamond" w:cstheme="minorHAnsi"/>
              </w:rPr>
              <w:t>36,6% (Eurostat)</w:t>
            </w:r>
          </w:p>
          <w:p w14:paraId="0446A93A" w14:textId="77777777" w:rsidR="00EC0E7A" w:rsidRPr="00EF3F5B" w:rsidRDefault="00EC0E7A" w:rsidP="00EC0E7A">
            <w:pPr>
              <w:ind w:left="11"/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BD7D" w14:textId="092F844E" w:rsidR="00EC0E7A" w:rsidRPr="00EF3F5B" w:rsidRDefault="00257043" w:rsidP="00EC0E7A">
            <w:pPr>
              <w:ind w:left="11"/>
              <w:jc w:val="both"/>
              <w:rPr>
                <w:rFonts w:ascii="Garamond" w:eastAsia="Calibri" w:hAnsi="Garamond" w:cstheme="minorHAnsi"/>
              </w:rPr>
            </w:pPr>
            <w:r>
              <w:rPr>
                <w:rFonts w:ascii="Garamond" w:eastAsia="Calibri" w:hAnsi="Garamond" w:cstheme="minorHAnsi"/>
              </w:rPr>
              <w:t>45</w:t>
            </w:r>
            <w:r w:rsidR="00EC0E7A" w:rsidRPr="00EF3F5B">
              <w:rPr>
                <w:rFonts w:ascii="Garamond" w:eastAsia="Calibri" w:hAnsi="Garamond" w:cstheme="minorHAnsi"/>
              </w:rPr>
              <w:t>% (Eurostat)</w:t>
            </w:r>
          </w:p>
          <w:p w14:paraId="3A301D59" w14:textId="77777777" w:rsidR="00EC0E7A" w:rsidRPr="00EF3F5B" w:rsidRDefault="00EC0E7A" w:rsidP="00EC0E7A">
            <w:pPr>
              <w:ind w:left="11"/>
              <w:jc w:val="both"/>
              <w:rPr>
                <w:rFonts w:ascii="Garamond" w:hAnsi="Garamond" w:cstheme="minorHAnsi"/>
              </w:rPr>
            </w:pPr>
          </w:p>
        </w:tc>
      </w:tr>
    </w:tbl>
    <w:p w14:paraId="2CE2A5D6" w14:textId="77777777" w:rsidR="00EC0E7A" w:rsidRPr="00EF3F5B" w:rsidRDefault="00EC0E7A" w:rsidP="00EC0E7A">
      <w:pPr>
        <w:rPr>
          <w:rFonts w:ascii="Garamond" w:eastAsiaTheme="majorEastAsia" w:hAnsi="Garamond" w:cstheme="minorHAnsi"/>
          <w:b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51"/>
        <w:gridCol w:w="2440"/>
        <w:gridCol w:w="2441"/>
        <w:gridCol w:w="1230"/>
      </w:tblGrid>
      <w:tr w:rsidR="00EF3F5B" w:rsidRPr="00EF3F5B" w14:paraId="4D63C81E" w14:textId="77777777" w:rsidTr="00E648D7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E00BD1D" w14:textId="3F6742AB" w:rsidR="00EC0E7A" w:rsidRPr="00EF3F5B" w:rsidRDefault="00EC0E7A" w:rsidP="007B1F0E">
            <w:pPr>
              <w:pStyle w:val="Heading3"/>
              <w:numPr>
                <w:ilvl w:val="0"/>
                <w:numId w:val="0"/>
              </w:numPr>
              <w:ind w:left="25"/>
              <w:jc w:val="both"/>
              <w:rPr>
                <w:rFonts w:ascii="Garamond" w:hAnsi="Garamond"/>
                <w:b/>
                <w:i w:val="0"/>
                <w:color w:val="auto"/>
              </w:rPr>
            </w:pPr>
            <w:bookmarkStart w:id="78" w:name="_Toc129604702"/>
            <w:r w:rsidRPr="00EF3F5B">
              <w:rPr>
                <w:rFonts w:ascii="Garamond" w:hAnsi="Garamond"/>
                <w:b/>
                <w:i w:val="0"/>
                <w:color w:val="auto"/>
              </w:rPr>
              <w:t xml:space="preserve">Mjera 5.1. Unaprijediti informacijsko-komunikacijsku infrastrukturu u sustavu visokog obrazovanja </w:t>
            </w:r>
            <w:r w:rsidR="007B1F0E">
              <w:rPr>
                <w:rFonts w:ascii="Garamond" w:hAnsi="Garamond"/>
                <w:b/>
                <w:i w:val="0"/>
                <w:color w:val="auto"/>
              </w:rPr>
              <w:t>u</w:t>
            </w:r>
            <w:r w:rsidRPr="00EF3F5B">
              <w:rPr>
                <w:rFonts w:ascii="Garamond" w:hAnsi="Garamond"/>
                <w:b/>
                <w:i w:val="0"/>
                <w:color w:val="auto"/>
              </w:rPr>
              <w:t>z izradu središnjeg sustava evidencija u visokom obrazovanju</w:t>
            </w:r>
            <w:bookmarkEnd w:id="78"/>
          </w:p>
        </w:tc>
      </w:tr>
      <w:tr w:rsidR="00EF3F5B" w:rsidRPr="00EF3F5B" w14:paraId="70A5D23D" w14:textId="77777777" w:rsidTr="00E648D7">
        <w:trPr>
          <w:trHeight w:val="567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04CA" w14:textId="485EE7C6" w:rsidR="00EC0E7A" w:rsidRPr="00EF3F5B" w:rsidRDefault="00EC0E7A" w:rsidP="00EC0E7A">
            <w:pPr>
              <w:spacing w:before="240" w:after="0" w:line="276" w:lineRule="auto"/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  <w:b/>
                <w:bCs/>
              </w:rPr>
              <w:t xml:space="preserve">Svrha provedbe mjere i doprinos provedbi posebnog cilja: </w:t>
            </w:r>
            <w:r w:rsidRPr="00EF3F5B">
              <w:rPr>
                <w:rFonts w:ascii="Garamond" w:hAnsi="Garamond" w:cstheme="minorHAnsi"/>
              </w:rPr>
              <w:t xml:space="preserve">Ovom mjerom omogućit </w:t>
            </w:r>
            <w:r w:rsidR="00933A29" w:rsidRPr="00EF3F5B">
              <w:rPr>
                <w:rFonts w:ascii="Garamond" w:hAnsi="Garamond" w:cstheme="minorHAnsi"/>
              </w:rPr>
              <w:t xml:space="preserve">će se </w:t>
            </w:r>
            <w:r w:rsidRPr="00EF3F5B">
              <w:rPr>
                <w:rFonts w:ascii="Garamond" w:hAnsi="Garamond" w:cstheme="minorHAnsi"/>
              </w:rPr>
              <w:t>sustavno praćenje razvojnih politika temeljenih na evidencijama te uključivanje u europske inicijative na području digitalizacije i digitalne transformacije. Donošenjem nadležnih propisa uspostavit će se pravni okvir za izradu informacijskog sustava Središnje evidencije visokog obrazovanja Republike Hrvatske (Središnja evidencija), čime će se stvoriti uvjeti za prikupljanje i obradu podataka po</w:t>
            </w:r>
            <w:r w:rsidR="00933A29">
              <w:rPr>
                <w:rFonts w:ascii="Garamond" w:hAnsi="Garamond" w:cstheme="minorHAnsi"/>
              </w:rPr>
              <w:t>trebn</w:t>
            </w:r>
            <w:r w:rsidRPr="00EF3F5B">
              <w:rPr>
                <w:rFonts w:ascii="Garamond" w:hAnsi="Garamond" w:cstheme="minorHAnsi"/>
              </w:rPr>
              <w:t>ih za učinkovito upravljanje i financiranje visokih učilišta te posljedično podloga za izradu analiza stanja u sustavu visokog obrazovanja, kao i za donošenje strateških odluka i javnih politika. Analiza podataka iz Središnje evidencije bit</w:t>
            </w:r>
            <w:r w:rsidR="00933A29">
              <w:rPr>
                <w:rFonts w:ascii="Garamond" w:hAnsi="Garamond" w:cstheme="minorHAnsi"/>
              </w:rPr>
              <w:t xml:space="preserve"> će</w:t>
            </w:r>
            <w:r w:rsidRPr="00EF3F5B">
              <w:rPr>
                <w:rFonts w:ascii="Garamond" w:hAnsi="Garamond" w:cstheme="minorHAnsi"/>
              </w:rPr>
              <w:t xml:space="preserve"> podloga za unaprjeđenje i učinkovito planiranje u sustavu visokog obrazovanja na svim razinama odlučivanja. U sklopu Središnje evidencije u sustavu visokog obrazovanja uspostavit će se i digitalna evidencija izdanih isprava o završetku studija te stečenih akademskih i stručnih naziva i </w:t>
            </w:r>
            <w:r w:rsidRPr="00EF3F5B">
              <w:rPr>
                <w:rFonts w:ascii="Garamond" w:hAnsi="Garamond" w:cstheme="minorHAnsi"/>
              </w:rPr>
              <w:lastRenderedPageBreak/>
              <w:t>akademskih stupnjeva (Registar diploma), koja predstavlja</w:t>
            </w:r>
            <w:r w:rsidR="00933A29">
              <w:rPr>
                <w:rFonts w:ascii="Garamond" w:hAnsi="Garamond" w:cstheme="minorHAnsi"/>
              </w:rPr>
              <w:t xml:space="preserve"> ključni element </w:t>
            </w:r>
            <w:r w:rsidRPr="00EF3F5B">
              <w:rPr>
                <w:rFonts w:ascii="Garamond" w:hAnsi="Garamond" w:cstheme="minorHAnsi"/>
              </w:rPr>
              <w:t xml:space="preserve">u razvoju sustava za praćenje osoba s kvalifikacijama na nacionalnoj i europskoj razini. Mjera će, </w:t>
            </w:r>
            <w:r w:rsidR="00933A29">
              <w:rPr>
                <w:rFonts w:ascii="Garamond" w:hAnsi="Garamond" w:cstheme="minorHAnsi"/>
              </w:rPr>
              <w:t>u</w:t>
            </w:r>
            <w:r w:rsidRPr="00EF3F5B">
              <w:rPr>
                <w:rFonts w:ascii="Garamond" w:hAnsi="Garamond" w:cstheme="minorHAnsi"/>
              </w:rPr>
              <w:t>z osiguravanje relevantnost</w:t>
            </w:r>
            <w:r w:rsidR="00933A29">
              <w:rPr>
                <w:rFonts w:ascii="Garamond" w:hAnsi="Garamond" w:cstheme="minorHAnsi"/>
              </w:rPr>
              <w:t>i</w:t>
            </w:r>
            <w:r w:rsidRPr="00EF3F5B">
              <w:rPr>
                <w:rFonts w:ascii="Garamond" w:hAnsi="Garamond" w:cstheme="minorHAnsi"/>
              </w:rPr>
              <w:t xml:space="preserve"> podataka iz Središnje evidencije, uz povezivanje baza podataka drugih tijela državne uprave koja vode evidencije u području rada i zapošljavanja, omogućiti podatkovnu podlogu za provedbu istraživanja i analiza o ishodima i kretanju na tržištu rada osoba s kvalifikacijama u visokom obrazovanju te će omogućiti povezivanje podataka iz visokog obrazovanja na nacionalnoj i europskoj razini.</w:t>
            </w:r>
          </w:p>
          <w:p w14:paraId="2A215D5A" w14:textId="77777777" w:rsidR="00EC0E7A" w:rsidRPr="0077748A" w:rsidRDefault="00EC0E7A" w:rsidP="00EC0E7A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</w:p>
          <w:p w14:paraId="0D92497C" w14:textId="77777777" w:rsidR="002032EA" w:rsidRPr="0077748A" w:rsidRDefault="002032EA" w:rsidP="002032EA">
            <w:pPr>
              <w:spacing w:after="0" w:line="276" w:lineRule="auto"/>
              <w:rPr>
                <w:rFonts w:ascii="Garamond" w:hAnsi="Garamond" w:cstheme="minorHAnsi"/>
              </w:rPr>
            </w:pPr>
            <w:r w:rsidRPr="0077748A">
              <w:rPr>
                <w:rFonts w:ascii="Garamond" w:hAnsi="Garamond" w:cstheme="minorHAnsi"/>
                <w:b/>
              </w:rPr>
              <w:t>Nositelj</w:t>
            </w:r>
            <w:r w:rsidR="00EC0E7A" w:rsidRPr="0077748A">
              <w:rPr>
                <w:rFonts w:ascii="Garamond" w:hAnsi="Garamond" w:cstheme="minorHAnsi"/>
                <w:b/>
              </w:rPr>
              <w:t>:</w:t>
            </w:r>
            <w:r w:rsidR="00EC0E7A" w:rsidRPr="0077748A">
              <w:rPr>
                <w:rFonts w:ascii="Garamond" w:hAnsi="Garamond" w:cstheme="minorHAnsi"/>
              </w:rPr>
              <w:t xml:space="preserve"> Minis</w:t>
            </w:r>
            <w:r w:rsidRPr="0077748A">
              <w:rPr>
                <w:rFonts w:ascii="Garamond" w:hAnsi="Garamond" w:cstheme="minorHAnsi"/>
              </w:rPr>
              <w:t>tarstvo znanosti i obrazovanja</w:t>
            </w:r>
          </w:p>
          <w:p w14:paraId="5D07005D" w14:textId="303E3117" w:rsidR="002032EA" w:rsidRPr="00EF3F5B" w:rsidRDefault="002032EA" w:rsidP="009B758B">
            <w:pPr>
              <w:spacing w:after="0" w:line="276" w:lineRule="auto"/>
              <w:rPr>
                <w:rFonts w:ascii="Garamond" w:hAnsi="Garamond" w:cstheme="minorHAnsi"/>
              </w:rPr>
            </w:pPr>
          </w:p>
        </w:tc>
      </w:tr>
      <w:tr w:rsidR="00EF3F5B" w:rsidRPr="00EF3F5B" w14:paraId="70E8E200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47F61ED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lastRenderedPageBreak/>
              <w:t>POKAZATELJ REZULTATA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45DC8D00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UKUPAN PROCIJENJENI TROŠAK PROVEDBE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91A12EA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IZVOR FINANCIRANJA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85473A6" w14:textId="77777777" w:rsidR="00EC0E7A" w:rsidRPr="00EF3F5B" w:rsidRDefault="00EC0E7A" w:rsidP="00EC0E7A">
            <w:pPr>
              <w:spacing w:after="0" w:line="276" w:lineRule="auto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OZNAKA MJERE</w:t>
            </w:r>
          </w:p>
          <w:p w14:paraId="1AE57C93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R/I</w:t>
            </w:r>
          </w:p>
        </w:tc>
      </w:tr>
      <w:tr w:rsidR="00C5644D" w:rsidRPr="00EF3F5B" w14:paraId="0571EB71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30898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Uspostavljen informacijski sustav Središnje evidencije visokog obrazovanja Republike Hrvatske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1CB45" w14:textId="0F455875" w:rsidR="000E4473" w:rsidRPr="000E4473" w:rsidRDefault="000E4473" w:rsidP="000E4473">
            <w:pPr>
              <w:jc w:val="both"/>
              <w:rPr>
                <w:rFonts w:ascii="Garamond" w:hAnsi="Garamond" w:cstheme="minorHAnsi"/>
              </w:rPr>
            </w:pPr>
            <w:r w:rsidRPr="000E4473">
              <w:rPr>
                <w:rFonts w:ascii="Garamond" w:hAnsi="Garamond" w:cstheme="minorHAnsi"/>
              </w:rPr>
              <w:t>1.128.143,</w:t>
            </w:r>
            <w:r w:rsidR="00720BBB">
              <w:rPr>
                <w:rFonts w:ascii="Garamond" w:hAnsi="Garamond" w:cstheme="minorHAnsi"/>
              </w:rPr>
              <w:t>00</w:t>
            </w:r>
            <w:r w:rsidRPr="000E4473">
              <w:rPr>
                <w:rFonts w:ascii="Garamond" w:hAnsi="Garamond" w:cstheme="minorHAnsi"/>
              </w:rPr>
              <w:t xml:space="preserve"> EUR</w:t>
            </w:r>
          </w:p>
          <w:p w14:paraId="0DDD8CF5" w14:textId="6EAE683F" w:rsidR="00EC0E7A" w:rsidRPr="00EF3F5B" w:rsidRDefault="00EC0E7A" w:rsidP="00EC0E7A">
            <w:pPr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54F66" w14:textId="553C469A" w:rsidR="00EC0E7A" w:rsidRPr="00EF3F5B" w:rsidRDefault="003B2E7A" w:rsidP="00286AD5">
            <w:pPr>
              <w:rPr>
                <w:rFonts w:ascii="Garamond" w:hAnsi="Garamond" w:cstheme="minorHAnsi"/>
              </w:rPr>
            </w:pPr>
            <w:r w:rsidRPr="003B2E7A">
              <w:rPr>
                <w:rFonts w:ascii="Garamond" w:hAnsi="Garamond" w:cstheme="minorHAnsi"/>
              </w:rPr>
              <w:t>PODKOMPONENTA C3.2. R1.1 NPOO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3BEF7" w14:textId="77777777" w:rsidR="00EC0E7A" w:rsidRPr="00EF3F5B" w:rsidRDefault="009357A4" w:rsidP="00EC0E7A">
            <w:pPr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I</w:t>
            </w:r>
          </w:p>
        </w:tc>
      </w:tr>
    </w:tbl>
    <w:p w14:paraId="7E61FC21" w14:textId="77777777" w:rsidR="00EC0E7A" w:rsidRPr="00EF3F5B" w:rsidRDefault="00EC0E7A" w:rsidP="00EC0E7A">
      <w:pPr>
        <w:rPr>
          <w:rFonts w:ascii="Garamond" w:eastAsiaTheme="majorEastAsia" w:hAnsi="Garamond" w:cstheme="minorHAnsi"/>
          <w:b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51"/>
        <w:gridCol w:w="2440"/>
        <w:gridCol w:w="2441"/>
        <w:gridCol w:w="1230"/>
      </w:tblGrid>
      <w:tr w:rsidR="00EF3F5B" w:rsidRPr="00EF3F5B" w14:paraId="2ED3A2E5" w14:textId="77777777" w:rsidTr="00E648D7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0127308" w14:textId="77777777" w:rsidR="00EC0E7A" w:rsidRPr="00EF3F5B" w:rsidRDefault="00EC0E7A" w:rsidP="00F92CDD">
            <w:pPr>
              <w:pStyle w:val="Heading3"/>
              <w:numPr>
                <w:ilvl w:val="0"/>
                <w:numId w:val="0"/>
              </w:numPr>
              <w:ind w:left="25"/>
              <w:rPr>
                <w:rFonts w:ascii="Garamond" w:hAnsi="Garamond"/>
                <w:b/>
                <w:i w:val="0"/>
                <w:color w:val="auto"/>
              </w:rPr>
            </w:pPr>
            <w:bookmarkStart w:id="79" w:name="_Toc129604703"/>
            <w:r w:rsidRPr="00EF3F5B">
              <w:rPr>
                <w:rFonts w:ascii="Garamond" w:hAnsi="Garamond"/>
                <w:b/>
                <w:i w:val="0"/>
                <w:color w:val="auto"/>
              </w:rPr>
              <w:t>Mjera 5.2. Unaprijediti interni i vanjski sustav osiguravanja kvalitete visokog obrazovanja</w:t>
            </w:r>
            <w:bookmarkEnd w:id="79"/>
          </w:p>
        </w:tc>
      </w:tr>
      <w:tr w:rsidR="00EF3F5B" w:rsidRPr="00EF3F5B" w14:paraId="7331820B" w14:textId="77777777" w:rsidTr="00E648D7">
        <w:trPr>
          <w:trHeight w:val="567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EC62" w14:textId="61D94CF8" w:rsidR="00EC0E7A" w:rsidRPr="00EF3F5B" w:rsidRDefault="00EC0E7A" w:rsidP="00EC0E7A">
            <w:pPr>
              <w:spacing w:before="240" w:line="276" w:lineRule="auto"/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  <w:b/>
              </w:rPr>
              <w:t xml:space="preserve">Svrha provedbe mjere i doprinos provedbi posebnog cilja: </w:t>
            </w:r>
            <w:r w:rsidRPr="00EF3F5B">
              <w:rPr>
                <w:rFonts w:ascii="Garamond" w:hAnsi="Garamond" w:cstheme="minorHAnsi"/>
              </w:rPr>
              <w:t xml:space="preserve">U </w:t>
            </w:r>
            <w:r w:rsidR="000167EF">
              <w:rPr>
                <w:rFonts w:ascii="Garamond" w:hAnsi="Garamond" w:cstheme="minorHAnsi"/>
              </w:rPr>
              <w:t>sklop</w:t>
            </w:r>
            <w:r w:rsidRPr="00EF3F5B">
              <w:rPr>
                <w:rFonts w:ascii="Garamond" w:hAnsi="Garamond" w:cstheme="minorHAnsi"/>
              </w:rPr>
              <w:t>u ove mjere unapr</w:t>
            </w:r>
            <w:r w:rsidR="00BB65F3">
              <w:rPr>
                <w:rFonts w:ascii="Garamond" w:hAnsi="Garamond" w:cstheme="minorHAnsi"/>
              </w:rPr>
              <w:t>j</w:t>
            </w:r>
            <w:r w:rsidRPr="00EF3F5B">
              <w:rPr>
                <w:rFonts w:ascii="Garamond" w:hAnsi="Garamond" w:cstheme="minorHAnsi"/>
              </w:rPr>
              <w:t>eđivat će se kvaliteta visokog obrazovanja provedbom aktivnosti vanjskog osiguravanja kval</w:t>
            </w:r>
            <w:r w:rsidR="000167EF">
              <w:rPr>
                <w:rFonts w:ascii="Garamond" w:hAnsi="Garamond" w:cstheme="minorHAnsi"/>
              </w:rPr>
              <w:t>itete visokih učilišta, prema</w:t>
            </w:r>
            <w:r w:rsidRPr="00EF3F5B">
              <w:rPr>
                <w:rFonts w:ascii="Garamond" w:hAnsi="Garamond" w:cstheme="minorHAnsi"/>
              </w:rPr>
              <w:t xml:space="preserve"> prihvaćenim politikama država obuhvaćenih Europskim prostorom visokog obrazovanja (European Higher Education Area – EHEA, Rimsko ministarsko priopćenje, 2020.), pridonositi ispunjavanju ciljeva/podciljeva Programa Ujedinjenih naroda o održivom </w:t>
            </w:r>
            <w:r w:rsidR="000167EF">
              <w:rPr>
                <w:rFonts w:ascii="Garamond" w:hAnsi="Garamond" w:cstheme="minorHAnsi"/>
              </w:rPr>
              <w:t>razvoju do 2030. godine (p</w:t>
            </w:r>
            <w:r w:rsidRPr="00EF3F5B">
              <w:rPr>
                <w:rFonts w:ascii="Garamond" w:hAnsi="Garamond" w:cstheme="minorHAnsi"/>
              </w:rPr>
              <w:t>o</w:t>
            </w:r>
            <w:r w:rsidR="000167EF">
              <w:rPr>
                <w:rFonts w:ascii="Garamond" w:hAnsi="Garamond" w:cstheme="minorHAnsi"/>
              </w:rPr>
              <w:t>sebice</w:t>
            </w:r>
            <w:r w:rsidRPr="00EF3F5B">
              <w:rPr>
                <w:rFonts w:ascii="Garamond" w:hAnsi="Garamond" w:cstheme="minorHAnsi"/>
              </w:rPr>
              <w:t xml:space="preserve"> cilja 4.) te realizaciji Nacionalnog plana oporavka i otpornosti 2021.</w:t>
            </w:r>
            <w:r w:rsidR="000167EF">
              <w:rPr>
                <w:rFonts w:ascii="Garamond" w:hAnsi="Garamond" w:cstheme="minorHAnsi"/>
              </w:rPr>
              <w:t xml:space="preserve"> </w:t>
            </w:r>
            <w:r w:rsidRPr="00EF3F5B">
              <w:rPr>
                <w:rFonts w:ascii="Garamond" w:hAnsi="Garamond" w:cstheme="minorHAnsi"/>
              </w:rPr>
              <w:t>-</w:t>
            </w:r>
            <w:r w:rsidR="000167EF">
              <w:rPr>
                <w:rFonts w:ascii="Garamond" w:hAnsi="Garamond" w:cstheme="minorHAnsi"/>
              </w:rPr>
              <w:t xml:space="preserve"> </w:t>
            </w:r>
            <w:r w:rsidRPr="00EF3F5B">
              <w:rPr>
                <w:rFonts w:ascii="Garamond" w:hAnsi="Garamond" w:cstheme="minorHAnsi"/>
              </w:rPr>
              <w:t>2026., ciljeva C3.1. R2,  C3.2. R1 i R2 te C3.2. R1-12.</w:t>
            </w:r>
          </w:p>
          <w:p w14:paraId="58A52020" w14:textId="420A76F1" w:rsidR="00EC0E7A" w:rsidRPr="00EF3F5B" w:rsidRDefault="000167EF" w:rsidP="00EC0E7A">
            <w:pPr>
              <w:spacing w:before="240" w:line="276" w:lineRule="auto"/>
              <w:jc w:val="both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Provođenje postupaka vanjskog</w:t>
            </w:r>
            <w:r w:rsidR="00EC0E7A" w:rsidRPr="00EF3F5B">
              <w:rPr>
                <w:rFonts w:ascii="Garamond" w:hAnsi="Garamond" w:cstheme="minorHAnsi"/>
              </w:rPr>
              <w:t xml:space="preserve"> osiguravanja kvalitete u visokom obrazovanju i znanosti u nadležnosti je Agencije za znanost i visoko obrazovanje (AZVO). U suradnji s visokim učilištima uspostavljena je Nacionalna mreža jedinica za osiguravanje kvalitete visokih učilišta (CroQAnet) i sustavno se potiče razvoj kulture samovrednovanja visokih učilišta. Daljnje unapr</w:t>
            </w:r>
            <w:r w:rsidR="00BB65F3">
              <w:rPr>
                <w:rFonts w:ascii="Garamond" w:hAnsi="Garamond" w:cstheme="minorHAnsi"/>
              </w:rPr>
              <w:t>j</w:t>
            </w:r>
            <w:r w:rsidR="00EC0E7A" w:rsidRPr="00EF3F5B">
              <w:rPr>
                <w:rFonts w:ascii="Garamond" w:hAnsi="Garamond" w:cstheme="minorHAnsi"/>
              </w:rPr>
              <w:t>eđenje vanjskog i unutarnjeg sustava osiguravanja kvalitete izravno će utjecati na povećanje relevantnosti visokog obrazovanja i njegov</w:t>
            </w:r>
            <w:r>
              <w:rPr>
                <w:rFonts w:ascii="Garamond" w:hAnsi="Garamond" w:cstheme="minorHAnsi"/>
              </w:rPr>
              <w:t>a</w:t>
            </w:r>
            <w:r w:rsidR="00EC0E7A" w:rsidRPr="00EF3F5B">
              <w:rPr>
                <w:rFonts w:ascii="Garamond" w:hAnsi="Garamond" w:cstheme="minorHAnsi"/>
              </w:rPr>
              <w:t xml:space="preserve"> utjecaja na razvoj gospodarstva i društva u cjelini, </w:t>
            </w:r>
            <w:r w:rsidR="002E0B9A" w:rsidRPr="003E6446">
              <w:rPr>
                <w:rFonts w:ascii="Garamond" w:hAnsi="Garamond" w:cstheme="minorHAnsi"/>
              </w:rPr>
              <w:t>osobito u odnosu na usklađenje studijskih programa s potrebama tržišta rada,</w:t>
            </w:r>
            <w:r w:rsidR="002E0B9A">
              <w:rPr>
                <w:rFonts w:ascii="Garamond" w:hAnsi="Garamond" w:cstheme="minorHAnsi"/>
              </w:rPr>
              <w:t xml:space="preserve"> </w:t>
            </w:r>
            <w:r w:rsidR="00EC0E7A" w:rsidRPr="00EF3F5B">
              <w:rPr>
                <w:rFonts w:ascii="Garamond" w:hAnsi="Garamond" w:cstheme="minorHAnsi"/>
              </w:rPr>
              <w:t xml:space="preserve">povećanje učinkovitosti i kvalitete upravljanja visokim učilištima, izgradnju sustava koji će biti otporan na krize, </w:t>
            </w:r>
            <w:r w:rsidR="002E0B9A" w:rsidRPr="002E0B9A">
              <w:rPr>
                <w:rFonts w:ascii="Garamond" w:hAnsi="Garamond" w:cstheme="minorHAnsi"/>
              </w:rPr>
              <w:t xml:space="preserve">razvoj socijalne dimenzije i društvenog angažmana u visokom obrazovanju, </w:t>
            </w:r>
            <w:r w:rsidR="00EC0E7A" w:rsidRPr="00EF3F5B">
              <w:rPr>
                <w:rFonts w:ascii="Garamond" w:hAnsi="Garamond" w:cstheme="minorHAnsi"/>
              </w:rPr>
              <w:t xml:space="preserve">razvoj kulture samovrednovanja i inovativnosti, osnaživanje ljudskih i materijalnih resursa dostupnih svim studenima, poticanje istraživačke izvrsnosti, jačanje inovacijskog kapaciteta i snažniju internacionalizaciju te će omogućiti učinkovitije provođenje javnih politika i strateški usmjerenog financiranja visokog obrazovanja </w:t>
            </w:r>
            <w:r>
              <w:rPr>
                <w:rFonts w:ascii="Garamond" w:hAnsi="Garamond" w:cstheme="minorHAnsi"/>
              </w:rPr>
              <w:t xml:space="preserve">na </w:t>
            </w:r>
            <w:r w:rsidR="00EC0E7A" w:rsidRPr="00EF3F5B">
              <w:rPr>
                <w:rFonts w:ascii="Garamond" w:hAnsi="Garamond" w:cstheme="minorHAnsi"/>
              </w:rPr>
              <w:t>temelj</w:t>
            </w:r>
            <w:r>
              <w:rPr>
                <w:rFonts w:ascii="Garamond" w:hAnsi="Garamond" w:cstheme="minorHAnsi"/>
              </w:rPr>
              <w:t>u</w:t>
            </w:r>
            <w:r w:rsidR="00EC0E7A" w:rsidRPr="00EF3F5B">
              <w:rPr>
                <w:rFonts w:ascii="Garamond" w:hAnsi="Garamond" w:cstheme="minorHAnsi"/>
              </w:rPr>
              <w:t xml:space="preserve"> relevantnih podataka, pokazatelja i analiza. </w:t>
            </w:r>
          </w:p>
          <w:p w14:paraId="7474A207" w14:textId="77777777" w:rsidR="0054688F" w:rsidRPr="0077748A" w:rsidRDefault="0054688F" w:rsidP="0054688F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  <w:r w:rsidRPr="0077748A">
              <w:rPr>
                <w:rFonts w:ascii="Garamond" w:hAnsi="Garamond" w:cstheme="minorHAnsi"/>
                <w:b/>
              </w:rPr>
              <w:t>Nositelj</w:t>
            </w:r>
            <w:r w:rsidR="00EC0E7A" w:rsidRPr="0077748A">
              <w:rPr>
                <w:rFonts w:ascii="Garamond" w:hAnsi="Garamond" w:cstheme="minorHAnsi"/>
                <w:b/>
              </w:rPr>
              <w:t>:</w:t>
            </w:r>
            <w:r w:rsidR="00EC0E7A" w:rsidRPr="0077748A">
              <w:rPr>
                <w:rFonts w:ascii="Garamond" w:hAnsi="Garamond" w:cstheme="minorHAnsi"/>
              </w:rPr>
              <w:t xml:space="preserve"> Agencija z</w:t>
            </w:r>
            <w:r w:rsidRPr="0077748A">
              <w:rPr>
                <w:rFonts w:ascii="Garamond" w:hAnsi="Garamond" w:cstheme="minorHAnsi"/>
              </w:rPr>
              <w:t>a znanost i visoko obrazovanje</w:t>
            </w:r>
          </w:p>
          <w:p w14:paraId="34EB5571" w14:textId="7BB97167" w:rsidR="00EC0E7A" w:rsidRPr="0077748A" w:rsidRDefault="0054688F" w:rsidP="0054688F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  <w:r w:rsidRPr="0077748A">
              <w:rPr>
                <w:rFonts w:ascii="Garamond" w:hAnsi="Garamond" w:cstheme="minorHAnsi"/>
                <w:b/>
              </w:rPr>
              <w:t>Sunositelj</w:t>
            </w:r>
            <w:r w:rsidRPr="0077748A">
              <w:rPr>
                <w:rFonts w:ascii="Garamond" w:hAnsi="Garamond" w:cstheme="minorHAnsi"/>
              </w:rPr>
              <w:t xml:space="preserve">: </w:t>
            </w:r>
            <w:r w:rsidR="00EC0E7A" w:rsidRPr="0077748A">
              <w:rPr>
                <w:rFonts w:ascii="Garamond" w:hAnsi="Garamond" w:cstheme="minorHAnsi"/>
              </w:rPr>
              <w:t>Ministarstvo znanosti i obrazovanja</w:t>
            </w:r>
          </w:p>
          <w:p w14:paraId="51CE5220" w14:textId="5EA32C67" w:rsidR="0054688F" w:rsidRPr="00EF3F5B" w:rsidRDefault="0054688F" w:rsidP="0054688F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</w:p>
        </w:tc>
      </w:tr>
      <w:tr w:rsidR="00EF3F5B" w:rsidRPr="00EF3F5B" w14:paraId="1C666FEA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4D56D9D4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POKAZATELJ REZULTATA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7EF8158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UKUPAN PROCIJENJENI TROŠAK PROVEDBE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5A41D2F3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IZVOR FINANCIRANJA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A46A725" w14:textId="77777777" w:rsidR="00EC0E7A" w:rsidRPr="00EF3F5B" w:rsidRDefault="00EC0E7A" w:rsidP="00EC0E7A">
            <w:pPr>
              <w:spacing w:after="0" w:line="276" w:lineRule="auto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OZNAKA MJERE</w:t>
            </w:r>
          </w:p>
          <w:p w14:paraId="7386FB5F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R/I</w:t>
            </w:r>
          </w:p>
        </w:tc>
      </w:tr>
      <w:tr w:rsidR="00C5644D" w:rsidRPr="00EF3F5B" w14:paraId="285B88C0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015FD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lastRenderedPageBreak/>
              <w:t xml:space="preserve">Broj pozitivno vrednovanih visokih učilišta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BA425" w14:textId="77777777" w:rsidR="000E4473" w:rsidRPr="000E4473" w:rsidRDefault="000E4473" w:rsidP="000E4473">
            <w:pPr>
              <w:jc w:val="both"/>
              <w:rPr>
                <w:rFonts w:ascii="Garamond" w:hAnsi="Garamond" w:cs="Calibri"/>
                <w:bCs/>
              </w:rPr>
            </w:pPr>
            <w:r w:rsidRPr="000E4473">
              <w:rPr>
                <w:rFonts w:ascii="Garamond" w:hAnsi="Garamond" w:cs="Calibri"/>
                <w:bCs/>
              </w:rPr>
              <w:t>1.710.834,00 EUR</w:t>
            </w:r>
          </w:p>
          <w:p w14:paraId="4FB8444E" w14:textId="33E22383" w:rsidR="00EC0E7A" w:rsidRPr="00EF3F5B" w:rsidRDefault="00EC0E7A" w:rsidP="00EC0E7A">
            <w:pPr>
              <w:jc w:val="both"/>
              <w:rPr>
                <w:rFonts w:ascii="Garamond" w:hAnsi="Garamond" w:cs="Calibri"/>
                <w:bCs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1436B" w14:textId="15AC07A7" w:rsidR="00EC0E7A" w:rsidRPr="00EF3F5B" w:rsidRDefault="00F44064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 xml:space="preserve">K867008 OP UČINKOVITI LJUDSKI POTENCIJALI 2014. - 2020. - PRIORITET 3 </w:t>
            </w:r>
            <w:r w:rsidR="000A11B9" w:rsidRPr="000A11B9">
              <w:rPr>
                <w:rFonts w:ascii="Garamond" w:hAnsi="Garamond" w:cstheme="minorHAnsi"/>
              </w:rPr>
              <w:t>(3705 VISOKO OBRAZOVANJE)</w:t>
            </w:r>
          </w:p>
          <w:p w14:paraId="76244CF7" w14:textId="2018D1AA" w:rsidR="00EC0E7A" w:rsidRPr="00EF3F5B" w:rsidRDefault="000E429D" w:rsidP="00EC0E7A">
            <w:pPr>
              <w:rPr>
                <w:rFonts w:ascii="Garamond" w:hAnsi="Garamond" w:cstheme="minorHAnsi"/>
              </w:rPr>
            </w:pPr>
            <w:r w:rsidRPr="000E429D">
              <w:rPr>
                <w:rFonts w:ascii="Garamond" w:hAnsi="Garamond" w:cstheme="minorHAnsi"/>
              </w:rPr>
              <w:t>K867020 OP UČINKOVITI LJUDSKI POTENCIJALI 2021.-2027., PRIORITET 2 - OSIGURAVANJE KVALITETE U VISOKOM OBRAZOVANJU (AZVO)</w:t>
            </w:r>
            <w:r w:rsidR="000A11B9">
              <w:rPr>
                <w:rFonts w:ascii="Garamond" w:hAnsi="Garamond" w:cstheme="minorHAnsi"/>
              </w:rPr>
              <w:t xml:space="preserve"> </w:t>
            </w:r>
            <w:r w:rsidR="000A11B9" w:rsidRPr="000A11B9">
              <w:rPr>
                <w:rFonts w:ascii="Garamond" w:hAnsi="Garamond" w:cstheme="minorHAnsi"/>
              </w:rPr>
              <w:t>(3705 VISOKO OBRAZOVANJE)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98B8D" w14:textId="77777777" w:rsidR="00EC0E7A" w:rsidRPr="00EF3F5B" w:rsidRDefault="007A4F79" w:rsidP="00B23B2D">
            <w:pPr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I</w:t>
            </w:r>
          </w:p>
        </w:tc>
      </w:tr>
    </w:tbl>
    <w:p w14:paraId="5A99F023" w14:textId="77777777" w:rsidR="00EC0E7A" w:rsidRPr="00EF3F5B" w:rsidRDefault="00EC0E7A" w:rsidP="00EC0E7A">
      <w:pPr>
        <w:rPr>
          <w:rFonts w:ascii="Garamond" w:eastAsiaTheme="majorEastAsia" w:hAnsi="Garamond" w:cstheme="minorHAnsi"/>
          <w:b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51"/>
        <w:gridCol w:w="2440"/>
        <w:gridCol w:w="2441"/>
        <w:gridCol w:w="1230"/>
      </w:tblGrid>
      <w:tr w:rsidR="00EF3F5B" w:rsidRPr="00EF3F5B" w14:paraId="78F085A7" w14:textId="77777777" w:rsidTr="00E648D7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E9E4601" w14:textId="77777777" w:rsidR="00EC0E7A" w:rsidRPr="00EF3F5B" w:rsidRDefault="00EC0E7A" w:rsidP="00A47209">
            <w:pPr>
              <w:pStyle w:val="Heading3"/>
              <w:numPr>
                <w:ilvl w:val="0"/>
                <w:numId w:val="0"/>
              </w:numPr>
              <w:ind w:left="25"/>
              <w:jc w:val="both"/>
              <w:rPr>
                <w:rFonts w:ascii="Garamond" w:hAnsi="Garamond"/>
                <w:b/>
                <w:i w:val="0"/>
                <w:color w:val="auto"/>
              </w:rPr>
            </w:pPr>
            <w:bookmarkStart w:id="80" w:name="_Toc129604704"/>
            <w:r w:rsidRPr="00EF3F5B">
              <w:rPr>
                <w:rFonts w:ascii="Garamond" w:hAnsi="Garamond"/>
                <w:b/>
                <w:i w:val="0"/>
                <w:color w:val="auto"/>
              </w:rPr>
              <w:t>Mjera 5.3. Modernizirati studijske programe i povećati njihovu relevantnost za tržište rada i društvo</w:t>
            </w:r>
            <w:bookmarkEnd w:id="80"/>
          </w:p>
        </w:tc>
      </w:tr>
      <w:tr w:rsidR="00EF3F5B" w:rsidRPr="00EF3F5B" w14:paraId="5624F1F4" w14:textId="77777777" w:rsidTr="00E648D7">
        <w:trPr>
          <w:trHeight w:val="1117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4A15" w14:textId="0AF616D2" w:rsidR="00EC0E7A" w:rsidRPr="00EF3F5B" w:rsidRDefault="00EC0E7A" w:rsidP="00EC0E7A">
            <w:pPr>
              <w:spacing w:before="240" w:line="276" w:lineRule="auto"/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  <w:b/>
                <w:bCs/>
              </w:rPr>
              <w:t xml:space="preserve">Svrha provedbe mjere i doprinos provedbi posebnog cilja: </w:t>
            </w:r>
            <w:r w:rsidRPr="00EF3F5B">
              <w:rPr>
                <w:rFonts w:ascii="Garamond" w:hAnsi="Garamond" w:cstheme="minorHAnsi"/>
              </w:rPr>
              <w:t xml:space="preserve">U </w:t>
            </w:r>
            <w:r w:rsidR="0023045D">
              <w:rPr>
                <w:rFonts w:ascii="Garamond" w:hAnsi="Garamond" w:cstheme="minorHAnsi"/>
              </w:rPr>
              <w:t>sklop</w:t>
            </w:r>
            <w:r w:rsidRPr="00EF3F5B">
              <w:rPr>
                <w:rFonts w:ascii="Garamond" w:hAnsi="Garamond" w:cstheme="minorHAnsi"/>
              </w:rPr>
              <w:t xml:space="preserve">u ove mjere provodit će se aktivnosti kojima će se nastojati uskladiti visoko obrazovanje s potrebama gospodarstva i društva </w:t>
            </w:r>
            <w:r w:rsidR="0023045D">
              <w:rPr>
                <w:rFonts w:ascii="Garamond" w:hAnsi="Garamond" w:cstheme="minorHAnsi"/>
              </w:rPr>
              <w:t>te</w:t>
            </w:r>
            <w:r w:rsidRPr="00EF3F5B">
              <w:rPr>
                <w:rFonts w:ascii="Garamond" w:hAnsi="Garamond" w:cstheme="minorHAnsi"/>
              </w:rPr>
              <w:t xml:space="preserve"> poticati cjeloživotno učenje, odnosno nastavit će se unaprjeđivati kvaliteta, relevantnost i dostupnost visokog obrazovanja za različite skupine polaznika. U smislu kvalitete i relevantnosti nastavit će se razvoj i provedba Hrvatskoga kvalifikacijskog okvira (HKO-a) u visokom obrazovanju, kao ključnog alata za razvoj i unapr</w:t>
            </w:r>
            <w:r w:rsidR="00880E02">
              <w:rPr>
                <w:rFonts w:ascii="Garamond" w:hAnsi="Garamond" w:cstheme="minorHAnsi"/>
              </w:rPr>
              <w:t>j</w:t>
            </w:r>
            <w:r w:rsidRPr="00EF3F5B">
              <w:rPr>
                <w:rFonts w:ascii="Garamond" w:hAnsi="Garamond" w:cstheme="minorHAnsi"/>
              </w:rPr>
              <w:t xml:space="preserve">eđenje studijskih programa te njihovo povezivanje s potrebama tržišta rada. </w:t>
            </w:r>
            <w:r w:rsidRPr="00EF3F5B">
              <w:rPr>
                <w:rFonts w:ascii="Garamond" w:eastAsia="Times New Roman" w:hAnsi="Garamond" w:cstheme="minorHAnsi"/>
              </w:rPr>
              <w:t>Visoka učilišta nastavit će se poticati na izradu i unapr</w:t>
            </w:r>
            <w:r w:rsidR="00880E02">
              <w:rPr>
                <w:rFonts w:ascii="Garamond" w:eastAsia="Times New Roman" w:hAnsi="Garamond" w:cstheme="minorHAnsi"/>
              </w:rPr>
              <w:t>j</w:t>
            </w:r>
            <w:r w:rsidRPr="00EF3F5B">
              <w:rPr>
                <w:rFonts w:ascii="Garamond" w:eastAsia="Times New Roman" w:hAnsi="Garamond" w:cstheme="minorHAnsi"/>
              </w:rPr>
              <w:t xml:space="preserve">eđenje studijskih programa u skladu s načelima HKO-a, a </w:t>
            </w:r>
            <w:r w:rsidR="0023045D">
              <w:rPr>
                <w:rFonts w:ascii="Garamond" w:eastAsia="Times New Roman" w:hAnsi="Garamond" w:cstheme="minorHAnsi"/>
              </w:rPr>
              <w:t>u cilju povećanja zapošljivosti</w:t>
            </w:r>
            <w:r w:rsidRPr="00EF3F5B">
              <w:rPr>
                <w:rFonts w:ascii="Garamond" w:eastAsia="Times New Roman" w:hAnsi="Garamond" w:cstheme="minorHAnsi"/>
              </w:rPr>
              <w:t xml:space="preserve"> poticat će se i na izradu programa cjeloživotnog učenja u skladu s načelima HKO-a, kojima bi se stjecale mikrokvalifikacije. </w:t>
            </w:r>
            <w:r w:rsidRPr="00EF3F5B">
              <w:rPr>
                <w:rFonts w:ascii="Garamond" w:hAnsi="Garamond" w:cstheme="minorHAnsi"/>
              </w:rPr>
              <w:t>Također, budući da važan faktor u osiguravanju zapošljivosti studenata predstavlja iskustvo stjecanja praktičnih vještina uz rad, nastavit će se poticanje razvoja stručne prakse u visokom obrazovanju. U svrhu unapr</w:t>
            </w:r>
            <w:r w:rsidR="00880E02">
              <w:rPr>
                <w:rFonts w:ascii="Garamond" w:hAnsi="Garamond" w:cstheme="minorHAnsi"/>
              </w:rPr>
              <w:t>j</w:t>
            </w:r>
            <w:r w:rsidRPr="00EF3F5B">
              <w:rPr>
                <w:rFonts w:ascii="Garamond" w:hAnsi="Garamond" w:cstheme="minorHAnsi"/>
              </w:rPr>
              <w:t>eđenja dostupnosti visokog obrazovanja poticat će se daljnji razvoj socijalne dimenzije visokog obrazovanja provedb</w:t>
            </w:r>
            <w:r w:rsidR="00467D59">
              <w:rPr>
                <w:rFonts w:ascii="Garamond" w:hAnsi="Garamond" w:cstheme="minorHAnsi"/>
              </w:rPr>
              <w:t>om</w:t>
            </w:r>
            <w:r w:rsidRPr="00EF3F5B">
              <w:rPr>
                <w:rFonts w:ascii="Garamond" w:hAnsi="Garamond" w:cstheme="minorHAnsi"/>
              </w:rPr>
              <w:t xml:space="preserve"> ciljeva „Nacionalnog plana za unaprjeđenje socijalne dimenzije visokog obrazovanja u Republici Hrvatskoj“ te će se unaprijediti sustavi priznavanja prethodnog učenja na visokim učilištima te omogućavanje personalizacije visokog obrazovanja. </w:t>
            </w:r>
            <w:r w:rsidR="00467D59">
              <w:rPr>
                <w:rFonts w:ascii="Garamond" w:hAnsi="Garamond" w:cstheme="minorHAnsi"/>
              </w:rPr>
              <w:t>I dalje će se provoditi</w:t>
            </w:r>
            <w:r w:rsidRPr="00EF3F5B">
              <w:rPr>
                <w:rFonts w:ascii="Garamond" w:hAnsi="Garamond" w:cstheme="minorHAnsi"/>
              </w:rPr>
              <w:t xml:space="preserve"> mjere vezane </w:t>
            </w:r>
            <w:r w:rsidR="00467D59">
              <w:rPr>
                <w:rFonts w:ascii="Garamond" w:hAnsi="Garamond" w:cstheme="minorHAnsi"/>
              </w:rPr>
              <w:t>u</w:t>
            </w:r>
            <w:r w:rsidRPr="00EF3F5B">
              <w:rPr>
                <w:rFonts w:ascii="Garamond" w:hAnsi="Garamond" w:cstheme="minorHAnsi"/>
              </w:rPr>
              <w:t>z praćenje zapošljivosti osoba s kvalifikacijama te unapr</w:t>
            </w:r>
            <w:r w:rsidR="00E90A58">
              <w:rPr>
                <w:rFonts w:ascii="Garamond" w:hAnsi="Garamond" w:cstheme="minorHAnsi"/>
              </w:rPr>
              <w:t>j</w:t>
            </w:r>
            <w:r w:rsidRPr="00EF3F5B">
              <w:rPr>
                <w:rFonts w:ascii="Garamond" w:hAnsi="Garamond" w:cstheme="minorHAnsi"/>
              </w:rPr>
              <w:t>eđenja profesionalnog usmjeravanja na visokim učilištima.</w:t>
            </w:r>
          </w:p>
          <w:p w14:paraId="56D6EC9B" w14:textId="5BA00120" w:rsidR="007B6E7C" w:rsidRPr="00673EB3" w:rsidRDefault="00EC0E7A" w:rsidP="0090212B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  <w:r w:rsidRPr="00673EB3">
              <w:rPr>
                <w:rFonts w:ascii="Garamond" w:hAnsi="Garamond" w:cstheme="minorHAnsi"/>
                <w:b/>
              </w:rPr>
              <w:t>Nosite</w:t>
            </w:r>
            <w:r w:rsidR="007B6E7C" w:rsidRPr="00673EB3">
              <w:rPr>
                <w:rFonts w:ascii="Garamond" w:hAnsi="Garamond" w:cstheme="minorHAnsi"/>
                <w:b/>
              </w:rPr>
              <w:t>lj</w:t>
            </w:r>
            <w:r w:rsidRPr="00673EB3">
              <w:rPr>
                <w:rFonts w:ascii="Garamond" w:hAnsi="Garamond" w:cstheme="minorHAnsi"/>
                <w:b/>
              </w:rPr>
              <w:t>:</w:t>
            </w:r>
            <w:r w:rsidRPr="00673EB3">
              <w:rPr>
                <w:rFonts w:ascii="Garamond" w:hAnsi="Garamond" w:cstheme="minorHAnsi"/>
              </w:rPr>
              <w:t xml:space="preserve"> Minis</w:t>
            </w:r>
            <w:r w:rsidR="007B6E7C" w:rsidRPr="00673EB3">
              <w:rPr>
                <w:rFonts w:ascii="Garamond" w:hAnsi="Garamond" w:cstheme="minorHAnsi"/>
              </w:rPr>
              <w:t>tarstvo znanosti i obrazovanja</w:t>
            </w:r>
          </w:p>
          <w:p w14:paraId="5CDAEF8E" w14:textId="2F741E67" w:rsidR="0090212B" w:rsidRPr="00EF3F5B" w:rsidRDefault="0090212B" w:rsidP="00F52C51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</w:p>
        </w:tc>
      </w:tr>
      <w:tr w:rsidR="00EF3F5B" w:rsidRPr="00EF3F5B" w14:paraId="16FBB1DF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262EF89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POKAZATELJ REZULTATA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088C4911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UKUPAN PROCIJENJENI TROŠAK PROVEDBE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08DBD30B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IZVOR FINANCIRANJA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43BF382" w14:textId="77777777" w:rsidR="00EC0E7A" w:rsidRPr="00EF3F5B" w:rsidRDefault="00EC0E7A" w:rsidP="00EC0E7A">
            <w:pPr>
              <w:spacing w:after="0" w:line="276" w:lineRule="auto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OZNAKA MJERE</w:t>
            </w:r>
          </w:p>
          <w:p w14:paraId="3AF9AA01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R/I</w:t>
            </w:r>
          </w:p>
        </w:tc>
      </w:tr>
      <w:tr w:rsidR="00C5644D" w:rsidRPr="00EF3F5B" w14:paraId="5F341759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372C1" w14:textId="77777777" w:rsidR="00EC0E7A" w:rsidRPr="00EF3F5B" w:rsidRDefault="00EC0E7A" w:rsidP="00EC0E7A">
            <w:pPr>
              <w:rPr>
                <w:rFonts w:ascii="Garamond" w:eastAsia="Times New Roman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Broj studijskih programa usklađenih s</w:t>
            </w:r>
            <w:r w:rsidRPr="00EF3F5B">
              <w:rPr>
                <w:rFonts w:ascii="Garamond" w:eastAsia="Times New Roman" w:hAnsi="Garamond" w:cstheme="minorHAnsi"/>
              </w:rPr>
              <w:t xml:space="preserve"> HKO-om</w:t>
            </w:r>
          </w:p>
          <w:p w14:paraId="40B63F8A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lastRenderedPageBreak/>
              <w:t>Broj programa cjeloživotnog učenja usklađenih s HKO-om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9DBB5" w14:textId="77777777" w:rsidR="000E4473" w:rsidRPr="000E4473" w:rsidRDefault="000E4473" w:rsidP="000E4473">
            <w:pPr>
              <w:jc w:val="both"/>
              <w:rPr>
                <w:rFonts w:ascii="Garamond" w:hAnsi="Garamond" w:cstheme="minorHAnsi"/>
              </w:rPr>
            </w:pPr>
            <w:r w:rsidRPr="000E4473">
              <w:rPr>
                <w:rFonts w:ascii="Garamond" w:hAnsi="Garamond" w:cstheme="minorHAnsi"/>
              </w:rPr>
              <w:lastRenderedPageBreak/>
              <w:t>1.261.056,00 EUR</w:t>
            </w:r>
          </w:p>
          <w:p w14:paraId="2AB05A6A" w14:textId="128E1A4C" w:rsidR="00EC0E7A" w:rsidRPr="00EF3F5B" w:rsidRDefault="00EC0E7A" w:rsidP="00EC0E7A">
            <w:pPr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960B6" w14:textId="57EEB690" w:rsidR="00EC0E7A" w:rsidRPr="00EF3F5B" w:rsidRDefault="00F44064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A767043 RAZVOJ VISOKOG OBRAZOVANJA</w:t>
            </w:r>
            <w:r w:rsidR="006C0D7F">
              <w:rPr>
                <w:rFonts w:ascii="Garamond" w:hAnsi="Garamond" w:cstheme="minorHAnsi"/>
              </w:rPr>
              <w:t xml:space="preserve"> </w:t>
            </w:r>
            <w:r w:rsidR="006C0D7F" w:rsidRPr="006C0D7F">
              <w:rPr>
                <w:rFonts w:ascii="Garamond" w:hAnsi="Garamond" w:cstheme="minorHAnsi"/>
              </w:rPr>
              <w:t xml:space="preserve">(3705 </w:t>
            </w:r>
            <w:r w:rsidR="006C0D7F" w:rsidRPr="006C0D7F">
              <w:rPr>
                <w:rFonts w:ascii="Garamond" w:hAnsi="Garamond" w:cstheme="minorHAnsi"/>
              </w:rPr>
              <w:lastRenderedPageBreak/>
              <w:t>VISOKO OBRAZOVANJE)</w:t>
            </w:r>
          </w:p>
          <w:p w14:paraId="54D11463" w14:textId="59805E8C" w:rsidR="00815E90" w:rsidRDefault="00F44064" w:rsidP="00EC0E7A">
            <w:r w:rsidRPr="00EF3F5B">
              <w:rPr>
                <w:rFonts w:ascii="Garamond" w:hAnsi="Garamond" w:cstheme="minorHAnsi"/>
              </w:rPr>
              <w:t>K818050 OP UČINKOVITI LJUDSKI POTENCIJALI 2014. - 2020. - PRIORITET 3</w:t>
            </w:r>
            <w:r w:rsidR="00815E90">
              <w:t xml:space="preserve"> </w:t>
            </w:r>
            <w:r w:rsidR="006C0D7F" w:rsidRPr="006C0D7F">
              <w:rPr>
                <w:rFonts w:ascii="Garamond" w:hAnsi="Garamond"/>
              </w:rPr>
              <w:t>(3701 RAZVOJ ODGOJNO OBRAZOVNOG SUSTAVA)</w:t>
            </w:r>
          </w:p>
          <w:p w14:paraId="134FF58B" w14:textId="6825DDB2" w:rsidR="00EC0E7A" w:rsidRPr="00EF3F5B" w:rsidRDefault="00815E90" w:rsidP="00EC0E7A">
            <w:pPr>
              <w:rPr>
                <w:rFonts w:ascii="Garamond" w:hAnsi="Garamond" w:cstheme="minorHAnsi"/>
              </w:rPr>
            </w:pPr>
            <w:r w:rsidRPr="00815E90">
              <w:rPr>
                <w:rFonts w:ascii="Garamond" w:hAnsi="Garamond" w:cstheme="minorHAnsi"/>
              </w:rPr>
              <w:t>K679</w:t>
            </w:r>
            <w:r w:rsidR="00EB000F">
              <w:rPr>
                <w:rFonts w:ascii="Garamond" w:hAnsi="Garamond" w:cstheme="minorHAnsi"/>
              </w:rPr>
              <w:t>10</w:t>
            </w:r>
            <w:r w:rsidRPr="00815E90">
              <w:rPr>
                <w:rFonts w:ascii="Garamond" w:hAnsi="Garamond" w:cstheme="minorHAnsi"/>
              </w:rPr>
              <w:t>6 OP UČINKOVITI LJUDSKI POTENCIJALI 2014. - 2020. - PRIORITET 3</w:t>
            </w:r>
            <w:r w:rsidR="00DD3D08">
              <w:rPr>
                <w:rFonts w:ascii="Garamond" w:hAnsi="Garamond" w:cstheme="minorHAnsi"/>
              </w:rPr>
              <w:t xml:space="preserve"> </w:t>
            </w:r>
            <w:r w:rsidR="00DD3D08" w:rsidRPr="00DD3D08">
              <w:rPr>
                <w:rFonts w:ascii="Garamond" w:hAnsi="Garamond" w:cstheme="minorHAnsi"/>
              </w:rPr>
              <w:t>(3705 VISOKO OBRAZOVANJE)</w:t>
            </w:r>
          </w:p>
          <w:p w14:paraId="7D8B9DA6" w14:textId="203AD721" w:rsidR="00EC0E7A" w:rsidRPr="00676846" w:rsidRDefault="00676846" w:rsidP="00676846">
            <w:pPr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 xml:space="preserve">K679124 OP UČINKOVITI LJUDSKI </w:t>
            </w:r>
            <w:r w:rsidRPr="00676846">
              <w:rPr>
                <w:rFonts w:ascii="Garamond" w:hAnsi="Garamond" w:cstheme="minorHAnsi"/>
              </w:rPr>
              <w:t>POTENCIJALI 2021.-2027., PRIORITET 2</w:t>
            </w:r>
            <w:r w:rsidR="00DD3D08">
              <w:rPr>
                <w:rFonts w:ascii="Garamond" w:hAnsi="Garamond" w:cstheme="minorHAnsi"/>
              </w:rPr>
              <w:t xml:space="preserve"> </w:t>
            </w:r>
            <w:r w:rsidR="00DD3D08" w:rsidRPr="00DD3D08">
              <w:rPr>
                <w:rFonts w:ascii="Garamond" w:hAnsi="Garamond" w:cstheme="minorHAnsi"/>
              </w:rPr>
              <w:t>(3705 VISOKO OBRAZOVANJE)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BE66F" w14:textId="77777777" w:rsidR="00EC0E7A" w:rsidRPr="00EF3F5B" w:rsidRDefault="00EC0E7A" w:rsidP="009D72C3">
            <w:pPr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lastRenderedPageBreak/>
              <w:t>R</w:t>
            </w:r>
          </w:p>
        </w:tc>
      </w:tr>
    </w:tbl>
    <w:p w14:paraId="6C70A83E" w14:textId="77777777" w:rsidR="00EC0E7A" w:rsidRPr="00EF3F5B" w:rsidRDefault="00EC0E7A" w:rsidP="00EC0E7A">
      <w:pPr>
        <w:rPr>
          <w:rFonts w:ascii="Garamond" w:eastAsiaTheme="majorEastAsia" w:hAnsi="Garamond" w:cstheme="minorHAnsi"/>
          <w:b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51"/>
        <w:gridCol w:w="2440"/>
        <w:gridCol w:w="2441"/>
        <w:gridCol w:w="1230"/>
      </w:tblGrid>
      <w:tr w:rsidR="00EF3F5B" w:rsidRPr="00EF3F5B" w14:paraId="657DCC25" w14:textId="77777777" w:rsidTr="00E648D7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8F3367B" w14:textId="77777777" w:rsidR="00EC0E7A" w:rsidRPr="00EF3F5B" w:rsidRDefault="00EC0E7A" w:rsidP="000D131C">
            <w:pPr>
              <w:pStyle w:val="Heading3"/>
              <w:numPr>
                <w:ilvl w:val="0"/>
                <w:numId w:val="0"/>
              </w:numPr>
              <w:rPr>
                <w:rFonts w:ascii="Garamond" w:hAnsi="Garamond"/>
                <w:b/>
                <w:i w:val="0"/>
                <w:color w:val="auto"/>
              </w:rPr>
            </w:pPr>
            <w:bookmarkStart w:id="81" w:name="_Toc129604705"/>
            <w:r w:rsidRPr="00EF3F5B">
              <w:rPr>
                <w:rFonts w:ascii="Garamond" w:hAnsi="Garamond"/>
                <w:b/>
                <w:i w:val="0"/>
                <w:color w:val="auto"/>
              </w:rPr>
              <w:t>Mjera 5.4. Povećati razinu internacionalizacije visokog obrazovanja</w:t>
            </w:r>
            <w:bookmarkEnd w:id="81"/>
          </w:p>
        </w:tc>
      </w:tr>
      <w:tr w:rsidR="00EF3F5B" w:rsidRPr="00EF3F5B" w14:paraId="6D3F24D7" w14:textId="77777777" w:rsidTr="00E648D7">
        <w:trPr>
          <w:trHeight w:val="1117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6EA2" w14:textId="7A74CA1C" w:rsidR="00527397" w:rsidRDefault="00EC0E7A" w:rsidP="00EC0E7A">
            <w:pPr>
              <w:spacing w:before="240" w:line="276" w:lineRule="auto"/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  <w:b/>
                <w:bCs/>
              </w:rPr>
              <w:t xml:space="preserve">Svrha provedbe mjere i doprinos provedbi posebnog cilja: </w:t>
            </w:r>
            <w:r w:rsidRPr="00EF3F5B">
              <w:rPr>
                <w:rFonts w:ascii="Garamond" w:hAnsi="Garamond" w:cstheme="minorHAnsi"/>
              </w:rPr>
              <w:t>Ovom mjerom povećat</w:t>
            </w:r>
            <w:r w:rsidR="001E6375">
              <w:rPr>
                <w:rFonts w:ascii="Garamond" w:hAnsi="Garamond" w:cstheme="minorHAnsi"/>
              </w:rPr>
              <w:t xml:space="preserve"> će se</w:t>
            </w:r>
            <w:r w:rsidRPr="00EF3F5B">
              <w:rPr>
                <w:rFonts w:ascii="Garamond" w:hAnsi="Garamond" w:cstheme="minorHAnsi"/>
              </w:rPr>
              <w:t xml:space="preserve"> razina internacionalizacije visokog obrazovanja u skladu sa suvremenim europskim trendovima unaprjeđenje</w:t>
            </w:r>
            <w:r w:rsidR="001E6375">
              <w:rPr>
                <w:rFonts w:ascii="Garamond" w:hAnsi="Garamond" w:cstheme="minorHAnsi"/>
              </w:rPr>
              <w:t>m</w:t>
            </w:r>
            <w:r w:rsidRPr="00EF3F5B">
              <w:rPr>
                <w:rFonts w:ascii="Garamond" w:hAnsi="Garamond" w:cstheme="minorHAnsi"/>
              </w:rPr>
              <w:t xml:space="preserve"> kvalitete visokog obrazovanja i usklađenosti s potrebama tržišta rada i društva. </w:t>
            </w:r>
            <w:r w:rsidR="00527397">
              <w:rPr>
                <w:rFonts w:ascii="Garamond" w:hAnsi="Garamond" w:cstheme="minorHAnsi"/>
              </w:rPr>
              <w:t>Posebna će se pažnja posvetiti održivosti studija na stranim jezicima i uklanjanju prepreka za privlačenje stranih studenata na studije na stranim jezicima u svrhu stjecanja kvalifikacije u Republici Hrvatskoj.</w:t>
            </w:r>
          </w:p>
          <w:p w14:paraId="260DA1E0" w14:textId="2F0F2B98" w:rsidR="00EC0E7A" w:rsidRPr="00EF3F5B" w:rsidRDefault="00EC0E7A" w:rsidP="00EC0E7A">
            <w:pPr>
              <w:spacing w:before="240" w:line="276" w:lineRule="auto"/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„Rezolucijom o strateškom okviru suradnje u području obrazovanja i osposobljavanja prema Europskom prostoru obrazovanja i dalje (2021.</w:t>
            </w:r>
            <w:r w:rsidR="001E6375">
              <w:rPr>
                <w:rFonts w:ascii="Garamond" w:hAnsi="Garamond" w:cstheme="minorHAnsi"/>
              </w:rPr>
              <w:t xml:space="preserve"> </w:t>
            </w:r>
            <w:r w:rsidRPr="00EF3F5B">
              <w:rPr>
                <w:rFonts w:ascii="Garamond" w:hAnsi="Garamond" w:cstheme="minorHAnsi"/>
              </w:rPr>
              <w:t>-</w:t>
            </w:r>
            <w:r w:rsidR="001E6375">
              <w:rPr>
                <w:rFonts w:ascii="Garamond" w:hAnsi="Garamond" w:cstheme="minorHAnsi"/>
              </w:rPr>
              <w:t xml:space="preserve"> </w:t>
            </w:r>
            <w:r w:rsidRPr="00EF3F5B">
              <w:rPr>
                <w:rFonts w:ascii="Garamond" w:hAnsi="Garamond" w:cstheme="minorHAnsi"/>
              </w:rPr>
              <w:t>2030.)“ utvrđene su smjernice za osnaživanje europskog</w:t>
            </w:r>
            <w:r w:rsidR="001E6375">
              <w:rPr>
                <w:rFonts w:ascii="Garamond" w:hAnsi="Garamond" w:cstheme="minorHAnsi"/>
              </w:rPr>
              <w:t>a</w:t>
            </w:r>
            <w:r w:rsidRPr="00EF3F5B">
              <w:rPr>
                <w:rFonts w:ascii="Garamond" w:hAnsi="Garamond" w:cstheme="minorHAnsi"/>
              </w:rPr>
              <w:t xml:space="preserve"> visokog obrazovanja u sklopu intenzivne i dugoročne suradnje alijansi visokih učilišta koje zajednički koriste svoje ljudske i materijalne resurse. Time se uspostavljaju suvremeni centri znanstvene izvrsnosti i kvalitetnog</w:t>
            </w:r>
            <w:r w:rsidR="001E6375">
              <w:rPr>
                <w:rFonts w:ascii="Garamond" w:hAnsi="Garamond" w:cstheme="minorHAnsi"/>
              </w:rPr>
              <w:t>a</w:t>
            </w:r>
            <w:r w:rsidRPr="00EF3F5B">
              <w:rPr>
                <w:rFonts w:ascii="Garamond" w:hAnsi="Garamond" w:cstheme="minorHAnsi"/>
              </w:rPr>
              <w:t xml:space="preserve"> visokog obrazovanja na kojima studiraju europski studenti s iskustvom studiranj</w:t>
            </w:r>
            <w:r w:rsidR="001E6375">
              <w:rPr>
                <w:rFonts w:ascii="Garamond" w:hAnsi="Garamond" w:cstheme="minorHAnsi"/>
              </w:rPr>
              <w:t>a u više različitih država. Na e</w:t>
            </w:r>
            <w:r w:rsidRPr="00EF3F5B">
              <w:rPr>
                <w:rFonts w:ascii="Garamond" w:hAnsi="Garamond" w:cstheme="minorHAnsi"/>
              </w:rPr>
              <w:t>uropskim sveučilištima stječu se europske kvalifikacije koje su automatski priznate u ostalim državama članicama Europske unije. Nadalje, ovom mjerom unaprijedit</w:t>
            </w:r>
            <w:r w:rsidR="001E6375">
              <w:rPr>
                <w:rFonts w:ascii="Garamond" w:hAnsi="Garamond" w:cstheme="minorHAnsi"/>
              </w:rPr>
              <w:t xml:space="preserve"> će se</w:t>
            </w:r>
            <w:r w:rsidRPr="00EF3F5B">
              <w:rPr>
                <w:rFonts w:ascii="Garamond" w:hAnsi="Garamond" w:cstheme="minorHAnsi"/>
              </w:rPr>
              <w:t xml:space="preserve"> zakonodavni okvir za priznavanje inozemnih obrazovnih kvalifikacija i razdoblja studija u inozemstvu. Ugradit će se mogućnost automatskog priznavanja kvalifikacija</w:t>
            </w:r>
            <w:r w:rsidR="001E6375">
              <w:rPr>
                <w:rFonts w:ascii="Garamond" w:hAnsi="Garamond" w:cstheme="minorHAnsi"/>
              </w:rPr>
              <w:t xml:space="preserve"> </w:t>
            </w:r>
            <w:r w:rsidR="00527397">
              <w:rPr>
                <w:rFonts w:ascii="Garamond" w:hAnsi="Garamond" w:cstheme="minorHAnsi"/>
              </w:rPr>
              <w:t xml:space="preserve">i pratiti provedba </w:t>
            </w:r>
            <w:r w:rsidR="00A45659">
              <w:rPr>
                <w:rFonts w:ascii="Garamond" w:hAnsi="Garamond" w:cstheme="minorHAnsi"/>
              </w:rPr>
              <w:t>sukladno</w:t>
            </w:r>
            <w:r w:rsidR="001E6375">
              <w:rPr>
                <w:rFonts w:ascii="Garamond" w:hAnsi="Garamond" w:cstheme="minorHAnsi"/>
              </w:rPr>
              <w:t xml:space="preserve"> </w:t>
            </w:r>
            <w:r w:rsidR="00A45659" w:rsidRPr="00EF3F5B">
              <w:rPr>
                <w:rFonts w:ascii="Garamond" w:hAnsi="Garamond" w:cstheme="minorHAnsi"/>
                <w:i/>
              </w:rPr>
              <w:t>Preporu</w:t>
            </w:r>
            <w:r w:rsidR="00A45659">
              <w:rPr>
                <w:rFonts w:ascii="Garamond" w:hAnsi="Garamond" w:cstheme="minorHAnsi"/>
                <w:i/>
              </w:rPr>
              <w:t>ci</w:t>
            </w:r>
            <w:r w:rsidR="00A45659" w:rsidRPr="00EF3F5B">
              <w:rPr>
                <w:rFonts w:ascii="Garamond" w:hAnsi="Garamond" w:cstheme="minorHAnsi"/>
                <w:i/>
              </w:rPr>
              <w:t xml:space="preserve"> </w:t>
            </w:r>
            <w:r w:rsidRPr="00EF3F5B">
              <w:rPr>
                <w:rFonts w:ascii="Garamond" w:hAnsi="Garamond" w:cstheme="minorHAnsi"/>
                <w:i/>
              </w:rPr>
              <w:t>Vijeća Europske unije o promicanju automatskog</w:t>
            </w:r>
            <w:r w:rsidR="0005381C">
              <w:rPr>
                <w:rFonts w:ascii="Garamond" w:hAnsi="Garamond" w:cstheme="minorHAnsi"/>
                <w:i/>
              </w:rPr>
              <w:t>a</w:t>
            </w:r>
            <w:r w:rsidRPr="00EF3F5B">
              <w:rPr>
                <w:rFonts w:ascii="Garamond" w:hAnsi="Garamond" w:cstheme="minorHAnsi"/>
                <w:i/>
              </w:rPr>
              <w:t xml:space="preserve"> uzajamnog priznavanja kvalifikacija visokog obrazovanja i srednjoškolskog obrazovanja i osposobljavanja te ishoda razdoblja učenja u inozemstvu</w:t>
            </w:r>
            <w:r w:rsidRPr="00EF3F5B">
              <w:rPr>
                <w:rFonts w:ascii="Garamond" w:hAnsi="Garamond" w:cstheme="minorHAnsi"/>
              </w:rPr>
              <w:t xml:space="preserve"> od 26. studenoga 2018. godine.</w:t>
            </w:r>
            <w:r w:rsidRPr="00EF3F5B">
              <w:rPr>
                <w:rFonts w:ascii="Garamond" w:hAnsi="Garamond"/>
              </w:rPr>
              <w:t xml:space="preserve"> </w:t>
            </w:r>
            <w:r w:rsidRPr="00EF3F5B">
              <w:rPr>
                <w:rFonts w:ascii="Garamond" w:hAnsi="Garamond" w:cstheme="minorHAnsi"/>
              </w:rPr>
              <w:t>Također, ovom mjerom poticat</w:t>
            </w:r>
            <w:r w:rsidR="0005381C">
              <w:rPr>
                <w:rFonts w:ascii="Garamond" w:hAnsi="Garamond" w:cstheme="minorHAnsi"/>
              </w:rPr>
              <w:t xml:space="preserve"> će se</w:t>
            </w:r>
            <w:r w:rsidRPr="00EF3F5B">
              <w:rPr>
                <w:rFonts w:ascii="Garamond" w:hAnsi="Garamond" w:cstheme="minorHAnsi"/>
              </w:rPr>
              <w:t xml:space="preserve"> povećanje međunarodne mobilnosti studenata i nastavnika i transnacionalne suradnje visokih učilišta, posebice  program</w:t>
            </w:r>
            <w:r w:rsidR="0005381C">
              <w:rPr>
                <w:rFonts w:ascii="Garamond" w:hAnsi="Garamond" w:cstheme="minorHAnsi"/>
              </w:rPr>
              <w:t>om Erasmus+. Studenti će u</w:t>
            </w:r>
            <w:r w:rsidRPr="00EF3F5B">
              <w:rPr>
                <w:rFonts w:ascii="Garamond" w:hAnsi="Garamond" w:cstheme="minorHAnsi"/>
              </w:rPr>
              <w:t xml:space="preserve">z mobilnosti i transnacionalne projekte jačati jezične, </w:t>
            </w:r>
            <w:r w:rsidRPr="00EF3F5B">
              <w:rPr>
                <w:rFonts w:ascii="Garamond" w:hAnsi="Garamond" w:cstheme="minorHAnsi"/>
              </w:rPr>
              <w:lastRenderedPageBreak/>
              <w:t xml:space="preserve">digitalne i ostale vještine i imati mogućnost ostvarivanja stručne prakse u inozemstvu, a nastavnici će unaprjeđivati  vještine poučavanja. </w:t>
            </w:r>
            <w:r w:rsidR="0005381C">
              <w:rPr>
                <w:rFonts w:ascii="Garamond" w:hAnsi="Garamond" w:cstheme="minorHAnsi"/>
              </w:rPr>
              <w:t>Uz</w:t>
            </w:r>
            <w:r w:rsidRPr="00EF3F5B">
              <w:rPr>
                <w:rFonts w:ascii="Garamond" w:hAnsi="Garamond" w:cstheme="minorHAnsi"/>
              </w:rPr>
              <w:t xml:space="preserve"> transnacionalne projekte visoka učilišta radit</w:t>
            </w:r>
            <w:r w:rsidR="0005381C">
              <w:rPr>
                <w:rFonts w:ascii="Garamond" w:hAnsi="Garamond" w:cstheme="minorHAnsi"/>
              </w:rPr>
              <w:t xml:space="preserve"> će</w:t>
            </w:r>
            <w:r w:rsidRPr="00EF3F5B">
              <w:rPr>
                <w:rFonts w:ascii="Garamond" w:hAnsi="Garamond" w:cstheme="minorHAnsi"/>
              </w:rPr>
              <w:t xml:space="preserve"> na modernizaciji i inovativnosti. Ovom mjerom također </w:t>
            </w:r>
            <w:r w:rsidR="0005381C">
              <w:rPr>
                <w:rFonts w:ascii="Garamond" w:hAnsi="Garamond" w:cstheme="minorHAnsi"/>
              </w:rPr>
              <w:t xml:space="preserve">će se </w:t>
            </w:r>
            <w:r w:rsidRPr="00EF3F5B">
              <w:rPr>
                <w:rFonts w:ascii="Garamond" w:hAnsi="Garamond" w:cstheme="minorHAnsi"/>
              </w:rPr>
              <w:t>poticati i transnacionalni projekti visokih učilišta koji utječu na modernizaciju visokih učilišta i jačanje inovativnosti.</w:t>
            </w:r>
          </w:p>
          <w:p w14:paraId="51FC2BEC" w14:textId="77777777" w:rsidR="00557EAE" w:rsidRPr="00271774" w:rsidRDefault="00557EAE" w:rsidP="008E34F8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  <w:r w:rsidRPr="00271774">
              <w:rPr>
                <w:rFonts w:ascii="Garamond" w:hAnsi="Garamond" w:cstheme="minorHAnsi"/>
                <w:b/>
              </w:rPr>
              <w:t>Nositelj</w:t>
            </w:r>
            <w:r w:rsidR="00EC0E7A" w:rsidRPr="00271774">
              <w:rPr>
                <w:rFonts w:ascii="Garamond" w:hAnsi="Garamond" w:cstheme="minorHAnsi"/>
                <w:b/>
              </w:rPr>
              <w:t>:</w:t>
            </w:r>
            <w:r w:rsidR="00EC0E7A" w:rsidRPr="00271774">
              <w:rPr>
                <w:rFonts w:ascii="Garamond" w:hAnsi="Garamond" w:cstheme="minorHAnsi"/>
              </w:rPr>
              <w:t xml:space="preserve"> Minis</w:t>
            </w:r>
            <w:r w:rsidRPr="00271774">
              <w:rPr>
                <w:rFonts w:ascii="Garamond" w:hAnsi="Garamond" w:cstheme="minorHAnsi"/>
              </w:rPr>
              <w:t>tarstvo znanosti i obrazovanja</w:t>
            </w:r>
          </w:p>
          <w:p w14:paraId="6EA74C0B" w14:textId="1441DF4B" w:rsidR="00EC0E7A" w:rsidRPr="00271774" w:rsidRDefault="00557EAE" w:rsidP="008E34F8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  <w:r w:rsidRPr="00271774">
              <w:rPr>
                <w:rFonts w:ascii="Garamond" w:hAnsi="Garamond" w:cstheme="minorHAnsi"/>
                <w:b/>
              </w:rPr>
              <w:t>Sunositelj:</w:t>
            </w:r>
            <w:r w:rsidRPr="00271774">
              <w:rPr>
                <w:rFonts w:ascii="Garamond" w:hAnsi="Garamond" w:cstheme="minorHAnsi"/>
              </w:rPr>
              <w:t xml:space="preserve"> </w:t>
            </w:r>
            <w:r w:rsidR="00EC0E7A" w:rsidRPr="00271774">
              <w:rPr>
                <w:rFonts w:ascii="Garamond" w:hAnsi="Garamond" w:cstheme="minorHAnsi"/>
              </w:rPr>
              <w:t xml:space="preserve">Agencija za mobilnost i programe </w:t>
            </w:r>
            <w:r w:rsidR="00BD2EBE">
              <w:rPr>
                <w:rFonts w:ascii="Garamond" w:hAnsi="Garamond" w:cstheme="minorHAnsi"/>
              </w:rPr>
              <w:t>Europske unije</w:t>
            </w:r>
          </w:p>
          <w:p w14:paraId="7407E092" w14:textId="7EC1DF7A" w:rsidR="008E34F8" w:rsidRPr="00EF3F5B" w:rsidRDefault="008E34F8" w:rsidP="008E34F8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</w:p>
        </w:tc>
      </w:tr>
      <w:tr w:rsidR="00EF3F5B" w:rsidRPr="00EF3F5B" w14:paraId="34ADF810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A754A36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lastRenderedPageBreak/>
              <w:t>POKAZATELJ REZULTATA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0ACC811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UKUPAN PROCIJENJENI TROŠAK PROVEDBE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F8414D6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IZVOR FINANCIRANJA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9201581" w14:textId="77777777" w:rsidR="00EC0E7A" w:rsidRPr="00EF3F5B" w:rsidRDefault="00EC0E7A" w:rsidP="00EC0E7A">
            <w:pPr>
              <w:spacing w:after="0" w:line="276" w:lineRule="auto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OZNAKA MJERE</w:t>
            </w:r>
          </w:p>
          <w:p w14:paraId="5EE5E5CE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R/I</w:t>
            </w:r>
          </w:p>
        </w:tc>
      </w:tr>
      <w:tr w:rsidR="00C5644D" w:rsidRPr="00EF3F5B" w14:paraId="339AEC86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24AB1" w14:textId="60C81E7A" w:rsidR="00EC0E7A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Broj studijskih programa na stranim jezicima</w:t>
            </w:r>
          </w:p>
          <w:p w14:paraId="622F66A7" w14:textId="77777777" w:rsidR="00FA6A3C" w:rsidRDefault="00FA6A3C" w:rsidP="00B04DED">
            <w:pPr>
              <w:rPr>
                <w:rFonts w:ascii="Garamond" w:hAnsi="Garamond" w:cstheme="minorHAnsi"/>
              </w:rPr>
            </w:pPr>
          </w:p>
          <w:p w14:paraId="6B1C7D9C" w14:textId="2404AB61" w:rsidR="00B04DED" w:rsidRPr="00EF3F5B" w:rsidRDefault="00B04DED" w:rsidP="00B04DED">
            <w:pPr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 xml:space="preserve">Broj stranih studenata upisanih na studije na stranim jezicima u RH </w:t>
            </w:r>
            <w:r w:rsidRPr="009A36D2">
              <w:rPr>
                <w:rFonts w:ascii="Garamond" w:hAnsi="Garamond" w:cstheme="minorHAnsi"/>
                <w:i/>
              </w:rPr>
              <w:t>(degree-mobility)</w:t>
            </w:r>
          </w:p>
          <w:p w14:paraId="78460E90" w14:textId="77777777" w:rsidR="00B04DED" w:rsidRPr="00EF3F5B" w:rsidRDefault="00B04DED" w:rsidP="00EC0E7A">
            <w:pPr>
              <w:rPr>
                <w:rFonts w:ascii="Garamond" w:hAnsi="Garamond" w:cstheme="minorHAnsi"/>
              </w:rPr>
            </w:pPr>
          </w:p>
          <w:p w14:paraId="05C829B8" w14:textId="7ACDB9C8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 xml:space="preserve">Broj studenata koji </w:t>
            </w:r>
            <w:r w:rsidR="00B04DED">
              <w:rPr>
                <w:rFonts w:ascii="Garamond" w:hAnsi="Garamond" w:cstheme="minorHAnsi"/>
              </w:rPr>
              <w:t xml:space="preserve">provode razdoblje studija u RH </w:t>
            </w:r>
            <w:r w:rsidR="008E1FCF">
              <w:rPr>
                <w:rFonts w:ascii="Garamond" w:hAnsi="Garamond" w:cstheme="minorHAnsi"/>
              </w:rPr>
              <w:t>na</w:t>
            </w:r>
            <w:r w:rsidRPr="00EF3F5B">
              <w:rPr>
                <w:rFonts w:ascii="Garamond" w:hAnsi="Garamond" w:cstheme="minorHAnsi"/>
              </w:rPr>
              <w:t xml:space="preserve"> temelj</w:t>
            </w:r>
            <w:r w:rsidR="008E1FCF">
              <w:rPr>
                <w:rFonts w:ascii="Garamond" w:hAnsi="Garamond" w:cstheme="minorHAnsi"/>
              </w:rPr>
              <w:t>u</w:t>
            </w:r>
            <w:r w:rsidRPr="00EF3F5B">
              <w:rPr>
                <w:rFonts w:ascii="Garamond" w:hAnsi="Garamond" w:cstheme="minorHAnsi"/>
              </w:rPr>
              <w:t xml:space="preserve"> međudržavnih sporazuma</w:t>
            </w:r>
            <w:r w:rsidR="00B04DED">
              <w:rPr>
                <w:rFonts w:ascii="Garamond" w:hAnsi="Garamond" w:cstheme="minorHAnsi"/>
              </w:rPr>
              <w:t xml:space="preserve"> </w:t>
            </w:r>
            <w:r w:rsidR="00B04DED" w:rsidRPr="009A36D2">
              <w:rPr>
                <w:rFonts w:ascii="Garamond" w:hAnsi="Garamond" w:cstheme="minorHAnsi"/>
                <w:i/>
              </w:rPr>
              <w:t>(ECTS mobility)</w:t>
            </w:r>
          </w:p>
          <w:p w14:paraId="7CF526D1" w14:textId="77777777" w:rsidR="00FA6A3C" w:rsidRDefault="00FA6A3C" w:rsidP="008E1FCF">
            <w:pPr>
              <w:rPr>
                <w:rFonts w:ascii="Garamond" w:hAnsi="Garamond" w:cstheme="minorHAnsi"/>
              </w:rPr>
            </w:pPr>
          </w:p>
          <w:p w14:paraId="6AF51AE8" w14:textId="6662F245" w:rsidR="00EC0E7A" w:rsidRPr="00EF3F5B" w:rsidRDefault="00EC0E7A" w:rsidP="008E1FCF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Broj nastavnika koji sudjeluju u aktivnostima mobilnosti</w:t>
            </w:r>
            <w:r w:rsidR="008E1FCF">
              <w:rPr>
                <w:rFonts w:ascii="Garamond" w:hAnsi="Garamond" w:cstheme="minorHAnsi"/>
              </w:rPr>
              <w:t xml:space="preserve"> na</w:t>
            </w:r>
            <w:r w:rsidRPr="00EF3F5B">
              <w:rPr>
                <w:rFonts w:ascii="Garamond" w:hAnsi="Garamond" w:cstheme="minorHAnsi"/>
              </w:rPr>
              <w:t xml:space="preserve"> temelj</w:t>
            </w:r>
            <w:r w:rsidR="008E1FCF">
              <w:rPr>
                <w:rFonts w:ascii="Garamond" w:hAnsi="Garamond" w:cstheme="minorHAnsi"/>
              </w:rPr>
              <w:t>u</w:t>
            </w:r>
            <w:r w:rsidRPr="00EF3F5B">
              <w:rPr>
                <w:rFonts w:ascii="Garamond" w:hAnsi="Garamond" w:cstheme="minorHAnsi"/>
              </w:rPr>
              <w:t xml:space="preserve"> međudržavnih sporazuma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5CA9F" w14:textId="77777777" w:rsidR="000E4473" w:rsidRPr="000E4473" w:rsidRDefault="000E4473" w:rsidP="000E4473">
            <w:pPr>
              <w:jc w:val="both"/>
              <w:rPr>
                <w:rFonts w:ascii="Garamond" w:hAnsi="Garamond" w:cstheme="minorHAnsi"/>
              </w:rPr>
            </w:pPr>
            <w:r w:rsidRPr="000E4473">
              <w:rPr>
                <w:rFonts w:ascii="Garamond" w:hAnsi="Garamond" w:cstheme="minorHAnsi"/>
              </w:rPr>
              <w:t>35.001.088,00 EUR</w:t>
            </w:r>
          </w:p>
          <w:p w14:paraId="581636C8" w14:textId="50678FFB" w:rsidR="00EC0E7A" w:rsidRPr="00EF3F5B" w:rsidRDefault="00EC0E7A" w:rsidP="00E11F1F">
            <w:pPr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08446" w14:textId="03366A06" w:rsidR="00EC0E7A" w:rsidRPr="00EF3F5B" w:rsidRDefault="00F44064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A679047 MEĐUNARODNA SURADNJA I EUROPSKI POSLOVI</w:t>
            </w:r>
            <w:r w:rsidR="0049651A">
              <w:rPr>
                <w:rFonts w:ascii="Garamond" w:hAnsi="Garamond" w:cstheme="minorHAnsi"/>
              </w:rPr>
              <w:t xml:space="preserve"> </w:t>
            </w:r>
            <w:r w:rsidR="0049651A" w:rsidRPr="0049651A">
              <w:rPr>
                <w:rFonts w:ascii="Garamond" w:hAnsi="Garamond" w:cstheme="minorHAnsi"/>
              </w:rPr>
              <w:t>(3701 RAZVOJ ODGOJNO OBRAZOVNOG SUSTAVA)</w:t>
            </w:r>
          </w:p>
          <w:p w14:paraId="311F67AB" w14:textId="4953C199" w:rsidR="00EC0E7A" w:rsidRPr="00EF3F5B" w:rsidRDefault="00F44064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K679106 OP UČINKOVITI LJUDSKI POTENCIJALI 2014. - 2020. - PRIORITET 3</w:t>
            </w:r>
            <w:r w:rsidR="0049651A">
              <w:rPr>
                <w:rFonts w:ascii="Garamond" w:hAnsi="Garamond" w:cstheme="minorHAnsi"/>
              </w:rPr>
              <w:t xml:space="preserve"> </w:t>
            </w:r>
            <w:r w:rsidR="0049651A" w:rsidRPr="00DD3D08">
              <w:rPr>
                <w:rFonts w:ascii="Garamond" w:hAnsi="Garamond" w:cstheme="minorHAnsi"/>
              </w:rPr>
              <w:t>(3705 VISOKO OBRAZOVANJE)</w:t>
            </w:r>
          </w:p>
          <w:p w14:paraId="1CD8D6BA" w14:textId="1F782AFB" w:rsidR="00EC0E7A" w:rsidRPr="00EF3F5B" w:rsidRDefault="00F44064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K818050 OP UČINKOVITI LJUDSKI POTENCIJALI 2014. - 2020. - PRIORITET 3</w:t>
            </w:r>
            <w:r w:rsidR="0049651A">
              <w:rPr>
                <w:rFonts w:ascii="Garamond" w:hAnsi="Garamond" w:cstheme="minorHAnsi"/>
              </w:rPr>
              <w:t xml:space="preserve"> </w:t>
            </w:r>
            <w:r w:rsidR="0049651A" w:rsidRPr="0049651A">
              <w:rPr>
                <w:rFonts w:ascii="Garamond" w:hAnsi="Garamond" w:cstheme="minorHAnsi"/>
              </w:rPr>
              <w:t>(3701 RAZVOJ ODGOJNO OBRAZOVNOG SUSTAVA)</w:t>
            </w:r>
          </w:p>
          <w:p w14:paraId="42F8A2A9" w14:textId="0D4747A2" w:rsidR="00993BDE" w:rsidRDefault="00993BDE" w:rsidP="00EC0E7A">
            <w:pPr>
              <w:rPr>
                <w:rFonts w:ascii="Garamond" w:hAnsi="Garamond" w:cstheme="minorHAnsi"/>
              </w:rPr>
            </w:pPr>
            <w:r w:rsidRPr="00993BDE">
              <w:rPr>
                <w:rFonts w:ascii="Garamond" w:hAnsi="Garamond" w:cstheme="minorHAnsi"/>
              </w:rPr>
              <w:t>K679124 OP UČINKOVITI LJUDSKI POTENCIJALI 2021.-2027., PRIORITET 2</w:t>
            </w:r>
            <w:r w:rsidR="0049651A">
              <w:rPr>
                <w:rFonts w:ascii="Garamond" w:hAnsi="Garamond" w:cstheme="minorHAnsi"/>
              </w:rPr>
              <w:t xml:space="preserve"> </w:t>
            </w:r>
            <w:r w:rsidR="0049651A" w:rsidRPr="00DD3D08">
              <w:rPr>
                <w:rFonts w:ascii="Garamond" w:hAnsi="Garamond" w:cstheme="minorHAnsi"/>
              </w:rPr>
              <w:t>(3705 VISOKO OBRAZOVANJE)</w:t>
            </w:r>
          </w:p>
          <w:p w14:paraId="5F8311DA" w14:textId="41DC1CA6" w:rsidR="00246783" w:rsidRDefault="00246783" w:rsidP="00EC0E7A">
            <w:pPr>
              <w:rPr>
                <w:rFonts w:ascii="Garamond" w:hAnsi="Garamond" w:cstheme="minorHAnsi"/>
              </w:rPr>
            </w:pPr>
            <w:r w:rsidRPr="00246783">
              <w:rPr>
                <w:rFonts w:ascii="Garamond" w:hAnsi="Garamond" w:cstheme="minorHAnsi"/>
              </w:rPr>
              <w:t>A818044 ERASMUS PLUS – PROJEKTI ZA KORISNIKE OBRAZOVANJE OD 2014. DO 2020.</w:t>
            </w:r>
            <w:r w:rsidR="0049651A">
              <w:rPr>
                <w:rFonts w:ascii="Garamond" w:hAnsi="Garamond" w:cstheme="minorHAnsi"/>
              </w:rPr>
              <w:t xml:space="preserve"> </w:t>
            </w:r>
            <w:r w:rsidR="0049651A" w:rsidRPr="0049651A">
              <w:rPr>
                <w:rFonts w:ascii="Garamond" w:hAnsi="Garamond" w:cstheme="minorHAnsi"/>
              </w:rPr>
              <w:t xml:space="preserve">(3701 RAZVOJ ODGOJNO </w:t>
            </w:r>
            <w:r w:rsidR="0049651A" w:rsidRPr="0049651A">
              <w:rPr>
                <w:rFonts w:ascii="Garamond" w:hAnsi="Garamond" w:cstheme="minorHAnsi"/>
              </w:rPr>
              <w:lastRenderedPageBreak/>
              <w:t>OBRAZOVNOG SUSTAVA)</w:t>
            </w:r>
          </w:p>
          <w:p w14:paraId="25685DE2" w14:textId="03F5074B" w:rsidR="00EC0E7A" w:rsidRPr="00EF3F5B" w:rsidRDefault="00246783" w:rsidP="00EC0E7A">
            <w:pPr>
              <w:rPr>
                <w:rFonts w:ascii="Garamond" w:hAnsi="Garamond" w:cstheme="minorHAnsi"/>
              </w:rPr>
            </w:pPr>
            <w:r w:rsidRPr="00246783">
              <w:rPr>
                <w:rFonts w:ascii="Garamond" w:hAnsi="Garamond" w:cstheme="minorHAnsi"/>
              </w:rPr>
              <w:t>A818064 ERASMUS - PROJEKTI  ZA KORISNIKE OBRAZOVANJE OD 2021. DO 2027.</w:t>
            </w:r>
            <w:r w:rsidR="0049651A">
              <w:rPr>
                <w:rFonts w:ascii="Garamond" w:hAnsi="Garamond" w:cstheme="minorHAnsi"/>
              </w:rPr>
              <w:t xml:space="preserve"> </w:t>
            </w:r>
            <w:r w:rsidR="0049651A" w:rsidRPr="0049651A">
              <w:rPr>
                <w:rFonts w:ascii="Garamond" w:hAnsi="Garamond" w:cstheme="minorHAnsi"/>
              </w:rPr>
              <w:t>(3701 RAZVOJ ODGOJNO OBRAZOVNOG SUSTAVA)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65D6D" w14:textId="77777777" w:rsidR="00EC0E7A" w:rsidRPr="00EF3F5B" w:rsidRDefault="00EC0E7A" w:rsidP="00EC0E7A">
            <w:pPr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lastRenderedPageBreak/>
              <w:t>I</w:t>
            </w:r>
          </w:p>
        </w:tc>
      </w:tr>
    </w:tbl>
    <w:p w14:paraId="5970A6EC" w14:textId="77777777" w:rsidR="00EC0E7A" w:rsidRPr="00EF3F5B" w:rsidRDefault="00EC0E7A" w:rsidP="00EC0E7A">
      <w:pPr>
        <w:rPr>
          <w:rFonts w:ascii="Garamond" w:eastAsiaTheme="majorEastAsia" w:hAnsi="Garamond" w:cstheme="minorHAnsi"/>
          <w:b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51"/>
        <w:gridCol w:w="2440"/>
        <w:gridCol w:w="2441"/>
        <w:gridCol w:w="1230"/>
      </w:tblGrid>
      <w:tr w:rsidR="00EF3F5B" w:rsidRPr="00EF3F5B" w14:paraId="6235C58C" w14:textId="77777777" w:rsidTr="00E648D7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1C08832" w14:textId="7E40476C" w:rsidR="00EC0E7A" w:rsidRPr="00EF3F5B" w:rsidRDefault="00EC0E7A" w:rsidP="000078D3">
            <w:pPr>
              <w:pStyle w:val="Heading3"/>
              <w:numPr>
                <w:ilvl w:val="0"/>
                <w:numId w:val="0"/>
              </w:numPr>
              <w:jc w:val="both"/>
              <w:rPr>
                <w:rFonts w:ascii="Garamond" w:hAnsi="Garamond"/>
                <w:b/>
                <w:i w:val="0"/>
                <w:color w:val="auto"/>
              </w:rPr>
            </w:pPr>
            <w:bookmarkStart w:id="82" w:name="_Toc129604706"/>
            <w:r w:rsidRPr="00EF3F5B">
              <w:rPr>
                <w:rFonts w:ascii="Garamond" w:hAnsi="Garamond"/>
                <w:b/>
                <w:i w:val="0"/>
                <w:color w:val="auto"/>
              </w:rPr>
              <w:t xml:space="preserve">Mjera 5.5. Unaprijediti i razvijati studentski standard </w:t>
            </w:r>
            <w:r w:rsidR="000078D3">
              <w:rPr>
                <w:rFonts w:ascii="Garamond" w:hAnsi="Garamond"/>
                <w:b/>
                <w:i w:val="0"/>
                <w:color w:val="auto"/>
              </w:rPr>
              <w:t>daljnjim osiguranjem</w:t>
            </w:r>
            <w:r w:rsidRPr="00EF3F5B">
              <w:rPr>
                <w:rFonts w:ascii="Garamond" w:hAnsi="Garamond"/>
                <w:b/>
                <w:i w:val="0"/>
                <w:color w:val="auto"/>
              </w:rPr>
              <w:t xml:space="preserve"> državnih stipendija za studente nižeg socio-ekonomskog statusa</w:t>
            </w:r>
            <w:bookmarkEnd w:id="82"/>
          </w:p>
        </w:tc>
      </w:tr>
      <w:tr w:rsidR="00EF3F5B" w:rsidRPr="00EF3F5B" w14:paraId="001CF2A1" w14:textId="77777777" w:rsidTr="008239B8">
        <w:trPr>
          <w:trHeight w:val="425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6E77" w14:textId="69482EB1" w:rsidR="00EC0E7A" w:rsidRPr="00EF3F5B" w:rsidRDefault="00EC0E7A" w:rsidP="00EC0E7A">
            <w:pPr>
              <w:spacing w:before="240" w:line="276" w:lineRule="auto"/>
              <w:jc w:val="both"/>
              <w:rPr>
                <w:rFonts w:ascii="Garamond" w:hAnsi="Garamond" w:cstheme="minorHAnsi"/>
                <w:bCs/>
              </w:rPr>
            </w:pPr>
            <w:r w:rsidRPr="00EF3F5B">
              <w:rPr>
                <w:rFonts w:ascii="Garamond" w:hAnsi="Garamond" w:cstheme="minorHAnsi"/>
                <w:b/>
                <w:bCs/>
              </w:rPr>
              <w:t xml:space="preserve">Svrha provedbe mjere i doprinos provedbi posebnog cilja: </w:t>
            </w:r>
            <w:r w:rsidRPr="00EF3F5B">
              <w:rPr>
                <w:rFonts w:ascii="Garamond" w:hAnsi="Garamond" w:cstheme="minorHAnsi"/>
                <w:bCs/>
              </w:rPr>
              <w:t xml:space="preserve">Ovom mjerom </w:t>
            </w:r>
            <w:r w:rsidR="00AB590C">
              <w:rPr>
                <w:rFonts w:ascii="Garamond" w:hAnsi="Garamond" w:cstheme="minorHAnsi"/>
                <w:bCs/>
              </w:rPr>
              <w:t xml:space="preserve">pridonijet </w:t>
            </w:r>
            <w:r w:rsidRPr="00EF3F5B">
              <w:rPr>
                <w:rFonts w:ascii="Garamond" w:hAnsi="Garamond" w:cstheme="minorHAnsi"/>
                <w:bCs/>
              </w:rPr>
              <w:t>će se osiguranje</w:t>
            </w:r>
            <w:r w:rsidR="00AB590C">
              <w:rPr>
                <w:rFonts w:ascii="Garamond" w:hAnsi="Garamond" w:cstheme="minorHAnsi"/>
                <w:bCs/>
              </w:rPr>
              <w:t>m</w:t>
            </w:r>
            <w:r w:rsidRPr="00EF3F5B">
              <w:rPr>
                <w:rFonts w:ascii="Garamond" w:hAnsi="Garamond" w:cstheme="minorHAnsi"/>
                <w:bCs/>
              </w:rPr>
              <w:t xml:space="preserve"> ciljanih materijalnih potpora (stipendija) povećanju broja visokoobrazovanih osoba u RH i omogućiti pristup visokom obrazovanju osoba koje u protivnom ne bi imale priliku za studiranje. Provedba mjera pridonosi ispunjavanju cilja 4. UN Agende 2030. u dijelu postizanja inkluzivnog i kvalitetnog visokog obrazovanja te omogućavanja jednakog pristupa svima kvalitetnom visokom obrazovanju</w:t>
            </w:r>
            <w:r w:rsidR="007E26EB">
              <w:rPr>
                <w:rFonts w:ascii="Garamond" w:hAnsi="Garamond" w:cstheme="minorHAnsi"/>
                <w:bCs/>
              </w:rPr>
              <w:t>,</w:t>
            </w:r>
            <w:r w:rsidRPr="00EF3F5B">
              <w:rPr>
                <w:rFonts w:ascii="Garamond" w:hAnsi="Garamond" w:cstheme="minorHAnsi"/>
                <w:bCs/>
              </w:rPr>
              <w:t xml:space="preserve"> posebno osobama iz ranjivih skupina. Mjerom će se pridonijeti ostvarenju p</w:t>
            </w:r>
            <w:r w:rsidR="007E26EB">
              <w:rPr>
                <w:rFonts w:ascii="Garamond" w:hAnsi="Garamond" w:cstheme="minorHAnsi"/>
                <w:bCs/>
              </w:rPr>
              <w:t>ojedinačnog cilja u sklop</w:t>
            </w:r>
            <w:r w:rsidRPr="00EF3F5B">
              <w:rPr>
                <w:rFonts w:ascii="Garamond" w:hAnsi="Garamond" w:cstheme="minorHAnsi"/>
                <w:bCs/>
              </w:rPr>
              <w:t>u C3.1. R2. Modernizacija visokog obrazovanja, Nacionalnog plana oporavka i otpornosti 2021.</w:t>
            </w:r>
            <w:r w:rsidR="007E26EB">
              <w:rPr>
                <w:rFonts w:ascii="Garamond" w:hAnsi="Garamond" w:cstheme="minorHAnsi"/>
                <w:bCs/>
              </w:rPr>
              <w:t xml:space="preserve"> </w:t>
            </w:r>
            <w:r w:rsidRPr="00EF3F5B">
              <w:rPr>
                <w:rFonts w:ascii="Garamond" w:hAnsi="Garamond" w:cstheme="minorHAnsi"/>
                <w:bCs/>
              </w:rPr>
              <w:t>-</w:t>
            </w:r>
            <w:r w:rsidR="007E26EB">
              <w:rPr>
                <w:rFonts w:ascii="Garamond" w:hAnsi="Garamond" w:cstheme="minorHAnsi"/>
                <w:bCs/>
              </w:rPr>
              <w:t xml:space="preserve"> </w:t>
            </w:r>
            <w:r w:rsidRPr="00EF3F5B">
              <w:rPr>
                <w:rFonts w:ascii="Garamond" w:hAnsi="Garamond" w:cstheme="minorHAnsi"/>
                <w:bCs/>
              </w:rPr>
              <w:t>2026. u komponenti povećanja dostupnosti visokog obrazovanja ranjivih i podzastupljenih skupina predstavljenima u Nacionalnom planu za unapr</w:t>
            </w:r>
            <w:r w:rsidR="00167253">
              <w:rPr>
                <w:rFonts w:ascii="Garamond" w:hAnsi="Garamond" w:cstheme="minorHAnsi"/>
                <w:bCs/>
              </w:rPr>
              <w:t>j</w:t>
            </w:r>
            <w:r w:rsidRPr="00EF3F5B">
              <w:rPr>
                <w:rFonts w:ascii="Garamond" w:hAnsi="Garamond" w:cstheme="minorHAnsi"/>
                <w:bCs/>
              </w:rPr>
              <w:t>eđenje socijalne dimenzije u visokom obrazovan</w:t>
            </w:r>
            <w:r w:rsidR="007E26EB">
              <w:rPr>
                <w:rFonts w:ascii="Garamond" w:hAnsi="Garamond" w:cstheme="minorHAnsi"/>
                <w:bCs/>
              </w:rPr>
              <w:t>j</w:t>
            </w:r>
            <w:r w:rsidRPr="00EF3F5B">
              <w:rPr>
                <w:rFonts w:ascii="Garamond" w:hAnsi="Garamond" w:cstheme="minorHAnsi"/>
                <w:bCs/>
              </w:rPr>
              <w:t>u koji je Vlada RH donijela u siječnju 2019. te preprekama s kojima se te skupine studenata susreću, a koje su prepoznate u Studiji o podzastupljenim i ranjivim skupinama studenata: prilozi unapr</w:t>
            </w:r>
            <w:r w:rsidR="00AE5D8F">
              <w:rPr>
                <w:rFonts w:ascii="Garamond" w:hAnsi="Garamond" w:cstheme="minorHAnsi"/>
                <w:bCs/>
              </w:rPr>
              <w:t>j</w:t>
            </w:r>
            <w:r w:rsidRPr="00EF3F5B">
              <w:rPr>
                <w:rFonts w:ascii="Garamond" w:hAnsi="Garamond" w:cstheme="minorHAnsi"/>
                <w:bCs/>
              </w:rPr>
              <w:t>eđenju socijalne dimenzije visokog obrazovanja u Hrvatskoj (2020.).</w:t>
            </w:r>
          </w:p>
          <w:p w14:paraId="67726E43" w14:textId="5BA50300" w:rsidR="00EC0E7A" w:rsidRPr="00EF3F5B" w:rsidRDefault="00EC0E7A" w:rsidP="002636B4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  <w:b/>
              </w:rPr>
              <w:t>Nos</w:t>
            </w:r>
            <w:r w:rsidR="008239B8" w:rsidRPr="00EF3F5B">
              <w:rPr>
                <w:rFonts w:ascii="Garamond" w:hAnsi="Garamond" w:cstheme="minorHAnsi"/>
                <w:b/>
              </w:rPr>
              <w:t>itelj</w:t>
            </w:r>
            <w:r w:rsidRPr="00EF3F5B">
              <w:rPr>
                <w:rFonts w:ascii="Garamond" w:hAnsi="Garamond" w:cstheme="minorHAnsi"/>
                <w:b/>
              </w:rPr>
              <w:t>:</w:t>
            </w:r>
            <w:r w:rsidRPr="00EF3F5B">
              <w:rPr>
                <w:rFonts w:ascii="Garamond" w:hAnsi="Garamond" w:cstheme="minorHAnsi"/>
              </w:rPr>
              <w:t xml:space="preserve"> Ministarstvo znanosti i obrazovanja</w:t>
            </w:r>
          </w:p>
          <w:p w14:paraId="46E2A691" w14:textId="05DC4098" w:rsidR="002636B4" w:rsidRPr="00EF3F5B" w:rsidRDefault="002636B4" w:rsidP="00214BAA">
            <w:pPr>
              <w:spacing w:after="0" w:line="276" w:lineRule="auto"/>
              <w:jc w:val="both"/>
              <w:rPr>
                <w:rFonts w:ascii="Garamond" w:hAnsi="Garamond" w:cstheme="minorHAnsi"/>
                <w:b/>
              </w:rPr>
            </w:pPr>
          </w:p>
        </w:tc>
      </w:tr>
      <w:tr w:rsidR="00EF3F5B" w:rsidRPr="00EF3F5B" w14:paraId="4B34592A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194B7D1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POKAZATELJ REZULTATA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15CC901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UKUPAN PROCIJENJENI TROŠAK PROVEDBE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0F98322A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IZVOR FINANCIRANJA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5CC9200A" w14:textId="77777777" w:rsidR="00EC0E7A" w:rsidRPr="00EF3F5B" w:rsidRDefault="00EC0E7A" w:rsidP="00EC0E7A">
            <w:pPr>
              <w:spacing w:after="0" w:line="276" w:lineRule="auto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OZNAKA MJERE</w:t>
            </w:r>
          </w:p>
          <w:p w14:paraId="2ADF14F9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R/I</w:t>
            </w:r>
          </w:p>
        </w:tc>
      </w:tr>
      <w:tr w:rsidR="00C5644D" w:rsidRPr="00EF3F5B" w14:paraId="2D2B2AB3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D8FC1" w14:textId="47ED34C6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Broj godišnje dodijeljenih državnih stipendija za studente nižeg</w:t>
            </w:r>
            <w:r w:rsidR="00102E84">
              <w:rPr>
                <w:rFonts w:ascii="Garamond" w:hAnsi="Garamond" w:cstheme="minorHAnsi"/>
              </w:rPr>
              <w:t>a</w:t>
            </w:r>
            <w:r w:rsidRPr="00EF3F5B">
              <w:rPr>
                <w:rFonts w:ascii="Garamond" w:hAnsi="Garamond" w:cstheme="minorHAnsi"/>
              </w:rPr>
              <w:t xml:space="preserve"> socio-ekonomskog statusa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B9920" w14:textId="77777777" w:rsidR="000E4473" w:rsidRPr="000E4473" w:rsidRDefault="000E4473" w:rsidP="000E4473">
            <w:pPr>
              <w:rPr>
                <w:rFonts w:ascii="Garamond" w:hAnsi="Garamond" w:cstheme="minorHAnsi"/>
              </w:rPr>
            </w:pPr>
            <w:r w:rsidRPr="000E4473">
              <w:rPr>
                <w:rFonts w:ascii="Garamond" w:hAnsi="Garamond" w:cstheme="minorHAnsi"/>
              </w:rPr>
              <w:t>42.254.933,00 EUR</w:t>
            </w:r>
          </w:p>
          <w:p w14:paraId="1AF269E8" w14:textId="43F756EF" w:rsidR="00EC0E7A" w:rsidRPr="00EF3F5B" w:rsidRDefault="00EC0E7A" w:rsidP="00EC0E7A">
            <w:pPr>
              <w:rPr>
                <w:rFonts w:ascii="Garamond" w:hAnsi="Garamond" w:cstheme="minorHAnsi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5B0B0" w14:textId="09AFF634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 xml:space="preserve">K818050 OP </w:t>
            </w:r>
            <w:r w:rsidR="004E14F1" w:rsidRPr="00EF3F5B">
              <w:rPr>
                <w:rFonts w:ascii="Garamond" w:hAnsi="Garamond" w:cstheme="minorHAnsi"/>
              </w:rPr>
              <w:t>UČINKOVITI LJUDSKI POTENCIJALI 2014. - 2020. - PRIORITET 3</w:t>
            </w:r>
            <w:r w:rsidR="00B51272">
              <w:rPr>
                <w:rFonts w:ascii="Garamond" w:hAnsi="Garamond" w:cstheme="minorHAnsi"/>
              </w:rPr>
              <w:t xml:space="preserve"> </w:t>
            </w:r>
            <w:r w:rsidR="00B51272" w:rsidRPr="00B51272">
              <w:rPr>
                <w:rFonts w:ascii="Garamond" w:hAnsi="Garamond" w:cstheme="minorHAnsi"/>
              </w:rPr>
              <w:t>(3701 RAZVOJ ODGOJNO OBRAZOVNOG SUSTAVA)</w:t>
            </w:r>
          </w:p>
          <w:p w14:paraId="00E82DC0" w14:textId="2E3D1419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 xml:space="preserve">A679067 </w:t>
            </w:r>
            <w:r w:rsidR="004E14F1" w:rsidRPr="00EF3F5B">
              <w:rPr>
                <w:rFonts w:ascii="Garamond" w:hAnsi="Garamond" w:cstheme="minorHAnsi"/>
              </w:rPr>
              <w:t>STIPENDIJE ZA STUDENTE SLABIJEGA SOCIO-EKONOMSKOG STATUSA</w:t>
            </w:r>
            <w:r w:rsidR="00B51272">
              <w:rPr>
                <w:rFonts w:ascii="Garamond" w:hAnsi="Garamond" w:cstheme="minorHAnsi"/>
              </w:rPr>
              <w:t xml:space="preserve"> </w:t>
            </w:r>
            <w:r w:rsidR="00B51272" w:rsidRPr="00B51272">
              <w:rPr>
                <w:rFonts w:ascii="Garamond" w:hAnsi="Garamond" w:cstheme="minorHAnsi"/>
              </w:rPr>
              <w:t xml:space="preserve">(3701 RAZVOJ ODGOJNO </w:t>
            </w:r>
            <w:r w:rsidR="00B51272" w:rsidRPr="00B51272">
              <w:rPr>
                <w:rFonts w:ascii="Garamond" w:hAnsi="Garamond" w:cstheme="minorHAnsi"/>
              </w:rPr>
              <w:lastRenderedPageBreak/>
              <w:t>OBRAZOVNOG SUSTAVA)</w:t>
            </w:r>
          </w:p>
          <w:p w14:paraId="662FE21C" w14:textId="7803989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K733067 OP UČINKOVITI LJUDSKI POTENCIJALI 2021.</w:t>
            </w:r>
            <w:r w:rsidR="009F04DF">
              <w:rPr>
                <w:rFonts w:ascii="Garamond" w:hAnsi="Garamond" w:cstheme="minorHAnsi"/>
              </w:rPr>
              <w:t xml:space="preserve"> </w:t>
            </w:r>
            <w:r w:rsidRPr="00EF3F5B">
              <w:rPr>
                <w:rFonts w:ascii="Garamond" w:hAnsi="Garamond" w:cstheme="minorHAnsi"/>
              </w:rPr>
              <w:t>-2027., PRIORITET 2</w:t>
            </w:r>
            <w:r w:rsidR="00B51272">
              <w:rPr>
                <w:rFonts w:ascii="Garamond" w:hAnsi="Garamond" w:cstheme="minorHAnsi"/>
              </w:rPr>
              <w:t xml:space="preserve"> </w:t>
            </w:r>
            <w:r w:rsidR="00B51272" w:rsidRPr="00B51272">
              <w:rPr>
                <w:rFonts w:ascii="Garamond" w:hAnsi="Garamond" w:cstheme="minorHAnsi"/>
              </w:rPr>
              <w:t>(3701 RAZVOJ ODGOJNO OBRAZOVNOG SUSTAVA)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23153" w14:textId="77777777" w:rsidR="00EC0E7A" w:rsidRPr="00EF3F5B" w:rsidRDefault="00EC0E7A" w:rsidP="00EC0E7A">
            <w:pPr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lastRenderedPageBreak/>
              <w:t>R</w:t>
            </w:r>
          </w:p>
        </w:tc>
      </w:tr>
    </w:tbl>
    <w:p w14:paraId="6C11DDEE" w14:textId="77777777" w:rsidR="00EC0E7A" w:rsidRPr="00EF3F5B" w:rsidRDefault="00EC0E7A" w:rsidP="00EC0E7A">
      <w:pPr>
        <w:rPr>
          <w:rFonts w:ascii="Garamond" w:eastAsiaTheme="majorEastAsia" w:hAnsi="Garamond" w:cstheme="minorHAnsi"/>
          <w:b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51"/>
        <w:gridCol w:w="2440"/>
        <w:gridCol w:w="2441"/>
        <w:gridCol w:w="1230"/>
      </w:tblGrid>
      <w:tr w:rsidR="00EF3F5B" w:rsidRPr="00EF3F5B" w14:paraId="20BB83E4" w14:textId="77777777" w:rsidTr="00E648D7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47BE98D" w14:textId="11026C0F" w:rsidR="00EC0E7A" w:rsidRPr="00EF3F5B" w:rsidRDefault="00EC0E7A" w:rsidP="00487760">
            <w:pPr>
              <w:pStyle w:val="Heading3"/>
              <w:numPr>
                <w:ilvl w:val="0"/>
                <w:numId w:val="0"/>
              </w:numPr>
              <w:ind w:left="25"/>
              <w:jc w:val="both"/>
              <w:rPr>
                <w:rFonts w:ascii="Garamond" w:hAnsi="Garamond"/>
                <w:b/>
                <w:i w:val="0"/>
                <w:color w:val="auto"/>
              </w:rPr>
            </w:pPr>
            <w:bookmarkStart w:id="83" w:name="_Toc129604707"/>
            <w:r w:rsidRPr="00EF3F5B">
              <w:rPr>
                <w:rFonts w:ascii="Garamond" w:hAnsi="Garamond"/>
                <w:b/>
                <w:i w:val="0"/>
                <w:color w:val="auto"/>
              </w:rPr>
              <w:t xml:space="preserve">Mjera 5.6. Unaprijediti i razvijati studentski standard </w:t>
            </w:r>
            <w:r w:rsidR="00487760">
              <w:rPr>
                <w:rFonts w:ascii="Garamond" w:hAnsi="Garamond"/>
                <w:b/>
                <w:i w:val="0"/>
                <w:color w:val="auto"/>
              </w:rPr>
              <w:t>daljnjim</w:t>
            </w:r>
            <w:r w:rsidRPr="00EF3F5B">
              <w:rPr>
                <w:rFonts w:ascii="Garamond" w:hAnsi="Garamond"/>
                <w:b/>
                <w:i w:val="0"/>
                <w:color w:val="auto"/>
              </w:rPr>
              <w:t xml:space="preserve"> osiguranj</w:t>
            </w:r>
            <w:r w:rsidR="00487760">
              <w:rPr>
                <w:rFonts w:ascii="Garamond" w:hAnsi="Garamond"/>
                <w:b/>
                <w:i w:val="0"/>
                <w:color w:val="auto"/>
              </w:rPr>
              <w:t>em</w:t>
            </w:r>
            <w:r w:rsidRPr="00EF3F5B">
              <w:rPr>
                <w:rFonts w:ascii="Garamond" w:hAnsi="Garamond"/>
                <w:b/>
                <w:i w:val="0"/>
                <w:color w:val="auto"/>
              </w:rPr>
              <w:t xml:space="preserve"> državnih stipendija za studente na studijskim programima u STEM područjima i studijskim programima deficitarnih zanimanja</w:t>
            </w:r>
            <w:bookmarkEnd w:id="83"/>
          </w:p>
        </w:tc>
      </w:tr>
      <w:tr w:rsidR="00EF3F5B" w:rsidRPr="00EF3F5B" w14:paraId="63FE0FAC" w14:textId="77777777" w:rsidTr="00E648D7">
        <w:trPr>
          <w:trHeight w:val="708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AE4F" w14:textId="4A42D974" w:rsidR="001E0743" w:rsidRPr="00EF3F5B" w:rsidRDefault="00EC0E7A" w:rsidP="00EC0E7A">
            <w:pPr>
              <w:spacing w:before="240" w:line="276" w:lineRule="auto"/>
              <w:jc w:val="both"/>
              <w:rPr>
                <w:rFonts w:ascii="Garamond" w:hAnsi="Garamond" w:cstheme="minorHAnsi"/>
                <w:bCs/>
              </w:rPr>
            </w:pPr>
            <w:r w:rsidRPr="00EF3F5B">
              <w:rPr>
                <w:rFonts w:ascii="Garamond" w:hAnsi="Garamond" w:cstheme="minorHAnsi"/>
                <w:b/>
                <w:bCs/>
              </w:rPr>
              <w:t xml:space="preserve">Svrha provedbe mjere i doprinos provedbi posebnog cilja: </w:t>
            </w:r>
            <w:r w:rsidRPr="00EF3F5B">
              <w:rPr>
                <w:rFonts w:ascii="Garamond" w:hAnsi="Garamond" w:cstheme="minorHAnsi"/>
                <w:bCs/>
              </w:rPr>
              <w:t>Osiguranjem izravne financijske potpore za studente na studijskim programima u STEM</w:t>
            </w:r>
            <w:r w:rsidR="00257610">
              <w:rPr>
                <w:rFonts w:ascii="Garamond" w:hAnsi="Garamond" w:cstheme="minorHAnsi"/>
                <w:bCs/>
              </w:rPr>
              <w:t xml:space="preserve"> područjima te</w:t>
            </w:r>
            <w:r w:rsidRPr="00EF3F5B">
              <w:rPr>
                <w:rFonts w:ascii="Garamond" w:hAnsi="Garamond" w:cstheme="minorHAnsi"/>
                <w:bCs/>
              </w:rPr>
              <w:t xml:space="preserve"> reformsk</w:t>
            </w:r>
            <w:r w:rsidR="00257610">
              <w:rPr>
                <w:rFonts w:ascii="Garamond" w:hAnsi="Garamond" w:cstheme="minorHAnsi"/>
                <w:bCs/>
              </w:rPr>
              <w:t>im</w:t>
            </w:r>
            <w:r w:rsidRPr="00EF3F5B">
              <w:rPr>
                <w:rFonts w:ascii="Garamond" w:hAnsi="Garamond" w:cstheme="minorHAnsi"/>
                <w:bCs/>
              </w:rPr>
              <w:t xml:space="preserve"> mjer</w:t>
            </w:r>
            <w:r w:rsidR="00257610">
              <w:rPr>
                <w:rFonts w:ascii="Garamond" w:hAnsi="Garamond" w:cstheme="minorHAnsi"/>
                <w:bCs/>
              </w:rPr>
              <w:t>ama</w:t>
            </w:r>
            <w:r w:rsidRPr="00EF3F5B">
              <w:rPr>
                <w:rFonts w:ascii="Garamond" w:hAnsi="Garamond" w:cstheme="minorHAnsi"/>
                <w:bCs/>
              </w:rPr>
              <w:t xml:space="preserve"> osigurat će se motiviranje studenata da u izboru svog studija preferiraju biomedicinska, biotehnička, prirodna i tehnička područja znanosti (STEM), a osiguranjem izravne financijske potpore studentima na studijskim programima deficitarnih zanimanja s posebnim naglaskom na deficitarne nastavničke studijske programe potiče se, usmjerava i povećava pristup i završetak visokog obrazovanja u području deficitarnih zanimanja u sklopu sektorskih prioriteta. Aktivnostima ove mjere razvijat će se i aktivirati ljudski potencijali za gospodarski rast razvoj</w:t>
            </w:r>
            <w:r w:rsidR="00257610">
              <w:rPr>
                <w:rFonts w:ascii="Garamond" w:hAnsi="Garamond" w:cstheme="minorHAnsi"/>
                <w:bCs/>
              </w:rPr>
              <w:t>em</w:t>
            </w:r>
            <w:r w:rsidRPr="00EF3F5B">
              <w:rPr>
                <w:rFonts w:ascii="Garamond" w:hAnsi="Garamond" w:cstheme="minorHAnsi"/>
                <w:bCs/>
              </w:rPr>
              <w:t xml:space="preserve"> inovacija, proizvoda i usluga, ostvariti veća usklađenost s potrebama tržišta rada i gospodarstva te pridonijeti većoj konkurentnosti hrvatskog</w:t>
            </w:r>
            <w:r w:rsidR="00257610">
              <w:rPr>
                <w:rFonts w:ascii="Garamond" w:hAnsi="Garamond" w:cstheme="minorHAnsi"/>
                <w:bCs/>
              </w:rPr>
              <w:t>a</w:t>
            </w:r>
            <w:r w:rsidRPr="00EF3F5B">
              <w:rPr>
                <w:rFonts w:ascii="Garamond" w:hAnsi="Garamond" w:cstheme="minorHAnsi"/>
                <w:bCs/>
              </w:rPr>
              <w:t xml:space="preserve"> gospodarstva temeljenog na inovacijama i na kompetencijama usklađenim s potrebama gospodarstva. Mjerom će se pridonijeti ostvarenju pojedinačnog cilja u </w:t>
            </w:r>
            <w:r w:rsidR="00257610">
              <w:rPr>
                <w:rFonts w:ascii="Garamond" w:hAnsi="Garamond" w:cstheme="minorHAnsi"/>
                <w:bCs/>
              </w:rPr>
              <w:t>sklopu</w:t>
            </w:r>
            <w:r w:rsidRPr="00EF3F5B">
              <w:rPr>
                <w:rFonts w:ascii="Garamond" w:hAnsi="Garamond" w:cstheme="minorHAnsi"/>
                <w:bCs/>
              </w:rPr>
              <w:t xml:space="preserve"> C3.1. R2. Modernizacija visokog obrazovanja, Nacionalnog plana oporavka i otpornosti 2021.</w:t>
            </w:r>
            <w:r w:rsidR="00257610">
              <w:rPr>
                <w:rFonts w:ascii="Garamond" w:hAnsi="Garamond" w:cstheme="minorHAnsi"/>
                <w:bCs/>
              </w:rPr>
              <w:t xml:space="preserve"> </w:t>
            </w:r>
            <w:r w:rsidRPr="00EF3F5B">
              <w:rPr>
                <w:rFonts w:ascii="Garamond" w:hAnsi="Garamond" w:cstheme="minorHAnsi"/>
                <w:bCs/>
              </w:rPr>
              <w:t>-</w:t>
            </w:r>
            <w:r w:rsidR="00257610">
              <w:rPr>
                <w:rFonts w:ascii="Garamond" w:hAnsi="Garamond" w:cstheme="minorHAnsi"/>
                <w:bCs/>
              </w:rPr>
              <w:t xml:space="preserve"> </w:t>
            </w:r>
            <w:r w:rsidRPr="00EF3F5B">
              <w:rPr>
                <w:rFonts w:ascii="Garamond" w:hAnsi="Garamond" w:cstheme="minorHAnsi"/>
                <w:bCs/>
              </w:rPr>
              <w:t>2026. u komponenti financiranja viso</w:t>
            </w:r>
            <w:r w:rsidR="00257610">
              <w:rPr>
                <w:rFonts w:ascii="Garamond" w:hAnsi="Garamond" w:cstheme="minorHAnsi"/>
                <w:bCs/>
              </w:rPr>
              <w:t xml:space="preserve">kog obrazovanja koja dokazano </w:t>
            </w:r>
            <w:r w:rsidRPr="00EF3F5B">
              <w:rPr>
                <w:rFonts w:ascii="Garamond" w:hAnsi="Garamond" w:cstheme="minorHAnsi"/>
                <w:bCs/>
              </w:rPr>
              <w:t>pri</w:t>
            </w:r>
            <w:r w:rsidR="00257610">
              <w:rPr>
                <w:rFonts w:ascii="Garamond" w:hAnsi="Garamond" w:cstheme="minorHAnsi"/>
                <w:bCs/>
              </w:rPr>
              <w:t>do</w:t>
            </w:r>
            <w:r w:rsidRPr="00EF3F5B">
              <w:rPr>
                <w:rFonts w:ascii="Garamond" w:hAnsi="Garamond" w:cstheme="minorHAnsi"/>
                <w:bCs/>
              </w:rPr>
              <w:t>nose razvoju gospodarstva i veće zapošljivosti pojedinca. Dodjelom stipendija motivirat će se studenti da u izboru svog studija preferiraju studijske programe iz STEM-a kao ključnog područja za pokretanje gospodarstva.</w:t>
            </w:r>
          </w:p>
          <w:p w14:paraId="683D8672" w14:textId="25978EC7" w:rsidR="00EC0E7A" w:rsidRPr="00EF3F5B" w:rsidRDefault="001E0743" w:rsidP="001E0743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  <w:b/>
              </w:rPr>
              <w:t>Nositelj</w:t>
            </w:r>
            <w:r w:rsidR="00EC0E7A" w:rsidRPr="00EF3F5B">
              <w:rPr>
                <w:rFonts w:ascii="Garamond" w:hAnsi="Garamond" w:cstheme="minorHAnsi"/>
                <w:b/>
              </w:rPr>
              <w:t>:</w:t>
            </w:r>
            <w:r w:rsidR="00EC0E7A" w:rsidRPr="00EF3F5B">
              <w:rPr>
                <w:rFonts w:ascii="Garamond" w:hAnsi="Garamond" w:cstheme="minorHAnsi"/>
              </w:rPr>
              <w:t xml:space="preserve"> Minis</w:t>
            </w:r>
            <w:r w:rsidR="00A6580D" w:rsidRPr="00EF3F5B">
              <w:rPr>
                <w:rFonts w:ascii="Garamond" w:hAnsi="Garamond" w:cstheme="minorHAnsi"/>
              </w:rPr>
              <w:t>tarstvo znanosti i obrazovanja</w:t>
            </w:r>
          </w:p>
          <w:p w14:paraId="52D5828C" w14:textId="6FDF6549" w:rsidR="001E0743" w:rsidRPr="00EF3F5B" w:rsidRDefault="001E0743" w:rsidP="001E0743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</w:p>
        </w:tc>
      </w:tr>
      <w:tr w:rsidR="00EF3F5B" w:rsidRPr="00EF3F5B" w14:paraId="50E9F37F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4AC1905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POKAZATELJ REZULTATA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9489EFE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UKUPAN PROCIJENJENI TROŠAK PROVEDBE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2086FBB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IZVOR FINANCIRANJA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48B343B5" w14:textId="77777777" w:rsidR="00EC0E7A" w:rsidRPr="00EF3F5B" w:rsidRDefault="00EC0E7A" w:rsidP="00EC0E7A">
            <w:pPr>
              <w:spacing w:after="0" w:line="276" w:lineRule="auto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OZNAKA MJERE</w:t>
            </w:r>
          </w:p>
          <w:p w14:paraId="20394A73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R/I</w:t>
            </w:r>
          </w:p>
        </w:tc>
      </w:tr>
      <w:tr w:rsidR="00C5644D" w:rsidRPr="00EF3F5B" w14:paraId="245EB9AD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F212F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Broj godišnje dodijeljenih državnih stipendija za studente na studijskim programima u STEM područjima i studijskim programima deficitarnih zanimanja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D7735" w14:textId="77777777" w:rsidR="000E4473" w:rsidRPr="000E4473" w:rsidRDefault="000E4473" w:rsidP="000E4473">
            <w:pPr>
              <w:jc w:val="both"/>
              <w:rPr>
                <w:rFonts w:ascii="Garamond" w:hAnsi="Garamond" w:cstheme="minorHAnsi"/>
              </w:rPr>
            </w:pPr>
            <w:r w:rsidRPr="000E4473">
              <w:rPr>
                <w:rFonts w:ascii="Garamond" w:hAnsi="Garamond" w:cstheme="minorHAnsi"/>
              </w:rPr>
              <w:t>5.669.730,00 EUR</w:t>
            </w:r>
          </w:p>
          <w:p w14:paraId="3D18DDF1" w14:textId="42B16D3A" w:rsidR="00EC0E7A" w:rsidRPr="00EF3F5B" w:rsidRDefault="00EC0E7A" w:rsidP="009136D4">
            <w:pPr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74688" w14:textId="467F211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 xml:space="preserve">K818050 </w:t>
            </w:r>
            <w:r w:rsidR="004E14F1" w:rsidRPr="00EF3F5B">
              <w:rPr>
                <w:rFonts w:ascii="Garamond" w:hAnsi="Garamond" w:cstheme="minorHAnsi"/>
              </w:rPr>
              <w:t>OP UČINKOVITI LJUDSKI POTENCIJALI 2014. - 2020. - PRIORITET 3</w:t>
            </w:r>
            <w:r w:rsidR="00B60139">
              <w:rPr>
                <w:rFonts w:ascii="Garamond" w:hAnsi="Garamond" w:cstheme="minorHAnsi"/>
              </w:rPr>
              <w:t xml:space="preserve"> </w:t>
            </w:r>
            <w:r w:rsidR="00B60139" w:rsidRPr="00B60139">
              <w:rPr>
                <w:rFonts w:ascii="Garamond" w:hAnsi="Garamond" w:cstheme="minorHAnsi"/>
              </w:rPr>
              <w:t>(3701 RAZVOJ ODGOJNO OBRAZOVNOG SUSTAVA)</w:t>
            </w:r>
          </w:p>
          <w:p w14:paraId="477D4E41" w14:textId="34178E3A" w:rsidR="00EC0E7A" w:rsidRPr="00EF3F5B" w:rsidRDefault="00356107" w:rsidP="00175744">
            <w:pPr>
              <w:rPr>
                <w:rFonts w:ascii="Garamond" w:hAnsi="Garamond" w:cstheme="minorHAnsi"/>
              </w:rPr>
            </w:pPr>
            <w:r w:rsidRPr="00356107">
              <w:rPr>
                <w:rFonts w:ascii="Garamond" w:hAnsi="Garamond" w:cstheme="minorHAnsi"/>
              </w:rPr>
              <w:lastRenderedPageBreak/>
              <w:t>K676069 STVARANJE OKVIRA ZA PRIVLAČENJE STUDENATA I ISTRAŽIVAČA U STEM I ICT PODRUČJIMA - NPOO (C3.2.R2)</w:t>
            </w:r>
            <w:r w:rsidR="00086E8E">
              <w:t xml:space="preserve"> </w:t>
            </w:r>
            <w:r w:rsidR="00086E8E" w:rsidRPr="00086E8E">
              <w:rPr>
                <w:rFonts w:ascii="Garamond" w:hAnsi="Garamond" w:cstheme="minorHAnsi"/>
              </w:rPr>
              <w:t>(3705 VISOKO OBRAZOVANJE)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FF88B" w14:textId="77777777" w:rsidR="00EC0E7A" w:rsidRPr="00EF3F5B" w:rsidRDefault="00913C50" w:rsidP="00EC0E7A">
            <w:pPr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lastRenderedPageBreak/>
              <w:t>R</w:t>
            </w:r>
          </w:p>
        </w:tc>
      </w:tr>
    </w:tbl>
    <w:p w14:paraId="6105D8C5" w14:textId="77777777" w:rsidR="00EC0E7A" w:rsidRPr="00EF3F5B" w:rsidRDefault="00EC0E7A" w:rsidP="00EC0E7A">
      <w:pPr>
        <w:rPr>
          <w:rFonts w:ascii="Garamond" w:eastAsiaTheme="majorEastAsia" w:hAnsi="Garamond" w:cstheme="minorHAnsi"/>
          <w:b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51"/>
        <w:gridCol w:w="2440"/>
        <w:gridCol w:w="2441"/>
        <w:gridCol w:w="1230"/>
      </w:tblGrid>
      <w:tr w:rsidR="00EF3F5B" w:rsidRPr="00EF3F5B" w14:paraId="6A7B5903" w14:textId="77777777" w:rsidTr="00E648D7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859DCE0" w14:textId="77777777" w:rsidR="00EC0E7A" w:rsidRPr="00EF3F5B" w:rsidRDefault="00EC0E7A" w:rsidP="003A1621">
            <w:pPr>
              <w:pStyle w:val="Heading3"/>
              <w:numPr>
                <w:ilvl w:val="0"/>
                <w:numId w:val="0"/>
              </w:numPr>
              <w:rPr>
                <w:rFonts w:ascii="Garamond" w:hAnsi="Garamond"/>
                <w:b/>
                <w:i w:val="0"/>
                <w:color w:val="auto"/>
              </w:rPr>
            </w:pPr>
            <w:bookmarkStart w:id="84" w:name="_Toc129604708"/>
            <w:r w:rsidRPr="00EF3F5B">
              <w:rPr>
                <w:rFonts w:ascii="Garamond" w:hAnsi="Garamond"/>
                <w:b/>
                <w:i w:val="0"/>
                <w:color w:val="auto"/>
              </w:rPr>
              <w:t>Mjera 5.7. Modernizirati, unaprijediti i razviti infrastrukturu studentskog smještaja za studente u nepovoljnom položaju</w:t>
            </w:r>
            <w:bookmarkEnd w:id="84"/>
            <w:r w:rsidRPr="00EF3F5B">
              <w:rPr>
                <w:rFonts w:ascii="Garamond" w:hAnsi="Garamond"/>
                <w:b/>
                <w:i w:val="0"/>
                <w:color w:val="auto"/>
              </w:rPr>
              <w:t xml:space="preserve"> </w:t>
            </w:r>
          </w:p>
        </w:tc>
      </w:tr>
      <w:tr w:rsidR="00EF3F5B" w:rsidRPr="00EF3F5B" w14:paraId="0C356C8B" w14:textId="77777777" w:rsidTr="00E648D7">
        <w:trPr>
          <w:trHeight w:val="1117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A78D" w14:textId="5F7D2238" w:rsidR="00EC0E7A" w:rsidRPr="00EF3F5B" w:rsidRDefault="00EC0E7A" w:rsidP="00EC0E7A">
            <w:pPr>
              <w:spacing w:before="240" w:line="276" w:lineRule="auto"/>
              <w:jc w:val="both"/>
              <w:rPr>
                <w:rFonts w:ascii="Garamond" w:hAnsi="Garamond" w:cstheme="minorHAnsi"/>
                <w:bCs/>
              </w:rPr>
            </w:pPr>
            <w:r w:rsidRPr="00EF3F5B">
              <w:rPr>
                <w:rFonts w:ascii="Garamond" w:hAnsi="Garamond" w:cstheme="minorHAnsi"/>
                <w:b/>
                <w:bCs/>
              </w:rPr>
              <w:t xml:space="preserve">Svrha provedbe mjere i doprinos provedbi posebnog cilja: </w:t>
            </w:r>
            <w:r w:rsidRPr="00EF3F5B">
              <w:rPr>
                <w:rFonts w:ascii="Garamond" w:hAnsi="Garamond" w:cstheme="minorHAnsi"/>
                <w:bCs/>
              </w:rPr>
              <w:t>Ovom mjerom će se financiranje</w:t>
            </w:r>
            <w:r w:rsidR="00F03AB2">
              <w:rPr>
                <w:rFonts w:ascii="Garamond" w:hAnsi="Garamond" w:cstheme="minorHAnsi"/>
                <w:bCs/>
              </w:rPr>
              <w:t>m</w:t>
            </w:r>
            <w:r w:rsidRPr="00EF3F5B">
              <w:rPr>
                <w:rFonts w:ascii="Garamond" w:hAnsi="Garamond" w:cstheme="minorHAnsi"/>
                <w:bCs/>
              </w:rPr>
              <w:t xml:space="preserve"> izgradnje novih studentskih domova, rekonstrukcije i modernizacije postojeće infrastrukture studentskih domova osigurati povećanje smještajnih kapaciteta te moderniji i kvalitetniji smještaj za studente u nepovoljnom položaju, što će posljedično rezultirati smanjenjem troškova studiranja i povećanjem pristupa visokom obrazovanju. Mjerom će se pridonijeti ostvarenju pojedinačnog cilja u </w:t>
            </w:r>
            <w:r w:rsidR="002D1572">
              <w:rPr>
                <w:rFonts w:ascii="Garamond" w:hAnsi="Garamond" w:cstheme="minorHAnsi"/>
                <w:bCs/>
              </w:rPr>
              <w:t>sklopu</w:t>
            </w:r>
            <w:r w:rsidRPr="00EF3F5B">
              <w:rPr>
                <w:rFonts w:ascii="Garamond" w:hAnsi="Garamond" w:cstheme="minorHAnsi"/>
                <w:bCs/>
              </w:rPr>
              <w:t xml:space="preserve"> C3.1. R2. Modernizacija visokog obrazovanja, Nacionalnog plana oporavka i otpornosti 2021.</w:t>
            </w:r>
            <w:r w:rsidR="002D1572">
              <w:rPr>
                <w:rFonts w:ascii="Garamond" w:hAnsi="Garamond" w:cstheme="minorHAnsi"/>
                <w:bCs/>
              </w:rPr>
              <w:t xml:space="preserve"> </w:t>
            </w:r>
            <w:r w:rsidRPr="00EF3F5B">
              <w:rPr>
                <w:rFonts w:ascii="Garamond" w:hAnsi="Garamond" w:cstheme="minorHAnsi"/>
                <w:bCs/>
              </w:rPr>
              <w:t>-</w:t>
            </w:r>
            <w:r w:rsidR="002D1572">
              <w:rPr>
                <w:rFonts w:ascii="Garamond" w:hAnsi="Garamond" w:cstheme="minorHAnsi"/>
                <w:bCs/>
              </w:rPr>
              <w:t xml:space="preserve"> </w:t>
            </w:r>
            <w:r w:rsidRPr="00EF3F5B">
              <w:rPr>
                <w:rFonts w:ascii="Garamond" w:hAnsi="Garamond" w:cstheme="minorHAnsi"/>
                <w:bCs/>
              </w:rPr>
              <w:t>2026. u komponenti povećanja dostupnosti visokog obrazovanja ranjivih i podzastupljenih skupina uz infrastrukturna ulaganja usmjerena prema unapr</w:t>
            </w:r>
            <w:r w:rsidR="00AD0E06">
              <w:rPr>
                <w:rFonts w:ascii="Garamond" w:hAnsi="Garamond" w:cstheme="minorHAnsi"/>
                <w:bCs/>
              </w:rPr>
              <w:t>j</w:t>
            </w:r>
            <w:r w:rsidRPr="00EF3F5B">
              <w:rPr>
                <w:rFonts w:ascii="Garamond" w:hAnsi="Garamond" w:cstheme="minorHAnsi"/>
                <w:bCs/>
              </w:rPr>
              <w:t xml:space="preserve">eđenju materijalnih uvjeta studiranja. </w:t>
            </w:r>
          </w:p>
          <w:p w14:paraId="2908B4D7" w14:textId="77777777" w:rsidR="00F15656" w:rsidRPr="00271774" w:rsidRDefault="00F15656" w:rsidP="00F15656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  <w:r w:rsidRPr="00271774">
              <w:rPr>
                <w:rFonts w:ascii="Garamond" w:hAnsi="Garamond" w:cstheme="minorHAnsi"/>
                <w:b/>
              </w:rPr>
              <w:t>Nositelj</w:t>
            </w:r>
            <w:r w:rsidR="00EC0E7A" w:rsidRPr="00271774">
              <w:rPr>
                <w:rFonts w:ascii="Garamond" w:hAnsi="Garamond" w:cstheme="minorHAnsi"/>
                <w:b/>
              </w:rPr>
              <w:t>:</w:t>
            </w:r>
            <w:r w:rsidR="00EC0E7A" w:rsidRPr="00271774">
              <w:rPr>
                <w:rFonts w:ascii="Garamond" w:hAnsi="Garamond" w:cstheme="minorHAnsi"/>
              </w:rPr>
              <w:t xml:space="preserve"> Minis</w:t>
            </w:r>
            <w:r w:rsidRPr="00271774">
              <w:rPr>
                <w:rFonts w:ascii="Garamond" w:hAnsi="Garamond" w:cstheme="minorHAnsi"/>
              </w:rPr>
              <w:t>tarstvo znanosti i obrazovanja</w:t>
            </w:r>
          </w:p>
          <w:p w14:paraId="7BB28F6E" w14:textId="5211DF8A" w:rsidR="00F15656" w:rsidRPr="00EF3F5B" w:rsidRDefault="00F15656" w:rsidP="00AF0FB8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</w:p>
        </w:tc>
      </w:tr>
      <w:tr w:rsidR="00EF3F5B" w:rsidRPr="00EF3F5B" w14:paraId="32F71E17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891D474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POKAZATELJ REZULTATA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0D905CAE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UKUPAN PROCIJENJENI TROŠAK PROVEDBE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6404078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IZVOR FINANCIRANJA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9F643D1" w14:textId="77777777" w:rsidR="00EC0E7A" w:rsidRPr="00EF3F5B" w:rsidRDefault="00EC0E7A" w:rsidP="00EC0E7A">
            <w:pPr>
              <w:spacing w:after="0" w:line="276" w:lineRule="auto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OZNAKA MJERE</w:t>
            </w:r>
          </w:p>
          <w:p w14:paraId="17946519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R/I</w:t>
            </w:r>
          </w:p>
        </w:tc>
      </w:tr>
      <w:tr w:rsidR="00C5644D" w:rsidRPr="00EF3F5B" w14:paraId="473FA5AD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A2010" w14:textId="77777777" w:rsidR="00EC0E7A" w:rsidRPr="00EF3F5B" w:rsidRDefault="00EC0E7A" w:rsidP="00EC0E7A">
            <w:pPr>
              <w:rPr>
                <w:rFonts w:ascii="Garamond" w:hAnsi="Garamond" w:cstheme="minorHAnsi"/>
                <w:bCs/>
              </w:rPr>
            </w:pPr>
            <w:r w:rsidRPr="00EF3F5B">
              <w:rPr>
                <w:rFonts w:ascii="Garamond" w:hAnsi="Garamond" w:cstheme="minorHAnsi"/>
              </w:rPr>
              <w:t xml:space="preserve">Broj rekonstruiranih </w:t>
            </w:r>
            <w:r w:rsidRPr="00EF3F5B">
              <w:rPr>
                <w:rFonts w:ascii="Garamond" w:hAnsi="Garamond" w:cstheme="minorHAnsi"/>
                <w:bCs/>
              </w:rPr>
              <w:t xml:space="preserve">studentskih domova za studente u nepovoljnom položaju </w:t>
            </w:r>
          </w:p>
          <w:p w14:paraId="2FBCD922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 xml:space="preserve">Broj izgrađenih studentskih domova </w:t>
            </w:r>
            <w:r w:rsidRPr="00EF3F5B">
              <w:rPr>
                <w:rFonts w:ascii="Garamond" w:hAnsi="Garamond" w:cstheme="minorHAnsi"/>
                <w:bCs/>
              </w:rPr>
              <w:t xml:space="preserve">za studente u nepovoljnom položaju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A727C" w14:textId="77777777" w:rsidR="000E4473" w:rsidRPr="000E4473" w:rsidRDefault="000E4473" w:rsidP="000E4473">
            <w:pPr>
              <w:jc w:val="both"/>
              <w:rPr>
                <w:rFonts w:ascii="Garamond" w:hAnsi="Garamond" w:cstheme="minorHAnsi"/>
              </w:rPr>
            </w:pPr>
            <w:r w:rsidRPr="000E4473">
              <w:rPr>
                <w:rFonts w:ascii="Garamond" w:hAnsi="Garamond" w:cstheme="minorHAnsi"/>
              </w:rPr>
              <w:t>9.606.344,00 EUR</w:t>
            </w:r>
          </w:p>
          <w:p w14:paraId="7AE2C696" w14:textId="32911792" w:rsidR="00EC0E7A" w:rsidRPr="00EF3F5B" w:rsidRDefault="00EC0E7A" w:rsidP="00EC0E7A">
            <w:pPr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97581" w14:textId="6B6E32F5" w:rsidR="00EC0E7A" w:rsidRPr="00EF3F5B" w:rsidRDefault="00E76302" w:rsidP="00D95BF5">
            <w:pPr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PROGRAM KONKURENTNOST I KOHEZIJA 2021. -2027.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DD05F" w14:textId="77777777" w:rsidR="00EC0E7A" w:rsidRPr="00EF3F5B" w:rsidRDefault="00EC0E7A" w:rsidP="006A4318">
            <w:pPr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R</w:t>
            </w:r>
          </w:p>
        </w:tc>
      </w:tr>
    </w:tbl>
    <w:p w14:paraId="6FC3BD87" w14:textId="77777777" w:rsidR="00EC0E7A" w:rsidRPr="00EF3F5B" w:rsidRDefault="00EC0E7A" w:rsidP="00EC0E7A">
      <w:pPr>
        <w:rPr>
          <w:rFonts w:ascii="Garamond" w:eastAsiaTheme="majorEastAsia" w:hAnsi="Garamond" w:cstheme="minorHAnsi"/>
          <w:b/>
          <w:szCs w:val="32"/>
        </w:rPr>
      </w:pPr>
    </w:p>
    <w:tbl>
      <w:tblPr>
        <w:tblStyle w:val="TableGrid2"/>
        <w:tblW w:w="9062" w:type="dxa"/>
        <w:tblLook w:val="04A0" w:firstRow="1" w:lastRow="0" w:firstColumn="1" w:lastColumn="0" w:noHBand="0" w:noVBand="1"/>
      </w:tblPr>
      <w:tblGrid>
        <w:gridCol w:w="1838"/>
        <w:gridCol w:w="2552"/>
        <w:gridCol w:w="2369"/>
        <w:gridCol w:w="2303"/>
      </w:tblGrid>
      <w:tr w:rsidR="00EF3F5B" w:rsidRPr="00EF3F5B" w14:paraId="293AA5A5" w14:textId="77777777" w:rsidTr="00E2421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34AE286" w14:textId="77777777" w:rsidR="00EC0E7A" w:rsidRPr="00EF3F5B" w:rsidRDefault="00EC0E7A" w:rsidP="00E24218">
            <w:pPr>
              <w:pStyle w:val="Heading2"/>
              <w:numPr>
                <w:ilvl w:val="0"/>
                <w:numId w:val="0"/>
              </w:numPr>
              <w:outlineLvl w:val="1"/>
              <w:rPr>
                <w:rFonts w:ascii="Garamond" w:hAnsi="Garamond"/>
                <w:b/>
                <w:color w:val="auto"/>
              </w:rPr>
            </w:pPr>
            <w:bookmarkStart w:id="85" w:name="_Toc129604709"/>
            <w:r w:rsidRPr="00EF3F5B">
              <w:rPr>
                <w:rFonts w:ascii="Garamond" w:hAnsi="Garamond"/>
                <w:b/>
                <w:color w:val="auto"/>
              </w:rPr>
              <w:t>POSEBNI CILJ BROJ 6</w:t>
            </w:r>
            <w:bookmarkEnd w:id="85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AE0F989" w14:textId="77777777" w:rsidR="00EC0E7A" w:rsidRPr="00EF3F5B" w:rsidRDefault="00E24218" w:rsidP="00E24218">
            <w:pPr>
              <w:pStyle w:val="Heading2"/>
              <w:numPr>
                <w:ilvl w:val="0"/>
                <w:numId w:val="0"/>
              </w:numPr>
              <w:ind w:left="27"/>
              <w:outlineLvl w:val="1"/>
              <w:rPr>
                <w:rFonts w:ascii="Garamond" w:hAnsi="Garamond"/>
                <w:b/>
                <w:color w:val="auto"/>
              </w:rPr>
            </w:pPr>
            <w:bookmarkStart w:id="86" w:name="_Toc129604710"/>
            <w:r w:rsidRPr="00EF3F5B">
              <w:rPr>
                <w:rFonts w:ascii="Garamond" w:hAnsi="Garamond"/>
                <w:b/>
                <w:color w:val="auto"/>
              </w:rPr>
              <w:t>P</w:t>
            </w:r>
            <w:r w:rsidR="00EC0E7A" w:rsidRPr="00EF3F5B">
              <w:rPr>
                <w:rFonts w:ascii="Garamond" w:hAnsi="Garamond"/>
                <w:b/>
                <w:color w:val="auto"/>
              </w:rPr>
              <w:t>OKAZATELJ ISHODA</w:t>
            </w:r>
            <w:bookmarkEnd w:id="86"/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3D1C1DB" w14:textId="77777777" w:rsidR="00EC0E7A" w:rsidRPr="00EF3F5B" w:rsidRDefault="00EC0E7A" w:rsidP="00E24218">
            <w:pPr>
              <w:pStyle w:val="Heading2"/>
              <w:numPr>
                <w:ilvl w:val="0"/>
                <w:numId w:val="0"/>
              </w:numPr>
              <w:outlineLvl w:val="1"/>
              <w:rPr>
                <w:rFonts w:ascii="Garamond" w:hAnsi="Garamond"/>
                <w:b/>
                <w:color w:val="auto"/>
              </w:rPr>
            </w:pPr>
            <w:bookmarkStart w:id="87" w:name="_Toc129604711"/>
            <w:r w:rsidRPr="00EF3F5B">
              <w:rPr>
                <w:rFonts w:ascii="Garamond" w:hAnsi="Garamond"/>
                <w:b/>
                <w:color w:val="auto"/>
              </w:rPr>
              <w:t>POČETNA VRIJEDNOST POKAZATELJA ISHODA 2020.</w:t>
            </w:r>
            <w:bookmarkEnd w:id="87"/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106B42A" w14:textId="77777777" w:rsidR="00EC0E7A" w:rsidRPr="00EF3F5B" w:rsidRDefault="00EC0E7A" w:rsidP="00E24218">
            <w:pPr>
              <w:pStyle w:val="Heading2"/>
              <w:numPr>
                <w:ilvl w:val="0"/>
                <w:numId w:val="0"/>
              </w:numPr>
              <w:ind w:left="82"/>
              <w:outlineLvl w:val="1"/>
              <w:rPr>
                <w:rFonts w:ascii="Garamond" w:hAnsi="Garamond"/>
                <w:b/>
                <w:color w:val="auto"/>
              </w:rPr>
            </w:pPr>
            <w:bookmarkStart w:id="88" w:name="_Toc129604712"/>
            <w:r w:rsidRPr="00EF3F5B">
              <w:rPr>
                <w:rFonts w:ascii="Garamond" w:hAnsi="Garamond"/>
                <w:b/>
                <w:color w:val="auto"/>
              </w:rPr>
              <w:t>CILJNA VRIJEDNOST POKAZATELJA ISHODA 2027.</w:t>
            </w:r>
            <w:bookmarkEnd w:id="88"/>
          </w:p>
        </w:tc>
      </w:tr>
      <w:tr w:rsidR="00EF3F5B" w:rsidRPr="00EF3F5B" w14:paraId="4D6AD081" w14:textId="77777777" w:rsidTr="00E24218">
        <w:tc>
          <w:tcPr>
            <w:tcW w:w="1838" w:type="dxa"/>
            <w:vMerge w:val="restart"/>
          </w:tcPr>
          <w:p w14:paraId="49F1847B" w14:textId="77777777" w:rsidR="00EC0E7A" w:rsidRPr="00EF3F5B" w:rsidRDefault="00EC0E7A" w:rsidP="00EC0E7A">
            <w:pPr>
              <w:spacing w:line="276" w:lineRule="auto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 xml:space="preserve">Osigurati pristup odgoju i obrazovanju učenicima s </w:t>
            </w:r>
            <w:r w:rsidRPr="00EF3F5B">
              <w:rPr>
                <w:rFonts w:ascii="Garamond" w:hAnsi="Garamond" w:cstheme="minorHAnsi"/>
              </w:rPr>
              <w:lastRenderedPageBreak/>
              <w:t>teškoćama u razvoju i studentima s invaliditetom</w:t>
            </w:r>
          </w:p>
        </w:tc>
        <w:tc>
          <w:tcPr>
            <w:tcW w:w="2552" w:type="dxa"/>
          </w:tcPr>
          <w:p w14:paraId="51743ED8" w14:textId="73BE1ADD" w:rsidR="00EC0E7A" w:rsidRPr="00EF3F5B" w:rsidRDefault="00EC0E7A" w:rsidP="002309B4">
            <w:pPr>
              <w:spacing w:line="276" w:lineRule="auto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  <w:bCs/>
              </w:rPr>
              <w:lastRenderedPageBreak/>
              <w:t>OI.02.2.75</w:t>
            </w:r>
            <w:r w:rsidRPr="00EF3F5B">
              <w:rPr>
                <w:rFonts w:ascii="Garamond" w:hAnsi="Garamond" w:cstheme="minorHAnsi"/>
                <w:b/>
                <w:bCs/>
              </w:rPr>
              <w:t xml:space="preserve"> </w:t>
            </w:r>
            <w:r w:rsidRPr="00EF3F5B">
              <w:rPr>
                <w:rFonts w:ascii="Garamond" w:hAnsi="Garamond" w:cstheme="minorHAnsi"/>
              </w:rPr>
              <w:t>Broj djece s teškoćama u razvoju uključenih u inkluzivno obrazovanje</w:t>
            </w:r>
          </w:p>
        </w:tc>
        <w:tc>
          <w:tcPr>
            <w:tcW w:w="2369" w:type="dxa"/>
          </w:tcPr>
          <w:p w14:paraId="739BCE57" w14:textId="77777777" w:rsidR="00EC0E7A" w:rsidRPr="00EF3F5B" w:rsidRDefault="00EC0E7A" w:rsidP="00EC0E7A">
            <w:pPr>
              <w:spacing w:line="276" w:lineRule="auto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28.390 (baze podataka MZO-a)</w:t>
            </w:r>
          </w:p>
        </w:tc>
        <w:tc>
          <w:tcPr>
            <w:tcW w:w="2303" w:type="dxa"/>
          </w:tcPr>
          <w:p w14:paraId="3B47D2B2" w14:textId="77777777" w:rsidR="00EC0E7A" w:rsidRPr="00EF3F5B" w:rsidRDefault="00EC0E7A" w:rsidP="00EC0E7A">
            <w:pPr>
              <w:spacing w:line="276" w:lineRule="auto"/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31.000 (baze podataka MZO-a)</w:t>
            </w:r>
          </w:p>
        </w:tc>
      </w:tr>
      <w:tr w:rsidR="00C5644D" w:rsidRPr="00EF3F5B" w14:paraId="730BB86D" w14:textId="77777777" w:rsidTr="00E24218">
        <w:tc>
          <w:tcPr>
            <w:tcW w:w="1838" w:type="dxa"/>
            <w:vMerge/>
          </w:tcPr>
          <w:p w14:paraId="15CDB68A" w14:textId="77777777" w:rsidR="00EC0E7A" w:rsidRPr="00EF3F5B" w:rsidRDefault="00EC0E7A" w:rsidP="00EC0E7A">
            <w:pPr>
              <w:spacing w:line="276" w:lineRule="auto"/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2552" w:type="dxa"/>
          </w:tcPr>
          <w:p w14:paraId="0FE07F2A" w14:textId="77777777" w:rsidR="00EC0E7A" w:rsidRPr="00EF3F5B" w:rsidRDefault="00EC0E7A" w:rsidP="00EC0E7A">
            <w:pPr>
              <w:spacing w:line="276" w:lineRule="auto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OI.02.2.76 Broj studenata s invaliditetom u sustavu visokog obrazovanja</w:t>
            </w:r>
          </w:p>
        </w:tc>
        <w:tc>
          <w:tcPr>
            <w:tcW w:w="2369" w:type="dxa"/>
          </w:tcPr>
          <w:p w14:paraId="327B161F" w14:textId="77777777" w:rsidR="00EC0E7A" w:rsidRPr="00EF3F5B" w:rsidRDefault="00EC0E7A" w:rsidP="00EC0E7A">
            <w:pPr>
              <w:spacing w:line="276" w:lineRule="auto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229 (baza podataka MZO-a)</w:t>
            </w:r>
          </w:p>
        </w:tc>
        <w:tc>
          <w:tcPr>
            <w:tcW w:w="2303" w:type="dxa"/>
          </w:tcPr>
          <w:p w14:paraId="370C6F04" w14:textId="77777777" w:rsidR="00EC0E7A" w:rsidRPr="00EF3F5B" w:rsidRDefault="00EC0E7A" w:rsidP="00EC0E7A">
            <w:pPr>
              <w:spacing w:line="276" w:lineRule="auto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299 (baza podataka MZO-a)</w:t>
            </w:r>
          </w:p>
        </w:tc>
      </w:tr>
    </w:tbl>
    <w:p w14:paraId="23AF34D8" w14:textId="77777777" w:rsidR="00EC0E7A" w:rsidRPr="00EF3F5B" w:rsidRDefault="00EC0E7A" w:rsidP="00EC0E7A">
      <w:pPr>
        <w:rPr>
          <w:rFonts w:ascii="Garamond" w:eastAsiaTheme="majorEastAsia" w:hAnsi="Garamond" w:cstheme="minorHAnsi"/>
          <w:b/>
          <w:szCs w:val="32"/>
        </w:rPr>
      </w:pPr>
    </w:p>
    <w:p w14:paraId="138B1711" w14:textId="77777777" w:rsidR="00EC0E7A" w:rsidRPr="00EF3F5B" w:rsidRDefault="00EC0E7A" w:rsidP="00EC0E7A">
      <w:pPr>
        <w:rPr>
          <w:rFonts w:ascii="Garamond" w:eastAsiaTheme="majorEastAsia" w:hAnsi="Garamond" w:cstheme="minorHAnsi"/>
          <w:b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51"/>
        <w:gridCol w:w="2440"/>
        <w:gridCol w:w="2441"/>
        <w:gridCol w:w="1230"/>
      </w:tblGrid>
      <w:tr w:rsidR="00EF3F5B" w:rsidRPr="00EF3F5B" w14:paraId="64A4258E" w14:textId="77777777" w:rsidTr="00E648D7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A009D6C" w14:textId="77777777" w:rsidR="00EC0E7A" w:rsidRPr="00EF3F5B" w:rsidRDefault="00EC0E7A" w:rsidP="00BB3AD6">
            <w:pPr>
              <w:pStyle w:val="Heading3"/>
              <w:numPr>
                <w:ilvl w:val="0"/>
                <w:numId w:val="0"/>
              </w:numPr>
              <w:jc w:val="both"/>
              <w:rPr>
                <w:rFonts w:ascii="Garamond" w:hAnsi="Garamond"/>
                <w:b/>
                <w:i w:val="0"/>
                <w:color w:val="auto"/>
              </w:rPr>
            </w:pPr>
            <w:bookmarkStart w:id="89" w:name="_Toc129604713"/>
            <w:r w:rsidRPr="00EF3F5B">
              <w:rPr>
                <w:rFonts w:ascii="Garamond" w:hAnsi="Garamond"/>
                <w:b/>
                <w:i w:val="0"/>
                <w:color w:val="auto"/>
              </w:rPr>
              <w:t xml:space="preserve">Mjera 6.1. Povećati dostupnost predškolskih programa i oblika stručne podrške </w:t>
            </w:r>
            <w:bookmarkStart w:id="90" w:name="_Hlk93252417"/>
            <w:r w:rsidRPr="00EF3F5B">
              <w:rPr>
                <w:rFonts w:ascii="Garamond" w:hAnsi="Garamond"/>
                <w:b/>
                <w:i w:val="0"/>
                <w:color w:val="auto"/>
              </w:rPr>
              <w:t>djeci i roditeljima djece s teškoćama u razvoju</w:t>
            </w:r>
            <w:bookmarkEnd w:id="90"/>
            <w:bookmarkEnd w:id="89"/>
          </w:p>
        </w:tc>
      </w:tr>
      <w:tr w:rsidR="00EF3F5B" w:rsidRPr="00EF3F5B" w14:paraId="2A4C9845" w14:textId="77777777" w:rsidTr="00E648D7">
        <w:trPr>
          <w:trHeight w:val="283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92F4" w14:textId="77777777" w:rsidR="00EC0E7A" w:rsidRPr="00EF3F5B" w:rsidRDefault="00EC0E7A" w:rsidP="00EC0E7A">
            <w:pPr>
              <w:spacing w:before="240" w:after="0" w:line="276" w:lineRule="auto"/>
              <w:contextualSpacing/>
              <w:jc w:val="both"/>
              <w:rPr>
                <w:rFonts w:ascii="Garamond" w:hAnsi="Garamond" w:cstheme="minorHAnsi"/>
                <w:b/>
              </w:rPr>
            </w:pPr>
          </w:p>
          <w:p w14:paraId="56AF505D" w14:textId="03420DDD" w:rsidR="00EC0E7A" w:rsidRPr="00EF3F5B" w:rsidRDefault="00EC0E7A" w:rsidP="00EC0E7A">
            <w:pPr>
              <w:spacing w:line="276" w:lineRule="auto"/>
              <w:contextualSpacing/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  <w:b/>
              </w:rPr>
              <w:t>Svrha provedbe mjere i doprinos provedbi posebnog cilja:</w:t>
            </w:r>
            <w:r w:rsidRPr="00EF3F5B">
              <w:rPr>
                <w:rFonts w:ascii="Garamond" w:hAnsi="Garamond" w:cstheme="minorHAnsi"/>
              </w:rPr>
              <w:t xml:space="preserve"> U </w:t>
            </w:r>
            <w:r w:rsidR="002309B4">
              <w:rPr>
                <w:rFonts w:ascii="Garamond" w:hAnsi="Garamond" w:cstheme="minorHAnsi"/>
              </w:rPr>
              <w:t>sklop</w:t>
            </w:r>
            <w:r w:rsidR="00A840D8">
              <w:rPr>
                <w:rFonts w:ascii="Garamond" w:hAnsi="Garamond" w:cstheme="minorHAnsi"/>
              </w:rPr>
              <w:t>u</w:t>
            </w:r>
            <w:r w:rsidRPr="00EF3F5B">
              <w:rPr>
                <w:rFonts w:ascii="Garamond" w:hAnsi="Garamond" w:cstheme="minorHAnsi"/>
              </w:rPr>
              <w:t xml:space="preserve"> ove mjere, izmjenama Zakona o predškolskom odgoju i obrazovanju utvrdit će se prednosti pri upisu za uključivanje u programe primjerene potrebama djece s teškoćama u razvoju te omogućiti provedba programa rane intervencije u predškolskim ustanovama. Za navedeno potrebno je pružiti podršku</w:t>
            </w:r>
            <w:r w:rsidRPr="00EF3F5B">
              <w:rPr>
                <w:rFonts w:ascii="Garamond" w:hAnsi="Garamond"/>
              </w:rPr>
              <w:t xml:space="preserve"> </w:t>
            </w:r>
            <w:r w:rsidRPr="00EF3F5B">
              <w:rPr>
                <w:rFonts w:ascii="Garamond" w:hAnsi="Garamond" w:cstheme="minorHAnsi"/>
              </w:rPr>
              <w:t xml:space="preserve">ustanovama predškolskog odgoja i obrazovanja zapošljavanjem relevantnih stručnih suradnika, trećeg odgojitelja i pomoćnika i stručnog komunikacijskog posrednika za pružanje potpore djeci s teškoćama u razvoju. </w:t>
            </w:r>
            <w:bookmarkStart w:id="91" w:name="_Hlk93252460"/>
            <w:r w:rsidRPr="00EF3F5B">
              <w:rPr>
                <w:rFonts w:ascii="Garamond" w:hAnsi="Garamond" w:cstheme="minorHAnsi"/>
              </w:rPr>
              <w:t>Također, stručna podrška djeci s teškoćama u razvoju uključuje sustavnu, pravo</w:t>
            </w:r>
            <w:r w:rsidR="002309B4">
              <w:rPr>
                <w:rFonts w:ascii="Garamond" w:hAnsi="Garamond" w:cstheme="minorHAnsi"/>
              </w:rPr>
              <w:t>dobnu</w:t>
            </w:r>
            <w:r w:rsidRPr="00EF3F5B">
              <w:rPr>
                <w:rFonts w:ascii="Garamond" w:hAnsi="Garamond" w:cstheme="minorHAnsi"/>
              </w:rPr>
              <w:t xml:space="preserve"> i stručnu podršku roditeljima vezano uz proces identifikacije i praćenja psihofizičkog razvoja djeteta kako bi se unaprijedila suradnja između odgojitelja, roditelja i stručnog tima odgojno-obrazovne ustanove te roditeljima pružile povratne informacije, smjernice i savjeti povezani s odgojem djece s teškoćama u razvoju.</w:t>
            </w:r>
            <w:bookmarkEnd w:id="91"/>
          </w:p>
          <w:p w14:paraId="1EAAE2B1" w14:textId="77777777" w:rsidR="00EC0E7A" w:rsidRPr="00EF3F5B" w:rsidRDefault="00EC0E7A" w:rsidP="00EC0E7A">
            <w:pPr>
              <w:spacing w:after="0" w:line="276" w:lineRule="auto"/>
              <w:jc w:val="both"/>
              <w:rPr>
                <w:rFonts w:ascii="Garamond" w:hAnsi="Garamond" w:cstheme="minorHAnsi"/>
                <w:b/>
              </w:rPr>
            </w:pPr>
          </w:p>
          <w:p w14:paraId="09D9F706" w14:textId="77777777" w:rsidR="00DB512F" w:rsidRPr="00271774" w:rsidRDefault="00DB512F" w:rsidP="00F67E21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  <w:r w:rsidRPr="00271774">
              <w:rPr>
                <w:rFonts w:ascii="Garamond" w:hAnsi="Garamond" w:cstheme="minorHAnsi"/>
                <w:b/>
              </w:rPr>
              <w:t>Nositelj</w:t>
            </w:r>
            <w:r w:rsidR="00EC0E7A" w:rsidRPr="00271774">
              <w:rPr>
                <w:rFonts w:ascii="Garamond" w:hAnsi="Garamond" w:cstheme="minorHAnsi"/>
                <w:b/>
              </w:rPr>
              <w:t>:</w:t>
            </w:r>
            <w:r w:rsidR="00EC0E7A" w:rsidRPr="00271774">
              <w:rPr>
                <w:rFonts w:ascii="Garamond" w:hAnsi="Garamond" w:cstheme="minorHAnsi"/>
              </w:rPr>
              <w:t xml:space="preserve"> Minis</w:t>
            </w:r>
            <w:r w:rsidRPr="00271774">
              <w:rPr>
                <w:rFonts w:ascii="Garamond" w:hAnsi="Garamond" w:cstheme="minorHAnsi"/>
              </w:rPr>
              <w:t>tarstvo znanosti i obrazovanja</w:t>
            </w:r>
          </w:p>
          <w:p w14:paraId="1CC77127" w14:textId="1239D248" w:rsidR="00F67E21" w:rsidRPr="00EF3F5B" w:rsidRDefault="00DB512F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  <w:r w:rsidRPr="00271774">
              <w:rPr>
                <w:rFonts w:ascii="Garamond" w:hAnsi="Garamond" w:cstheme="minorHAnsi"/>
                <w:b/>
              </w:rPr>
              <w:t>Sunositelj:</w:t>
            </w:r>
            <w:r w:rsidRPr="00271774">
              <w:rPr>
                <w:rFonts w:ascii="Garamond" w:hAnsi="Garamond" w:cstheme="minorHAnsi"/>
              </w:rPr>
              <w:t xml:space="preserve"> </w:t>
            </w:r>
            <w:r w:rsidR="00A32984" w:rsidRPr="00783918">
              <w:rPr>
                <w:rFonts w:ascii="Garamond" w:hAnsi="Garamond" w:cstheme="minorHAnsi"/>
              </w:rPr>
              <w:t>Agencija za odgoj i obrazovanje</w:t>
            </w:r>
          </w:p>
        </w:tc>
      </w:tr>
      <w:tr w:rsidR="00EF3F5B" w:rsidRPr="00EF3F5B" w14:paraId="6BAAFF53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577A6442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POKAZATELJ REZULTATA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0D6525FA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UKUPAN PROCIJENJENI TROŠAK PROVEDBE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C6E8DCE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IZVOR FINANCIRANJA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8431B90" w14:textId="77777777" w:rsidR="00EC0E7A" w:rsidRPr="00EF3F5B" w:rsidRDefault="00EC0E7A" w:rsidP="00EC0E7A">
            <w:pPr>
              <w:spacing w:after="0" w:line="276" w:lineRule="auto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OZNAKA MJERE</w:t>
            </w:r>
          </w:p>
          <w:p w14:paraId="01852361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R/I</w:t>
            </w:r>
          </w:p>
        </w:tc>
      </w:tr>
      <w:tr w:rsidR="00EF3F5B" w:rsidRPr="00EF3F5B" w14:paraId="515A43E3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2111C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Broj djece s teškoćama u razvoju uključene u programe predškolskog odgoja i obrazovanja kojima je pružena stručna potpora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E7F32" w14:textId="77777777" w:rsidR="000E4473" w:rsidRPr="000E4473" w:rsidRDefault="000E4473" w:rsidP="000E4473">
            <w:pPr>
              <w:jc w:val="both"/>
              <w:rPr>
                <w:rFonts w:ascii="Garamond" w:hAnsi="Garamond" w:cstheme="minorHAnsi"/>
              </w:rPr>
            </w:pPr>
            <w:r w:rsidRPr="000E4473">
              <w:rPr>
                <w:rFonts w:ascii="Garamond" w:hAnsi="Garamond" w:cstheme="minorHAnsi"/>
              </w:rPr>
              <w:t>3.159.054,00 EUR</w:t>
            </w:r>
          </w:p>
          <w:p w14:paraId="42272B39" w14:textId="181A9840" w:rsidR="00EC0E7A" w:rsidRPr="00EF3F5B" w:rsidRDefault="00EC0E7A" w:rsidP="00EC0E7A">
            <w:pPr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86B5A" w14:textId="627B40E1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A578004 PREDŠKOLSKI ODGOJ I OBRAZOVANJE DJECE S TEŠKOĆAMA U RAZVOJU (SUFINANCIRANJE)</w:t>
            </w:r>
            <w:r w:rsidR="001B580D">
              <w:rPr>
                <w:rFonts w:ascii="Garamond" w:hAnsi="Garamond" w:cstheme="minorHAnsi"/>
              </w:rPr>
              <w:t xml:space="preserve"> </w:t>
            </w:r>
            <w:r w:rsidR="001B580D" w:rsidRPr="001B580D">
              <w:rPr>
                <w:rFonts w:ascii="Garamond" w:hAnsi="Garamond" w:cstheme="minorHAnsi"/>
              </w:rPr>
              <w:t>(3702 PREDŠKOLSKI ODGOJ)</w:t>
            </w:r>
          </w:p>
          <w:p w14:paraId="081B0B6E" w14:textId="348AEA4C" w:rsidR="00EC0E7A" w:rsidRPr="00EF3F5B" w:rsidRDefault="004C02DA" w:rsidP="00EC0E7A">
            <w:pPr>
              <w:rPr>
                <w:rFonts w:ascii="Garamond" w:hAnsi="Garamond" w:cstheme="minorHAnsi"/>
              </w:rPr>
            </w:pPr>
            <w:r w:rsidRPr="004C02DA">
              <w:rPr>
                <w:rFonts w:ascii="Garamond" w:hAnsi="Garamond" w:cstheme="minorHAnsi"/>
              </w:rPr>
              <w:t>A767022</w:t>
            </w:r>
            <w:r>
              <w:rPr>
                <w:rFonts w:ascii="Garamond" w:hAnsi="Garamond" w:cstheme="minorHAnsi"/>
              </w:rPr>
              <w:t xml:space="preserve"> </w:t>
            </w:r>
            <w:r w:rsidRPr="004C02DA">
              <w:rPr>
                <w:rFonts w:ascii="Garamond" w:hAnsi="Garamond" w:cstheme="minorHAnsi"/>
              </w:rPr>
              <w:t>STRUČNO USAVRŠAVANJE ODGOJNO-OBRAZOVNIH DJELATNIKA U SUSTAVU OSNOVNOG I SREDNJEG ŠKOLSTVA</w:t>
            </w:r>
            <w:r w:rsidR="001B580D">
              <w:rPr>
                <w:rFonts w:ascii="Garamond" w:hAnsi="Garamond" w:cstheme="minorHAnsi"/>
              </w:rPr>
              <w:t xml:space="preserve"> </w:t>
            </w:r>
            <w:r w:rsidR="001B580D" w:rsidRPr="001B580D">
              <w:rPr>
                <w:rFonts w:ascii="Garamond" w:hAnsi="Garamond" w:cstheme="minorHAnsi"/>
              </w:rPr>
              <w:t xml:space="preserve">(3701 RAZVOJ ODGOJNO </w:t>
            </w:r>
            <w:r w:rsidR="001B580D" w:rsidRPr="001B580D">
              <w:rPr>
                <w:rFonts w:ascii="Garamond" w:hAnsi="Garamond" w:cstheme="minorHAnsi"/>
              </w:rPr>
              <w:lastRenderedPageBreak/>
              <w:t>OBRAZOVNOG SUSTAVA)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22320" w14:textId="77777777" w:rsidR="00EC0E7A" w:rsidRPr="00EF3F5B" w:rsidRDefault="00EC0E7A" w:rsidP="00EC0E7A">
            <w:pPr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lastRenderedPageBreak/>
              <w:t>I</w:t>
            </w:r>
          </w:p>
        </w:tc>
      </w:tr>
      <w:tr w:rsidR="00EF3F5B" w:rsidRPr="00EF3F5B" w14:paraId="719C552B" w14:textId="77777777" w:rsidTr="00E648D7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EEB3D53" w14:textId="77777777" w:rsidR="00EC0E7A" w:rsidRPr="00EF3F5B" w:rsidRDefault="00EC0E7A" w:rsidP="00716F68">
            <w:pPr>
              <w:pStyle w:val="Heading3"/>
              <w:numPr>
                <w:ilvl w:val="0"/>
                <w:numId w:val="0"/>
              </w:numPr>
              <w:jc w:val="both"/>
              <w:rPr>
                <w:rFonts w:ascii="Garamond" w:eastAsia="Times New Roman" w:hAnsi="Garamond" w:cs="Times New Roman"/>
                <w:b/>
                <w:i w:val="0"/>
                <w:iCs/>
                <w:color w:val="auto"/>
                <w:lang w:eastAsia="hr-HR"/>
              </w:rPr>
            </w:pPr>
            <w:bookmarkStart w:id="92" w:name="_Toc129604714"/>
            <w:r w:rsidRPr="00EF3F5B">
              <w:rPr>
                <w:rFonts w:ascii="Garamond" w:hAnsi="Garamond"/>
                <w:b/>
                <w:i w:val="0"/>
                <w:color w:val="auto"/>
              </w:rPr>
              <w:t xml:space="preserve">Mjera 6.2. Unaprijediti osnovnoškolski i srednjoškolski odgoj i obrazovanje učenika s teškoćama u razvoju osiguravanjem kurikuluma i oblika stručne podrške </w:t>
            </w:r>
            <w:bookmarkStart w:id="93" w:name="_Hlk93252484"/>
            <w:r w:rsidRPr="00EF3F5B">
              <w:rPr>
                <w:rFonts w:ascii="Garamond" w:eastAsia="Times New Roman" w:hAnsi="Garamond" w:cs="Calibri"/>
                <w:b/>
                <w:bCs/>
                <w:i w:val="0"/>
                <w:color w:val="auto"/>
                <w:lang w:eastAsia="hr-HR"/>
              </w:rPr>
              <w:t>učenicima i roditeljima učenika s teškoćama u razvoju</w:t>
            </w:r>
            <w:bookmarkEnd w:id="93"/>
            <w:bookmarkEnd w:id="92"/>
          </w:p>
        </w:tc>
      </w:tr>
      <w:tr w:rsidR="00EF3F5B" w:rsidRPr="00EF3F5B" w14:paraId="074CED65" w14:textId="77777777" w:rsidTr="00630503">
        <w:trPr>
          <w:trHeight w:val="416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3F6B" w14:textId="77777777" w:rsidR="00EC0E7A" w:rsidRPr="00EF3F5B" w:rsidRDefault="00EC0E7A" w:rsidP="00EC0E7A">
            <w:pPr>
              <w:spacing w:before="240" w:after="0" w:line="276" w:lineRule="auto"/>
              <w:contextualSpacing/>
              <w:jc w:val="both"/>
              <w:rPr>
                <w:rFonts w:ascii="Garamond" w:hAnsi="Garamond" w:cstheme="minorHAnsi"/>
                <w:b/>
              </w:rPr>
            </w:pPr>
          </w:p>
          <w:p w14:paraId="5A99BBD1" w14:textId="62EE2634" w:rsidR="00EC0E7A" w:rsidRDefault="00EC0E7A" w:rsidP="00EC0E7A">
            <w:pPr>
              <w:spacing w:line="276" w:lineRule="auto"/>
              <w:contextualSpacing/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  <w:b/>
              </w:rPr>
              <w:t>Svrha provedbe mjere i doprinos provedbi posebnog cilja:</w:t>
            </w:r>
            <w:r w:rsidRPr="00EF3F5B">
              <w:rPr>
                <w:rFonts w:ascii="Garamond" w:hAnsi="Garamond" w:cstheme="minorHAnsi"/>
                <w:i/>
              </w:rPr>
              <w:t xml:space="preserve"> </w:t>
            </w:r>
            <w:r w:rsidRPr="00EF3F5B">
              <w:rPr>
                <w:rFonts w:ascii="Garamond" w:hAnsi="Garamond" w:cstheme="minorHAnsi"/>
              </w:rPr>
              <w:t xml:space="preserve">U </w:t>
            </w:r>
            <w:r w:rsidR="00F13FA3">
              <w:rPr>
                <w:rFonts w:ascii="Garamond" w:hAnsi="Garamond" w:cstheme="minorHAnsi"/>
              </w:rPr>
              <w:t>sklop</w:t>
            </w:r>
            <w:r w:rsidRPr="00EF3F5B">
              <w:rPr>
                <w:rFonts w:ascii="Garamond" w:hAnsi="Garamond" w:cstheme="minorHAnsi"/>
              </w:rPr>
              <w:t>u ove mjere nastavit će se provedba kurikularne reforme osnovnoškolskog odgoja i obrazovanja donošenjem predmetnih kurikuluma posebnih programa za učenike s teškoćama u razvoju te će se pružiti podrška zapošljavanjem relevantnih stručnih suradnika u ustanovama osnovnoškolskog i srednjoškolskog odgoja i obrazovanja za provedbu rehabilitacijskih programa za učenike s teškoćama u razvoju te</w:t>
            </w:r>
            <w:r w:rsidRPr="00EF3F5B">
              <w:rPr>
                <w:rFonts w:ascii="Garamond" w:hAnsi="Garamond"/>
              </w:rPr>
              <w:t xml:space="preserve"> </w:t>
            </w:r>
            <w:r w:rsidRPr="00EF3F5B">
              <w:rPr>
                <w:rFonts w:ascii="Garamond" w:hAnsi="Garamond" w:cstheme="minorHAnsi"/>
              </w:rPr>
              <w:t xml:space="preserve">prevencijskih i rano interventnih programa za učenike s teškoćama mentalnog zdravlja. </w:t>
            </w:r>
            <w:bookmarkStart w:id="94" w:name="_Hlk93252521"/>
            <w:r w:rsidRPr="00EF3F5B">
              <w:rPr>
                <w:rFonts w:ascii="Garamond" w:hAnsi="Garamond" w:cs="Calibri"/>
                <w:shd w:val="clear" w:color="auto" w:fill="FFFFFF"/>
              </w:rPr>
              <w:t>Stručna podrška učenicima s teškoćama u razvoju uključuje sustavnu, pravo</w:t>
            </w:r>
            <w:r w:rsidR="00435377">
              <w:rPr>
                <w:rFonts w:ascii="Garamond" w:hAnsi="Garamond" w:cs="Calibri"/>
                <w:shd w:val="clear" w:color="auto" w:fill="FFFFFF"/>
              </w:rPr>
              <w:t>dobn</w:t>
            </w:r>
            <w:r w:rsidRPr="00EF3F5B">
              <w:rPr>
                <w:rFonts w:ascii="Garamond" w:hAnsi="Garamond" w:cs="Calibri"/>
                <w:shd w:val="clear" w:color="auto" w:fill="FFFFFF"/>
              </w:rPr>
              <w:t xml:space="preserve">u i stručnu </w:t>
            </w:r>
            <w:r w:rsidR="00DD4531" w:rsidRPr="00EF3F5B">
              <w:rPr>
                <w:rFonts w:ascii="Garamond" w:hAnsi="Garamond" w:cs="Calibri"/>
                <w:shd w:val="clear" w:color="auto" w:fill="FFFFFF"/>
              </w:rPr>
              <w:t>po</w:t>
            </w:r>
            <w:r w:rsidR="00DD4531">
              <w:rPr>
                <w:rFonts w:ascii="Garamond" w:hAnsi="Garamond" w:cs="Calibri"/>
                <w:shd w:val="clear" w:color="auto" w:fill="FFFFFF"/>
              </w:rPr>
              <w:t>dršk</w:t>
            </w:r>
            <w:r w:rsidR="00DD4531" w:rsidRPr="00EF3F5B">
              <w:rPr>
                <w:rFonts w:ascii="Garamond" w:hAnsi="Garamond" w:cs="Calibri"/>
                <w:shd w:val="clear" w:color="auto" w:fill="FFFFFF"/>
              </w:rPr>
              <w:t xml:space="preserve">u </w:t>
            </w:r>
            <w:r w:rsidRPr="00EF3F5B">
              <w:rPr>
                <w:rFonts w:ascii="Garamond" w:hAnsi="Garamond" w:cs="Calibri"/>
                <w:shd w:val="clear" w:color="auto" w:fill="FFFFFF"/>
              </w:rPr>
              <w:t>roditeljima vezano uz proces identifikacije i praćenja psihofizičkog razvoja učenika kako bi se unaprijedila suradnja između učitelja, nastavnika, roditelja i stručnog tima odgojno-obrazovne ustanove, roditeljima pružile povratne informacije, smjernice i savjeti povezani s odgojem učenika s teškoćama u razvoju.</w:t>
            </w:r>
            <w:r w:rsidRPr="00EF3F5B">
              <w:rPr>
                <w:rFonts w:ascii="Garamond" w:hAnsi="Garamond" w:cstheme="minorHAnsi"/>
              </w:rPr>
              <w:t xml:space="preserve"> </w:t>
            </w:r>
            <w:bookmarkEnd w:id="94"/>
            <w:r w:rsidRPr="00EF3F5B">
              <w:rPr>
                <w:rFonts w:ascii="Garamond" w:hAnsi="Garamond" w:cstheme="minorHAnsi"/>
              </w:rPr>
              <w:t>Također, u sklopu mjere osigurat će se dostupnost različitih pomagala potpomognute komunikacije za učenike s teškoćama</w:t>
            </w:r>
            <w:r w:rsidR="00DD4531">
              <w:rPr>
                <w:rFonts w:ascii="Garamond" w:hAnsi="Garamond" w:cstheme="minorHAnsi"/>
              </w:rPr>
              <w:t xml:space="preserve"> u razvoju</w:t>
            </w:r>
            <w:r w:rsidRPr="00EF3F5B">
              <w:rPr>
                <w:rFonts w:ascii="Garamond" w:hAnsi="Garamond" w:cstheme="minorHAnsi"/>
              </w:rPr>
              <w:t>, a stručnim usavršavanjem odgojno-obrazovnih radnika za korištenje digitalnih (asistivnih) tehnologija omogućit će se pravilno korištenje različitih pomagala potpomognute komunikacije za učenike sa složenim komunikacijskim potrebama.</w:t>
            </w:r>
          </w:p>
          <w:p w14:paraId="56C739DC" w14:textId="747BE712" w:rsidR="00EC0E7A" w:rsidRPr="005E3340" w:rsidRDefault="0045189E" w:rsidP="005E3340">
            <w:pPr>
              <w:jc w:val="both"/>
              <w:rPr>
                <w:rFonts w:ascii="Garamond" w:eastAsia="Calibri" w:hAnsi="Garamond" w:cs="Calibri"/>
                <w:color w:val="FF0000"/>
              </w:rPr>
            </w:pPr>
            <w:r w:rsidRPr="00412D90">
              <w:rPr>
                <w:rFonts w:ascii="Garamond" w:hAnsi="Garamond" w:cstheme="minorHAnsi"/>
              </w:rPr>
              <w:t xml:space="preserve">Budući da zakonodavni strateški okvir ne omogućava preklapanje aktivnosti između strateških dokumenata, usluga pomoćnika u nastavi uvrštena je u sveobuhvatni </w:t>
            </w:r>
            <w:r w:rsidRPr="00412D90">
              <w:rPr>
                <w:rFonts w:ascii="Garamond" w:hAnsi="Garamond" w:cstheme="minorHAnsi"/>
                <w:i/>
              </w:rPr>
              <w:t>Nacionalni plan izjednačavanja mogućnosti za osobe s invaliditetom</w:t>
            </w:r>
            <w:r w:rsidRPr="00412D90">
              <w:rPr>
                <w:rFonts w:ascii="Garamond" w:hAnsi="Garamond" w:cstheme="minorHAnsi"/>
              </w:rPr>
              <w:t xml:space="preserve">. </w:t>
            </w:r>
            <w:r w:rsidR="00FA3FA1" w:rsidRPr="00412D90">
              <w:rPr>
                <w:rFonts w:ascii="Garamond" w:hAnsi="Garamond" w:cstheme="minorHAnsi"/>
              </w:rPr>
              <w:t xml:space="preserve">U sklopu </w:t>
            </w:r>
            <w:r w:rsidR="00FA3FA1" w:rsidRPr="00412D90">
              <w:rPr>
                <w:rFonts w:ascii="Garamond" w:hAnsi="Garamond" w:cstheme="minorHAnsi"/>
                <w:i/>
              </w:rPr>
              <w:t>Nacionalnog plana izjednačavanja mogućnosti za osobe s invaliditetom za razdoblje od 2021. do 2027. godine</w:t>
            </w:r>
            <w:r w:rsidR="00FA3FA1" w:rsidRPr="00412D90">
              <w:rPr>
                <w:rFonts w:ascii="Garamond" w:hAnsi="Garamond" w:cstheme="minorHAnsi"/>
              </w:rPr>
              <w:t xml:space="preserve">, </w:t>
            </w:r>
            <w:r w:rsidR="00FA3FA1" w:rsidRPr="00412D90">
              <w:rPr>
                <w:rFonts w:ascii="Garamond" w:hAnsi="Garamond" w:cstheme="minorHAnsi"/>
                <w:i/>
              </w:rPr>
              <w:t xml:space="preserve">Posebnog cilja 1 Osigurati inkluzivan odgoj i obrazovanje za djecu s teškoćama u razvoju i studente s invaliditetom, </w:t>
            </w:r>
            <w:r w:rsidR="00FA3FA1" w:rsidRPr="00412D90">
              <w:rPr>
                <w:rFonts w:ascii="Garamond" w:hAnsi="Garamond" w:cstheme="minorHAnsi"/>
              </w:rPr>
              <w:t xml:space="preserve">nastavit će se osiguravati infrastrukturna potpora učenicima s teškoćama u razvoju i neposredna potpora pomoćnika u nastavi i stručnih komunikacijskih posrednika učenicima s teškoćama u razvoju. U pripadajućem Akcijskom planu izjednačavanja mogućnosti za osobe s invaliditetom za razdoblje od 2021. do 2024. godine, </w:t>
            </w:r>
            <w:r w:rsidR="00FA3FA1" w:rsidRPr="00412D90">
              <w:rPr>
                <w:rFonts w:ascii="Garamond" w:hAnsi="Garamond" w:cstheme="minorHAnsi"/>
                <w:i/>
              </w:rPr>
              <w:t>Mjeri 3. Povećati dostupnost potpore učenicima s teškoćama u razvoju</w:t>
            </w:r>
            <w:r w:rsidR="00FA3FA1" w:rsidRPr="00412D90">
              <w:rPr>
                <w:rFonts w:ascii="Garamond" w:hAnsi="Garamond" w:cstheme="minorHAnsi"/>
              </w:rPr>
              <w:t>, planirano je osiguravanje neposredne potpore učenicima s teškoćama u razvoju tijekom odgojno-obrazovnoga procesa u zadacima koji zahtijevaju komunikacijsku, senzornu i motoričku aktivnost učenika uključivanjem pomoćnika u nastavi i stručnih komunikacijskih posrednika u rad u osnovnim i srednjim školama</w:t>
            </w:r>
            <w:r w:rsidR="00FA3FA1" w:rsidRPr="00562F10">
              <w:rPr>
                <w:rFonts w:ascii="Garamond" w:hAnsi="Garamond" w:cstheme="minorHAnsi"/>
              </w:rPr>
              <w:t xml:space="preserve">. </w:t>
            </w:r>
            <w:r w:rsidR="004F4894" w:rsidRPr="00562F10">
              <w:rPr>
                <w:rFonts w:ascii="Garamond" w:eastAsia="Calibri" w:hAnsi="Garamond" w:cs="Calibri"/>
              </w:rPr>
              <w:t>Uz provedbu navedene mjere  dovršit će se i aktivnosti reguliranja pravne osnove za ostvarivanje radno-pravnog statusa pomoćnika u nastavi i stručnih komunikacijskih posrednika kroz donošenje novog Zakona o odgoju i obrazovanju u osnovnoj i srednjoj školi, a sukladno odredbama Pravilnika o pomoćnicima u nastavi i stručnim komunikacijskim posrednicima donijet će se i program za stjecanje kvalifikacija temeljen na izrađenom standardu zanimanja i standardu kvalifikacije u svrhu stjecanja kompetencija zaposlenih pomoćnika u nastavi i stručnih komunikacijskih posrednika za samostalan rad s učenicima s teškoćama u razvoju.</w:t>
            </w:r>
          </w:p>
          <w:p w14:paraId="6F532204" w14:textId="77777777" w:rsidR="00682B4B" w:rsidRPr="00271774" w:rsidRDefault="00682B4B" w:rsidP="00036BAF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  <w:r w:rsidRPr="00271774">
              <w:rPr>
                <w:rFonts w:ascii="Garamond" w:hAnsi="Garamond" w:cstheme="minorHAnsi"/>
                <w:b/>
              </w:rPr>
              <w:t>Nositelj</w:t>
            </w:r>
            <w:r w:rsidR="00EC0E7A" w:rsidRPr="00271774">
              <w:rPr>
                <w:rFonts w:ascii="Garamond" w:hAnsi="Garamond" w:cstheme="minorHAnsi"/>
                <w:b/>
              </w:rPr>
              <w:t>:</w:t>
            </w:r>
            <w:r w:rsidR="00EC0E7A" w:rsidRPr="00271774">
              <w:rPr>
                <w:rFonts w:ascii="Garamond" w:hAnsi="Garamond" w:cstheme="minorHAnsi"/>
              </w:rPr>
              <w:t xml:space="preserve"> Minis</w:t>
            </w:r>
            <w:r w:rsidRPr="00271774">
              <w:rPr>
                <w:rFonts w:ascii="Garamond" w:hAnsi="Garamond" w:cstheme="minorHAnsi"/>
              </w:rPr>
              <w:t>tarstvo znanosti i obrazovanja</w:t>
            </w:r>
          </w:p>
          <w:p w14:paraId="34038D35" w14:textId="2FD92A3D" w:rsidR="00036BAF" w:rsidRPr="00EF3F5B" w:rsidRDefault="00682B4B" w:rsidP="00036BAF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  <w:r w:rsidRPr="00271774">
              <w:rPr>
                <w:rFonts w:ascii="Garamond" w:hAnsi="Garamond" w:cstheme="minorHAnsi"/>
                <w:b/>
              </w:rPr>
              <w:t>Sunositelj:</w:t>
            </w:r>
            <w:r w:rsidRPr="00271774">
              <w:rPr>
                <w:rFonts w:ascii="Garamond" w:hAnsi="Garamond" w:cstheme="minorHAnsi"/>
              </w:rPr>
              <w:t xml:space="preserve"> </w:t>
            </w:r>
            <w:r w:rsidR="00A32984" w:rsidRPr="00783918">
              <w:rPr>
                <w:rFonts w:ascii="Garamond" w:hAnsi="Garamond" w:cstheme="minorHAnsi"/>
              </w:rPr>
              <w:t>Agencija za odgoj i obrazovanje</w:t>
            </w:r>
          </w:p>
        </w:tc>
      </w:tr>
      <w:tr w:rsidR="00EF3F5B" w:rsidRPr="00EF3F5B" w14:paraId="76DAE9AD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D3BE594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POKAZATELJ REZULTATA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DE326D8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UKUPAN PROCIJENJENI TROŠAK PROVEDBE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E5622A2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IZVOR FINANCIRANJA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097B6591" w14:textId="77777777" w:rsidR="00EC0E7A" w:rsidRPr="00EF3F5B" w:rsidRDefault="00EC0E7A" w:rsidP="00EC0E7A">
            <w:pPr>
              <w:spacing w:after="0" w:line="276" w:lineRule="auto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OZNAKA MJERE</w:t>
            </w:r>
          </w:p>
          <w:p w14:paraId="5DF40E71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R/I</w:t>
            </w:r>
          </w:p>
        </w:tc>
      </w:tr>
      <w:tr w:rsidR="00C5644D" w:rsidRPr="00EF3F5B" w14:paraId="1D701503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38FE0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 xml:space="preserve">Broj donesenih predmetnih kurikuluma posebnih programa </w:t>
            </w:r>
            <w:r w:rsidRPr="00EF3F5B">
              <w:rPr>
                <w:rFonts w:ascii="Garamond" w:hAnsi="Garamond" w:cstheme="minorHAnsi"/>
              </w:rPr>
              <w:lastRenderedPageBreak/>
              <w:t>za učenike s teškoćama u razvoju</w:t>
            </w:r>
          </w:p>
          <w:p w14:paraId="05F3724C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Broj odgojno-obrazovnih radnika koji su sudjelovali u stručnim usavršavanjima za korištenje asistivnih tehnologija i drugih pomagala za rad s učenicima s teškoćama u razvoju</w:t>
            </w:r>
          </w:p>
          <w:p w14:paraId="1CC8F0CD" w14:textId="77777777" w:rsidR="00EC0E7A" w:rsidRPr="00562F10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 xml:space="preserve">Broj projekata za prilagodbu i izradu udžbenika/literature za </w:t>
            </w:r>
            <w:r w:rsidRPr="00562F10">
              <w:rPr>
                <w:rFonts w:ascii="Garamond" w:hAnsi="Garamond" w:cstheme="minorHAnsi"/>
              </w:rPr>
              <w:t xml:space="preserve">slijepe i slabovidne učenike </w:t>
            </w:r>
          </w:p>
          <w:p w14:paraId="677492FE" w14:textId="4B7EE749" w:rsidR="00C875BC" w:rsidRPr="00EF3F5B" w:rsidRDefault="00C875BC" w:rsidP="00EC0E7A">
            <w:pPr>
              <w:rPr>
                <w:rFonts w:ascii="Garamond" w:hAnsi="Garamond" w:cstheme="minorHAnsi"/>
              </w:rPr>
            </w:pPr>
            <w:r w:rsidRPr="00562F10">
              <w:rPr>
                <w:rFonts w:ascii="Garamond" w:hAnsi="Garamond" w:cstheme="minorHAnsi"/>
              </w:rPr>
              <w:t xml:space="preserve">Donesen program za stjecanje kvalifikacije pomoćnika u nastavi </w:t>
            </w:r>
            <w:r w:rsidR="00FF4733" w:rsidRPr="00562F10">
              <w:rPr>
                <w:rFonts w:ascii="Garamond" w:hAnsi="Garamond" w:cstheme="minorHAnsi"/>
              </w:rPr>
              <w:t>i program za stjecanje kvalifikacije stručnog komunikacijskog posrednika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D2E77" w14:textId="347DB988" w:rsidR="000E4473" w:rsidRPr="000E4473" w:rsidRDefault="000E4473" w:rsidP="000E4473">
            <w:pPr>
              <w:jc w:val="both"/>
              <w:rPr>
                <w:rFonts w:ascii="Garamond" w:hAnsi="Garamond" w:cstheme="minorHAnsi"/>
              </w:rPr>
            </w:pPr>
            <w:r w:rsidRPr="000E4473">
              <w:rPr>
                <w:rFonts w:ascii="Garamond" w:hAnsi="Garamond" w:cstheme="minorHAnsi"/>
              </w:rPr>
              <w:lastRenderedPageBreak/>
              <w:t>10.284.3</w:t>
            </w:r>
            <w:r w:rsidR="00A86CCD">
              <w:rPr>
                <w:rFonts w:ascii="Garamond" w:hAnsi="Garamond" w:cstheme="minorHAnsi"/>
              </w:rPr>
              <w:t>95</w:t>
            </w:r>
            <w:r w:rsidRPr="000E4473">
              <w:rPr>
                <w:rFonts w:ascii="Garamond" w:hAnsi="Garamond" w:cstheme="minorHAnsi"/>
              </w:rPr>
              <w:t>,00 EUR</w:t>
            </w:r>
          </w:p>
          <w:p w14:paraId="7E37FBC0" w14:textId="0FF16760" w:rsidR="00EC0E7A" w:rsidRPr="00EF3F5B" w:rsidRDefault="00EC0E7A" w:rsidP="00960371">
            <w:pPr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20104" w14:textId="0D7FDEC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 xml:space="preserve">A733051 PROGRAMI IZRADE UDŽBENIKA ZA SLIJEPE I SLABOVIDNE </w:t>
            </w:r>
            <w:r w:rsidRPr="00EF3F5B">
              <w:rPr>
                <w:rFonts w:ascii="Garamond" w:hAnsi="Garamond" w:cstheme="minorHAnsi"/>
              </w:rPr>
              <w:lastRenderedPageBreak/>
              <w:t>UČENIKE I STUDENTE</w:t>
            </w:r>
            <w:r w:rsidR="00040FE1">
              <w:rPr>
                <w:rFonts w:ascii="Garamond" w:hAnsi="Garamond" w:cstheme="minorHAnsi"/>
              </w:rPr>
              <w:t xml:space="preserve"> </w:t>
            </w:r>
            <w:r w:rsidR="00040FE1" w:rsidRPr="00040FE1">
              <w:rPr>
                <w:rFonts w:ascii="Garamond" w:hAnsi="Garamond" w:cstheme="minorHAnsi"/>
              </w:rPr>
              <w:t>(3701 RAZVOJ ODGOJNO OBRAZOVNOG SUSTAVA)</w:t>
            </w:r>
          </w:p>
          <w:p w14:paraId="220D552E" w14:textId="316544C0" w:rsidR="00EC0E7A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K733067 OP UČINKOVITI LJUDSKI POTENCIJALI 2021.</w:t>
            </w:r>
            <w:r w:rsidR="002A52BD">
              <w:rPr>
                <w:rFonts w:ascii="Garamond" w:hAnsi="Garamond" w:cstheme="minorHAnsi"/>
              </w:rPr>
              <w:t xml:space="preserve"> </w:t>
            </w:r>
            <w:r w:rsidRPr="00EF3F5B">
              <w:rPr>
                <w:rFonts w:ascii="Garamond" w:hAnsi="Garamond" w:cstheme="minorHAnsi"/>
              </w:rPr>
              <w:t>-2027., PRIORITET 2</w:t>
            </w:r>
            <w:r w:rsidR="00040FE1">
              <w:rPr>
                <w:rFonts w:ascii="Garamond" w:hAnsi="Garamond" w:cstheme="minorHAnsi"/>
              </w:rPr>
              <w:t xml:space="preserve"> </w:t>
            </w:r>
            <w:r w:rsidR="00040FE1" w:rsidRPr="00040FE1">
              <w:rPr>
                <w:rFonts w:ascii="Garamond" w:hAnsi="Garamond" w:cstheme="minorHAnsi"/>
              </w:rPr>
              <w:t>(3701 RAZVOJ ODGOJNO OBRAZOVNOG SUSTAVA)</w:t>
            </w:r>
          </w:p>
          <w:p w14:paraId="559C8489" w14:textId="60A0A46A" w:rsidR="004C02DA" w:rsidRDefault="004C02DA" w:rsidP="00EC0E7A">
            <w:pPr>
              <w:rPr>
                <w:rFonts w:ascii="Garamond" w:hAnsi="Garamond" w:cstheme="minorHAnsi"/>
              </w:rPr>
            </w:pPr>
            <w:r w:rsidRPr="004C02DA">
              <w:rPr>
                <w:rFonts w:ascii="Garamond" w:hAnsi="Garamond" w:cstheme="minorHAnsi"/>
              </w:rPr>
              <w:t>A579003</w:t>
            </w:r>
            <w:r>
              <w:rPr>
                <w:rFonts w:ascii="Garamond" w:hAnsi="Garamond" w:cstheme="minorHAnsi"/>
              </w:rPr>
              <w:t xml:space="preserve"> </w:t>
            </w:r>
            <w:r w:rsidRPr="004C02DA">
              <w:rPr>
                <w:rFonts w:ascii="Garamond" w:hAnsi="Garamond" w:cstheme="minorHAnsi"/>
              </w:rPr>
              <w:t>ODGOJ I NAOBRAZBA UČENIKA S TEŠKOĆAMA U RAZVOJU U OSNOVNIM ŠKOLAMA</w:t>
            </w:r>
            <w:r w:rsidR="00040FE1">
              <w:rPr>
                <w:rFonts w:ascii="Garamond" w:hAnsi="Garamond" w:cstheme="minorHAnsi"/>
              </w:rPr>
              <w:t xml:space="preserve"> </w:t>
            </w:r>
            <w:r w:rsidR="00040FE1" w:rsidRPr="00040FE1">
              <w:rPr>
                <w:rFonts w:ascii="Garamond" w:hAnsi="Garamond" w:cstheme="minorHAnsi"/>
              </w:rPr>
              <w:t>(3703 OSNOVNOŠKOLSKO OBRAZOVANJE)</w:t>
            </w:r>
          </w:p>
          <w:p w14:paraId="61ADD17D" w14:textId="21DC1F10" w:rsidR="004C02DA" w:rsidRPr="00EF3F5B" w:rsidRDefault="004C02DA" w:rsidP="00EC0E7A">
            <w:pPr>
              <w:rPr>
                <w:rFonts w:ascii="Garamond" w:hAnsi="Garamond" w:cstheme="minorHAnsi"/>
              </w:rPr>
            </w:pPr>
            <w:r w:rsidRPr="004C02DA">
              <w:rPr>
                <w:rFonts w:ascii="Garamond" w:hAnsi="Garamond" w:cstheme="minorHAnsi"/>
              </w:rPr>
              <w:t>A767022 STRUČNO USAVRŠAVANJE ODGOJNO-OBRAZOVNIH DJELATNIKA U SUSTAVU OSNOVNOG I SREDNJEG ŠKOLSTVA</w:t>
            </w:r>
            <w:r w:rsidR="00040FE1">
              <w:rPr>
                <w:rFonts w:ascii="Garamond" w:hAnsi="Garamond" w:cstheme="minorHAnsi"/>
              </w:rPr>
              <w:t xml:space="preserve"> </w:t>
            </w:r>
            <w:r w:rsidR="00040FE1" w:rsidRPr="00040FE1">
              <w:rPr>
                <w:rFonts w:ascii="Garamond" w:hAnsi="Garamond" w:cstheme="minorHAnsi"/>
              </w:rPr>
              <w:t>(3701 RAZVOJ ODGOJNO OBRAZOVNOG SUSTAVA)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A9CD9" w14:textId="77777777" w:rsidR="00EC0E7A" w:rsidRPr="00EF3F5B" w:rsidRDefault="00D6361B" w:rsidP="00EC0E7A">
            <w:pPr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lastRenderedPageBreak/>
              <w:t>I</w:t>
            </w:r>
          </w:p>
        </w:tc>
      </w:tr>
    </w:tbl>
    <w:p w14:paraId="6FE2E84F" w14:textId="77777777" w:rsidR="00EC0E7A" w:rsidRPr="00EF3F5B" w:rsidRDefault="00EC0E7A" w:rsidP="00EC0E7A">
      <w:pPr>
        <w:rPr>
          <w:rFonts w:ascii="Garamond" w:eastAsiaTheme="majorEastAsia" w:hAnsi="Garamond" w:cstheme="minorHAnsi"/>
          <w:b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51"/>
        <w:gridCol w:w="2440"/>
        <w:gridCol w:w="2441"/>
        <w:gridCol w:w="1230"/>
      </w:tblGrid>
      <w:tr w:rsidR="00EF3F5B" w:rsidRPr="00EF3F5B" w14:paraId="149B0D05" w14:textId="77777777" w:rsidTr="00E648D7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EF6FED4" w14:textId="77777777" w:rsidR="00EC0E7A" w:rsidRPr="00EF3F5B" w:rsidRDefault="00EC0E7A" w:rsidP="00450DBA">
            <w:pPr>
              <w:pStyle w:val="Heading3"/>
              <w:numPr>
                <w:ilvl w:val="0"/>
                <w:numId w:val="0"/>
              </w:numPr>
              <w:jc w:val="both"/>
              <w:rPr>
                <w:rFonts w:ascii="Garamond" w:hAnsi="Garamond"/>
                <w:b/>
                <w:i w:val="0"/>
                <w:color w:val="auto"/>
              </w:rPr>
            </w:pPr>
            <w:bookmarkStart w:id="95" w:name="_Toc129604715"/>
            <w:r w:rsidRPr="00EF3F5B">
              <w:rPr>
                <w:rFonts w:ascii="Garamond" w:hAnsi="Garamond"/>
                <w:b/>
                <w:i w:val="0"/>
                <w:color w:val="auto"/>
              </w:rPr>
              <w:t>Mjera 6.3. Usustaviti i ujednačiti prava i oblike potpora te procedure ostvarivanja prava studenata s invaliditetom na visokim učilištima</w:t>
            </w:r>
            <w:bookmarkEnd w:id="95"/>
            <w:r w:rsidRPr="00EF3F5B">
              <w:rPr>
                <w:rFonts w:ascii="Garamond" w:hAnsi="Garamond"/>
                <w:b/>
                <w:i w:val="0"/>
                <w:color w:val="auto"/>
              </w:rPr>
              <w:t xml:space="preserve"> </w:t>
            </w:r>
          </w:p>
        </w:tc>
      </w:tr>
      <w:tr w:rsidR="00EF3F5B" w:rsidRPr="00EF3F5B" w14:paraId="756994F8" w14:textId="77777777" w:rsidTr="00E648D7">
        <w:trPr>
          <w:trHeight w:val="1117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31FD" w14:textId="77777777" w:rsidR="00EC0E7A" w:rsidRPr="00EF3F5B" w:rsidRDefault="00EC0E7A" w:rsidP="00EC0E7A">
            <w:pPr>
              <w:spacing w:before="240" w:after="0" w:line="276" w:lineRule="auto"/>
              <w:contextualSpacing/>
              <w:jc w:val="both"/>
              <w:rPr>
                <w:rFonts w:ascii="Garamond" w:hAnsi="Garamond" w:cstheme="minorHAnsi"/>
                <w:b/>
              </w:rPr>
            </w:pPr>
          </w:p>
          <w:p w14:paraId="483D8117" w14:textId="3BC5FF2A" w:rsidR="00EC0E7A" w:rsidRPr="00EF3F5B" w:rsidRDefault="00EC0E7A" w:rsidP="00EC0E7A">
            <w:pPr>
              <w:spacing w:line="276" w:lineRule="auto"/>
              <w:contextualSpacing/>
              <w:jc w:val="both"/>
              <w:rPr>
                <w:rFonts w:ascii="Garamond" w:hAnsi="Garamond" w:cstheme="minorHAnsi"/>
                <w:i/>
              </w:rPr>
            </w:pPr>
            <w:r w:rsidRPr="00EF3F5B">
              <w:rPr>
                <w:rFonts w:ascii="Garamond" w:hAnsi="Garamond" w:cstheme="minorHAnsi"/>
                <w:b/>
              </w:rPr>
              <w:t>Svrha provedbe mjere i doprinos provedbi posebnog cilja:</w:t>
            </w:r>
            <w:r w:rsidRPr="00EF3F5B">
              <w:rPr>
                <w:rFonts w:ascii="Garamond" w:hAnsi="Garamond" w:cstheme="minorHAnsi"/>
              </w:rPr>
              <w:t xml:space="preserve"> U </w:t>
            </w:r>
            <w:r w:rsidR="007575BA">
              <w:rPr>
                <w:rFonts w:ascii="Garamond" w:hAnsi="Garamond" w:cstheme="minorHAnsi"/>
              </w:rPr>
              <w:t>sklop</w:t>
            </w:r>
            <w:r w:rsidRPr="00EF3F5B">
              <w:rPr>
                <w:rFonts w:ascii="Garamond" w:hAnsi="Garamond" w:cstheme="minorHAnsi"/>
              </w:rPr>
              <w:t>u ove mjere, izmjenama i dopunama te izradom novih podazkonskih akata u području visokog obrazovanja, utvrdit će se prava studenata s invaliditetom te će se ujednačiti procedure ostvarivanja njihovih prava i pružiti podrška visokim učilištima u profesionalnom razvoju nastavnika za inkluzivno obrazovanje studenata s invaliditetom.</w:t>
            </w:r>
            <w:r w:rsidRPr="00EF3F5B">
              <w:rPr>
                <w:rFonts w:ascii="Garamond" w:hAnsi="Garamond" w:cstheme="minorHAnsi"/>
                <w:i/>
              </w:rPr>
              <w:t xml:space="preserve"> </w:t>
            </w:r>
          </w:p>
          <w:p w14:paraId="7A8E2273" w14:textId="77777777" w:rsidR="00EC0E7A" w:rsidRPr="00EF3F5B" w:rsidRDefault="00EC0E7A" w:rsidP="00DE02C7">
            <w:pPr>
              <w:spacing w:after="0" w:line="276" w:lineRule="auto"/>
              <w:contextualSpacing/>
              <w:jc w:val="both"/>
              <w:rPr>
                <w:rFonts w:ascii="Garamond" w:hAnsi="Garamond" w:cstheme="minorHAnsi"/>
              </w:rPr>
            </w:pPr>
          </w:p>
          <w:p w14:paraId="75F91585" w14:textId="77777777" w:rsidR="00DC3683" w:rsidRPr="00271774" w:rsidRDefault="00DC3683" w:rsidP="00DE02C7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  <w:r w:rsidRPr="00271774">
              <w:rPr>
                <w:rFonts w:ascii="Garamond" w:hAnsi="Garamond" w:cstheme="minorHAnsi"/>
                <w:b/>
              </w:rPr>
              <w:t>Nositelj</w:t>
            </w:r>
            <w:r w:rsidR="00EC0E7A" w:rsidRPr="00271774">
              <w:rPr>
                <w:rFonts w:ascii="Garamond" w:hAnsi="Garamond" w:cstheme="minorHAnsi"/>
                <w:b/>
              </w:rPr>
              <w:t>:</w:t>
            </w:r>
            <w:r w:rsidR="00EC0E7A" w:rsidRPr="00271774">
              <w:rPr>
                <w:rFonts w:ascii="Garamond" w:hAnsi="Garamond" w:cstheme="minorHAnsi"/>
              </w:rPr>
              <w:t xml:space="preserve"> Minis</w:t>
            </w:r>
            <w:r w:rsidRPr="00271774">
              <w:rPr>
                <w:rFonts w:ascii="Garamond" w:hAnsi="Garamond" w:cstheme="minorHAnsi"/>
              </w:rPr>
              <w:t>tarstvo znanosti i obrazovanja</w:t>
            </w:r>
          </w:p>
          <w:p w14:paraId="39CC807A" w14:textId="6924DF78" w:rsidR="00DE02C7" w:rsidRPr="00EF3F5B" w:rsidRDefault="00DE02C7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</w:p>
        </w:tc>
      </w:tr>
      <w:tr w:rsidR="00EF3F5B" w:rsidRPr="00EF3F5B" w14:paraId="42C55BD8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E84E753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lastRenderedPageBreak/>
              <w:t>POKAZATELJ REZULTATA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BAB5774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UKUPAN PROCIJENJENI TROŠAK PROVEDBE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7470A87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IZVOR FINANCIRANJA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B6BD3F3" w14:textId="77777777" w:rsidR="00EC0E7A" w:rsidRPr="00EF3F5B" w:rsidRDefault="00EC0E7A" w:rsidP="00EC0E7A">
            <w:pPr>
              <w:spacing w:after="0" w:line="276" w:lineRule="auto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OZNAKA MJERE</w:t>
            </w:r>
          </w:p>
          <w:p w14:paraId="72AF1BAB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R/I</w:t>
            </w:r>
          </w:p>
        </w:tc>
      </w:tr>
      <w:tr w:rsidR="00C5644D" w:rsidRPr="00EF3F5B" w14:paraId="75260C5C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13687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Broj studenata s invaliditetom koji su ostvarili pravo na potporu</w:t>
            </w:r>
          </w:p>
          <w:p w14:paraId="34759057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Broj nastavnika osposobljenih za inkluzivno obrazovanje studenata s invaliditetom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B8C2A" w14:textId="77777777" w:rsidR="000E4473" w:rsidRPr="000E4473" w:rsidRDefault="000E4473" w:rsidP="000E4473">
            <w:pPr>
              <w:jc w:val="both"/>
              <w:rPr>
                <w:rFonts w:ascii="Garamond" w:hAnsi="Garamond" w:cstheme="minorHAnsi"/>
              </w:rPr>
            </w:pPr>
            <w:r w:rsidRPr="000E4473">
              <w:rPr>
                <w:rFonts w:ascii="Garamond" w:hAnsi="Garamond" w:cstheme="minorHAnsi"/>
              </w:rPr>
              <w:t>15.528,00 EUR</w:t>
            </w:r>
          </w:p>
          <w:p w14:paraId="1D2F3565" w14:textId="3B178ED7" w:rsidR="00EC0E7A" w:rsidRPr="00EF3F5B" w:rsidRDefault="00EC0E7A" w:rsidP="00EC0E7A">
            <w:pPr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3DC89" w14:textId="7A13F515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K733067 OP UČINKOVITI LJUDSKI POTENCIJALI 2021.</w:t>
            </w:r>
            <w:r w:rsidR="006404A1">
              <w:rPr>
                <w:rFonts w:ascii="Garamond" w:hAnsi="Garamond" w:cstheme="minorHAnsi"/>
              </w:rPr>
              <w:t xml:space="preserve"> </w:t>
            </w:r>
            <w:r w:rsidRPr="00EF3F5B">
              <w:rPr>
                <w:rFonts w:ascii="Garamond" w:hAnsi="Garamond" w:cstheme="minorHAnsi"/>
              </w:rPr>
              <w:t>-2027., PRIORITET 2</w:t>
            </w:r>
            <w:r w:rsidR="004454F9">
              <w:rPr>
                <w:rFonts w:ascii="Garamond" w:hAnsi="Garamond" w:cstheme="minorHAnsi"/>
              </w:rPr>
              <w:t xml:space="preserve"> </w:t>
            </w:r>
            <w:r w:rsidR="004454F9" w:rsidRPr="004454F9">
              <w:rPr>
                <w:rFonts w:ascii="Garamond" w:hAnsi="Garamond" w:cstheme="minorHAnsi"/>
              </w:rPr>
              <w:t>(3701 RAZVOJ ODGOJNO OBRAZOVNOG SUSTAVA)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07219" w14:textId="77777777" w:rsidR="00EC0E7A" w:rsidRPr="00EF3F5B" w:rsidRDefault="00EC0E7A" w:rsidP="00EC0E7A">
            <w:pPr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I</w:t>
            </w:r>
          </w:p>
        </w:tc>
      </w:tr>
    </w:tbl>
    <w:p w14:paraId="4FB5191C" w14:textId="77777777" w:rsidR="00EC0E7A" w:rsidRPr="00EF3F5B" w:rsidRDefault="00EC0E7A" w:rsidP="00EC0E7A">
      <w:pPr>
        <w:rPr>
          <w:rFonts w:ascii="Garamond" w:eastAsiaTheme="majorEastAsia" w:hAnsi="Garamond" w:cstheme="minorHAnsi"/>
          <w:b/>
          <w:szCs w:val="32"/>
        </w:rPr>
      </w:pPr>
    </w:p>
    <w:tbl>
      <w:tblPr>
        <w:tblStyle w:val="TableGrid2"/>
        <w:tblW w:w="9062" w:type="dxa"/>
        <w:tblLook w:val="04A0" w:firstRow="1" w:lastRow="0" w:firstColumn="1" w:lastColumn="0" w:noHBand="0" w:noVBand="1"/>
      </w:tblPr>
      <w:tblGrid>
        <w:gridCol w:w="1838"/>
        <w:gridCol w:w="2410"/>
        <w:gridCol w:w="2511"/>
        <w:gridCol w:w="2303"/>
      </w:tblGrid>
      <w:tr w:rsidR="00EF3F5B" w:rsidRPr="00EF3F5B" w14:paraId="0448788A" w14:textId="77777777" w:rsidTr="00DC00B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1913264" w14:textId="77777777" w:rsidR="00EC0E7A" w:rsidRPr="00EF3F5B" w:rsidRDefault="00EC0E7A" w:rsidP="00DC00B2">
            <w:pPr>
              <w:pStyle w:val="Heading2"/>
              <w:numPr>
                <w:ilvl w:val="0"/>
                <w:numId w:val="0"/>
              </w:numPr>
              <w:ind w:left="25"/>
              <w:outlineLvl w:val="1"/>
              <w:rPr>
                <w:rFonts w:ascii="Garamond" w:hAnsi="Garamond"/>
                <w:b/>
                <w:color w:val="auto"/>
              </w:rPr>
            </w:pPr>
            <w:bookmarkStart w:id="96" w:name="_Toc129604716"/>
            <w:bookmarkStart w:id="97" w:name="_Hlk84783091"/>
            <w:r w:rsidRPr="00EF3F5B">
              <w:rPr>
                <w:rFonts w:ascii="Garamond" w:hAnsi="Garamond"/>
                <w:b/>
                <w:color w:val="auto"/>
              </w:rPr>
              <w:t>POSEBNI CILJ BROJ 7</w:t>
            </w:r>
            <w:bookmarkEnd w:id="96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A4723C1" w14:textId="77777777" w:rsidR="00EC0E7A" w:rsidRPr="00EF3F5B" w:rsidRDefault="00EC0E7A" w:rsidP="00DC00B2">
            <w:pPr>
              <w:pStyle w:val="Heading2"/>
              <w:numPr>
                <w:ilvl w:val="0"/>
                <w:numId w:val="0"/>
              </w:numPr>
              <w:ind w:left="27"/>
              <w:outlineLvl w:val="1"/>
              <w:rPr>
                <w:rFonts w:ascii="Garamond" w:hAnsi="Garamond"/>
                <w:b/>
                <w:color w:val="auto"/>
              </w:rPr>
            </w:pPr>
            <w:bookmarkStart w:id="98" w:name="_Toc129604717"/>
            <w:r w:rsidRPr="00EF3F5B">
              <w:rPr>
                <w:rFonts w:ascii="Garamond" w:hAnsi="Garamond"/>
                <w:b/>
                <w:color w:val="auto"/>
              </w:rPr>
              <w:t>POKAZATELJ ISHODA</w:t>
            </w:r>
            <w:bookmarkEnd w:id="98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633A603" w14:textId="77777777" w:rsidR="00EC0E7A" w:rsidRPr="00EF3F5B" w:rsidRDefault="00EC0E7A" w:rsidP="00DC00B2">
            <w:pPr>
              <w:pStyle w:val="Heading2"/>
              <w:numPr>
                <w:ilvl w:val="0"/>
                <w:numId w:val="0"/>
              </w:numPr>
              <w:outlineLvl w:val="1"/>
              <w:rPr>
                <w:rFonts w:ascii="Garamond" w:hAnsi="Garamond"/>
                <w:b/>
                <w:color w:val="auto"/>
              </w:rPr>
            </w:pPr>
            <w:bookmarkStart w:id="99" w:name="_Toc129604718"/>
            <w:r w:rsidRPr="00EF3F5B">
              <w:rPr>
                <w:rFonts w:ascii="Garamond" w:hAnsi="Garamond"/>
                <w:b/>
                <w:color w:val="auto"/>
              </w:rPr>
              <w:t>POČETNA VRIJEDNOST POKAZATELJA ISHODA 2020.</w:t>
            </w:r>
            <w:bookmarkEnd w:id="99"/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674A771" w14:textId="77777777" w:rsidR="00EC0E7A" w:rsidRPr="00EF3F5B" w:rsidRDefault="00EC0E7A" w:rsidP="00DC00B2">
            <w:pPr>
              <w:pStyle w:val="Heading2"/>
              <w:numPr>
                <w:ilvl w:val="0"/>
                <w:numId w:val="0"/>
              </w:numPr>
              <w:ind w:left="82"/>
              <w:outlineLvl w:val="1"/>
              <w:rPr>
                <w:rFonts w:ascii="Garamond" w:hAnsi="Garamond"/>
                <w:b/>
                <w:color w:val="auto"/>
              </w:rPr>
            </w:pPr>
            <w:bookmarkStart w:id="100" w:name="_Toc129604719"/>
            <w:r w:rsidRPr="00EF3F5B">
              <w:rPr>
                <w:rFonts w:ascii="Garamond" w:hAnsi="Garamond"/>
                <w:b/>
                <w:color w:val="auto"/>
              </w:rPr>
              <w:t>CILJNA VRIJEDNOST POKAZATELJA ISHODA 2027.</w:t>
            </w:r>
            <w:bookmarkEnd w:id="100"/>
          </w:p>
        </w:tc>
      </w:tr>
      <w:tr w:rsidR="00E97F5A" w:rsidRPr="00EF3F5B" w14:paraId="2CD6734B" w14:textId="77777777" w:rsidTr="00DC00B2">
        <w:tc>
          <w:tcPr>
            <w:tcW w:w="1838" w:type="dxa"/>
          </w:tcPr>
          <w:p w14:paraId="6B44FB7B" w14:textId="11CF9417" w:rsidR="00EC0E7A" w:rsidRPr="00EF3F5B" w:rsidRDefault="00B976D1" w:rsidP="00126EE7">
            <w:pPr>
              <w:spacing w:line="276" w:lineRule="auto"/>
              <w:rPr>
                <w:rFonts w:ascii="Garamond" w:hAnsi="Garamond" w:cstheme="minorHAnsi"/>
              </w:rPr>
            </w:pPr>
            <w:r w:rsidRPr="00271774">
              <w:rPr>
                <w:rFonts w:ascii="Garamond" w:hAnsi="Garamond" w:cstheme="minorHAnsi"/>
              </w:rPr>
              <w:t xml:space="preserve">Povećati dostupnost aktivnostima identifikacije, odgojno-obrazovnog rada, praćenja i podrške darovitoj djeci i učenicima </w:t>
            </w:r>
          </w:p>
        </w:tc>
        <w:tc>
          <w:tcPr>
            <w:tcW w:w="2410" w:type="dxa"/>
          </w:tcPr>
          <w:p w14:paraId="5070841C" w14:textId="1A5CBCA0" w:rsidR="00EC0E7A" w:rsidRPr="00EF3F5B" w:rsidRDefault="00EC0E7A" w:rsidP="00EC0E7A">
            <w:pPr>
              <w:spacing w:line="276" w:lineRule="auto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 xml:space="preserve">OI.02.2.69 </w:t>
            </w:r>
            <w:r w:rsidR="001818F2">
              <w:rPr>
                <w:rFonts w:ascii="Garamond" w:hAnsi="Garamond" w:cstheme="minorHAnsi"/>
              </w:rPr>
              <w:t>Udio</w:t>
            </w:r>
            <w:r w:rsidRPr="00EF3F5B">
              <w:rPr>
                <w:rFonts w:ascii="Garamond" w:hAnsi="Garamond" w:cstheme="minorHAnsi"/>
              </w:rPr>
              <w:t xml:space="preserve"> djece i učenika uključenih u sustavne aktivnosti </w:t>
            </w:r>
          </w:p>
          <w:p w14:paraId="07890BB4" w14:textId="77777777" w:rsidR="00EC0E7A" w:rsidRPr="00EF3F5B" w:rsidRDefault="00EC0E7A" w:rsidP="00EC0E7A">
            <w:pPr>
              <w:spacing w:line="276" w:lineRule="auto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identifikacije, rada, praćenja i podrške darovitima</w:t>
            </w:r>
          </w:p>
        </w:tc>
        <w:tc>
          <w:tcPr>
            <w:tcW w:w="2511" w:type="dxa"/>
          </w:tcPr>
          <w:p w14:paraId="2F92B097" w14:textId="5EFD7805" w:rsidR="00EC0E7A" w:rsidRPr="00EF3F5B" w:rsidRDefault="00EC0E7A" w:rsidP="006404A1">
            <w:pPr>
              <w:spacing w:line="276" w:lineRule="auto"/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0% (baza podataka MZO-a)</w:t>
            </w:r>
          </w:p>
        </w:tc>
        <w:tc>
          <w:tcPr>
            <w:tcW w:w="2303" w:type="dxa"/>
          </w:tcPr>
          <w:p w14:paraId="298D4D2D" w14:textId="4A3143A9" w:rsidR="00EC0E7A" w:rsidRPr="00EF3F5B" w:rsidRDefault="00EC0E7A" w:rsidP="006404A1">
            <w:pPr>
              <w:spacing w:line="276" w:lineRule="auto"/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2% (ba</w:t>
            </w:r>
            <w:r w:rsidR="001C278A" w:rsidRPr="00EF3F5B">
              <w:rPr>
                <w:rFonts w:ascii="Garamond" w:hAnsi="Garamond" w:cstheme="minorHAnsi"/>
              </w:rPr>
              <w:t>za</w:t>
            </w:r>
            <w:r w:rsidRPr="00EF3F5B">
              <w:rPr>
                <w:rFonts w:ascii="Garamond" w:hAnsi="Garamond" w:cstheme="minorHAnsi"/>
              </w:rPr>
              <w:t xml:space="preserve"> podat</w:t>
            </w:r>
            <w:r w:rsidR="006D7DDA">
              <w:rPr>
                <w:rFonts w:ascii="Garamond" w:hAnsi="Garamond" w:cstheme="minorHAnsi"/>
              </w:rPr>
              <w:t>a</w:t>
            </w:r>
            <w:r w:rsidRPr="00EF3F5B">
              <w:rPr>
                <w:rFonts w:ascii="Garamond" w:hAnsi="Garamond" w:cstheme="minorHAnsi"/>
              </w:rPr>
              <w:t>ka MZO-a)</w:t>
            </w:r>
          </w:p>
        </w:tc>
      </w:tr>
      <w:bookmarkEnd w:id="97"/>
    </w:tbl>
    <w:p w14:paraId="3A11C3B6" w14:textId="77777777" w:rsidR="00EC0E7A" w:rsidRPr="00EF3F5B" w:rsidRDefault="00EC0E7A" w:rsidP="00EC0E7A">
      <w:pPr>
        <w:rPr>
          <w:rFonts w:ascii="Garamond" w:eastAsiaTheme="majorEastAsia" w:hAnsi="Garamond" w:cstheme="minorHAnsi"/>
          <w:b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51"/>
        <w:gridCol w:w="2440"/>
        <w:gridCol w:w="2441"/>
        <w:gridCol w:w="1230"/>
      </w:tblGrid>
      <w:tr w:rsidR="00EF3F5B" w:rsidRPr="00EF3F5B" w14:paraId="1E6A90A3" w14:textId="77777777" w:rsidTr="00E648D7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68DF130" w14:textId="415E0F64" w:rsidR="00EC0E7A" w:rsidRPr="00EF3F5B" w:rsidRDefault="00EC0E7A" w:rsidP="009C7BE0">
            <w:pPr>
              <w:pStyle w:val="Heading3"/>
              <w:numPr>
                <w:ilvl w:val="0"/>
                <w:numId w:val="0"/>
              </w:numPr>
              <w:ind w:left="25"/>
              <w:jc w:val="both"/>
              <w:rPr>
                <w:rFonts w:ascii="Garamond" w:hAnsi="Garamond"/>
                <w:b/>
                <w:i w:val="0"/>
                <w:color w:val="auto"/>
              </w:rPr>
            </w:pPr>
            <w:bookmarkStart w:id="101" w:name="_Toc129604720"/>
            <w:r w:rsidRPr="00EF3F5B">
              <w:rPr>
                <w:rFonts w:ascii="Garamond" w:hAnsi="Garamond"/>
                <w:b/>
                <w:i w:val="0"/>
                <w:color w:val="auto"/>
              </w:rPr>
              <w:t>Mjera 7.1. Revidirati propise o odgoju i obrazovanju darovite djece/učenika</w:t>
            </w:r>
            <w:r w:rsidR="009C7BE0">
              <w:rPr>
                <w:rFonts w:ascii="Garamond" w:hAnsi="Garamond"/>
                <w:b/>
                <w:i w:val="0"/>
                <w:color w:val="auto"/>
              </w:rPr>
              <w:t xml:space="preserve"> te</w:t>
            </w:r>
            <w:r w:rsidRPr="00EF3F5B">
              <w:rPr>
                <w:rFonts w:ascii="Garamond" w:hAnsi="Garamond"/>
                <w:b/>
                <w:i w:val="0"/>
                <w:color w:val="auto"/>
              </w:rPr>
              <w:t xml:space="preserve"> normativno i administrativno unaprijediti sustav identifikacije, rada, praćenja i podrške darovitima</w:t>
            </w:r>
            <w:bookmarkEnd w:id="101"/>
          </w:p>
        </w:tc>
      </w:tr>
      <w:tr w:rsidR="00EF3F5B" w:rsidRPr="00EF3F5B" w14:paraId="6AABB40A" w14:textId="77777777" w:rsidTr="00E648D7">
        <w:trPr>
          <w:trHeight w:val="1117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7AA7" w14:textId="77777777" w:rsidR="00EC0E7A" w:rsidRPr="00EF3F5B" w:rsidRDefault="00EC0E7A" w:rsidP="00EC0E7A">
            <w:pPr>
              <w:spacing w:before="240" w:after="0" w:line="276" w:lineRule="auto"/>
              <w:contextualSpacing/>
              <w:jc w:val="both"/>
              <w:rPr>
                <w:rFonts w:ascii="Garamond" w:hAnsi="Garamond" w:cstheme="minorHAnsi"/>
                <w:b/>
              </w:rPr>
            </w:pPr>
          </w:p>
          <w:p w14:paraId="79DD56C5" w14:textId="3D6DA943" w:rsidR="00EC0E7A" w:rsidRPr="00EF3F5B" w:rsidRDefault="00EC0E7A" w:rsidP="00EC0E7A">
            <w:pPr>
              <w:spacing w:line="276" w:lineRule="auto"/>
              <w:contextualSpacing/>
              <w:jc w:val="both"/>
              <w:rPr>
                <w:rFonts w:ascii="Garamond" w:hAnsi="Garamond" w:cstheme="minorHAnsi"/>
                <w:iCs/>
              </w:rPr>
            </w:pPr>
            <w:r w:rsidRPr="00EF3F5B">
              <w:rPr>
                <w:rFonts w:ascii="Garamond" w:hAnsi="Garamond" w:cstheme="minorHAnsi"/>
                <w:b/>
              </w:rPr>
              <w:t>Svrha provedbe mjere i doprinos provedbi posebnog cilja:</w:t>
            </w:r>
            <w:r w:rsidRPr="00EF3F5B">
              <w:rPr>
                <w:rFonts w:ascii="Garamond" w:hAnsi="Garamond" w:cstheme="minorHAnsi"/>
                <w:i/>
              </w:rPr>
              <w:t xml:space="preserve"> </w:t>
            </w:r>
            <w:r w:rsidRPr="00EF3F5B">
              <w:rPr>
                <w:rFonts w:ascii="Garamond" w:hAnsi="Garamond" w:cstheme="minorHAnsi"/>
                <w:iCs/>
              </w:rPr>
              <w:t>Odgojno-obrazovni rad, skrb i podrška darovitoj djeci/učenicim</w:t>
            </w:r>
            <w:r w:rsidR="006404A1">
              <w:rPr>
                <w:rFonts w:ascii="Garamond" w:hAnsi="Garamond" w:cstheme="minorHAnsi"/>
                <w:iCs/>
              </w:rPr>
              <w:t xml:space="preserve">a trenutačno je fragmentirana, </w:t>
            </w:r>
            <w:r w:rsidR="00DD4531">
              <w:rPr>
                <w:rFonts w:ascii="Garamond" w:hAnsi="Garamond" w:cstheme="minorHAnsi"/>
                <w:iCs/>
              </w:rPr>
              <w:t>provodi</w:t>
            </w:r>
            <w:r w:rsidR="00DD4531" w:rsidRPr="00EF3F5B">
              <w:rPr>
                <w:rFonts w:ascii="Garamond" w:hAnsi="Garamond" w:cstheme="minorHAnsi"/>
                <w:iCs/>
              </w:rPr>
              <w:t xml:space="preserve"> </w:t>
            </w:r>
            <w:r w:rsidRPr="00EF3F5B">
              <w:rPr>
                <w:rFonts w:ascii="Garamond" w:hAnsi="Garamond" w:cstheme="minorHAnsi"/>
                <w:iCs/>
              </w:rPr>
              <w:t xml:space="preserve">se samo u nekim odgojno-obrazovnim ustanovama ili u obliku izvanškolskih programa i aktivnosti, nije ujednačene razine te nije odraz sustavno sagledanih ciljeva, potreba i/ili osmišljenih aktivnosti. Potrebno je stoga osmišljavanje nacionalnog sustava i modela rada s darovitima koji će biti operacionaliziran </w:t>
            </w:r>
            <w:r w:rsidR="00DD4531">
              <w:rPr>
                <w:rFonts w:ascii="Garamond" w:hAnsi="Garamond" w:cstheme="minorHAnsi"/>
                <w:iCs/>
              </w:rPr>
              <w:t>u</w:t>
            </w:r>
            <w:r w:rsidR="00DD4531" w:rsidRPr="00EF3F5B">
              <w:rPr>
                <w:rFonts w:ascii="Garamond" w:hAnsi="Garamond" w:cstheme="minorHAnsi"/>
                <w:iCs/>
              </w:rPr>
              <w:t xml:space="preserve"> </w:t>
            </w:r>
            <w:r w:rsidRPr="00EF3F5B">
              <w:rPr>
                <w:rFonts w:ascii="Garamond" w:hAnsi="Garamond" w:cstheme="minorHAnsi"/>
                <w:iCs/>
              </w:rPr>
              <w:t>cjelovit</w:t>
            </w:r>
            <w:r w:rsidR="00DD4531">
              <w:rPr>
                <w:rFonts w:ascii="Garamond" w:hAnsi="Garamond" w:cstheme="minorHAnsi"/>
                <w:iCs/>
              </w:rPr>
              <w:t>ome</w:t>
            </w:r>
            <w:r w:rsidRPr="00EF3F5B">
              <w:rPr>
                <w:rFonts w:ascii="Garamond" w:hAnsi="Garamond" w:cstheme="minorHAnsi"/>
                <w:iCs/>
              </w:rPr>
              <w:t xml:space="preserve"> </w:t>
            </w:r>
            <w:r w:rsidR="00DD4531" w:rsidRPr="00EF3F5B">
              <w:rPr>
                <w:rFonts w:ascii="Garamond" w:hAnsi="Garamond" w:cstheme="minorHAnsi"/>
                <w:iCs/>
              </w:rPr>
              <w:t>zakonodavn</w:t>
            </w:r>
            <w:r w:rsidR="00DD4531">
              <w:rPr>
                <w:rFonts w:ascii="Garamond" w:hAnsi="Garamond" w:cstheme="minorHAnsi"/>
                <w:iCs/>
              </w:rPr>
              <w:t>om</w:t>
            </w:r>
            <w:r w:rsidR="00DD4531" w:rsidRPr="00EF3F5B">
              <w:rPr>
                <w:rFonts w:ascii="Garamond" w:hAnsi="Garamond" w:cstheme="minorHAnsi"/>
                <w:iCs/>
              </w:rPr>
              <w:t xml:space="preserve"> </w:t>
            </w:r>
            <w:r w:rsidRPr="00EF3F5B">
              <w:rPr>
                <w:rFonts w:ascii="Garamond" w:hAnsi="Garamond" w:cstheme="minorHAnsi"/>
                <w:iCs/>
              </w:rPr>
              <w:t>okvir</w:t>
            </w:r>
            <w:r w:rsidR="00DD4531">
              <w:rPr>
                <w:rFonts w:ascii="Garamond" w:hAnsi="Garamond" w:cstheme="minorHAnsi"/>
                <w:iCs/>
              </w:rPr>
              <w:t>u</w:t>
            </w:r>
            <w:r w:rsidRPr="00EF3F5B">
              <w:rPr>
                <w:rFonts w:ascii="Garamond" w:hAnsi="Garamond" w:cstheme="minorHAnsi"/>
                <w:iCs/>
              </w:rPr>
              <w:t xml:space="preserve">, </w:t>
            </w:r>
            <w:r w:rsidR="00DD4531">
              <w:rPr>
                <w:rFonts w:ascii="Garamond" w:hAnsi="Garamond" w:cstheme="minorHAnsi"/>
                <w:iCs/>
              </w:rPr>
              <w:t xml:space="preserve">uz </w:t>
            </w:r>
            <w:r w:rsidRPr="00EF3F5B">
              <w:rPr>
                <w:rFonts w:ascii="Garamond" w:hAnsi="Garamond" w:cstheme="minorHAnsi"/>
                <w:iCs/>
              </w:rPr>
              <w:t xml:space="preserve">administrativnu prilagodbu i operacionalizaciju provedbenih smjernica. Ovo će biti usmjereno na sve sastavnice i elemente odgojno-obrazovnog rada i podrške darovitima (opća načela i vrijednosti odgojno-obrazovnog rada s darovitima, model rada i skrbi za darovite, sastavnice sustava rada s darovitima u </w:t>
            </w:r>
            <w:r w:rsidR="00DD4531">
              <w:rPr>
                <w:rFonts w:ascii="Garamond" w:hAnsi="Garamond" w:cstheme="minorHAnsi"/>
                <w:iCs/>
              </w:rPr>
              <w:t xml:space="preserve">predškolskom, </w:t>
            </w:r>
            <w:r w:rsidRPr="00EF3F5B">
              <w:rPr>
                <w:rFonts w:ascii="Garamond" w:hAnsi="Garamond" w:cstheme="minorHAnsi"/>
                <w:iCs/>
              </w:rPr>
              <w:t xml:space="preserve">školskom i izvanškolskom kontekstu, model (načela, postupci i tehnike) identifikacije darovitih, odgojno-obrazovni rad i metode rada s darovitima, sustav praćenja i usmjeravanja darovitih, sustav podrške darovitima, sustav podrške </w:t>
            </w:r>
            <w:r w:rsidR="00DD4531">
              <w:rPr>
                <w:rFonts w:ascii="Garamond" w:hAnsi="Garamond" w:cstheme="minorHAnsi"/>
                <w:iCs/>
              </w:rPr>
              <w:t xml:space="preserve">djelatnicima </w:t>
            </w:r>
            <w:r w:rsidRPr="00EF3F5B">
              <w:rPr>
                <w:rFonts w:ascii="Garamond" w:hAnsi="Garamond" w:cstheme="minorHAnsi"/>
                <w:iCs/>
              </w:rPr>
              <w:t>odgojno-</w:t>
            </w:r>
            <w:r w:rsidR="00DD4531" w:rsidRPr="00EF3F5B">
              <w:rPr>
                <w:rFonts w:ascii="Garamond" w:hAnsi="Garamond" w:cstheme="minorHAnsi"/>
                <w:iCs/>
              </w:rPr>
              <w:t>obrazovno</w:t>
            </w:r>
            <w:r w:rsidR="00DD4531">
              <w:rPr>
                <w:rFonts w:ascii="Garamond" w:hAnsi="Garamond" w:cstheme="minorHAnsi"/>
                <w:iCs/>
              </w:rPr>
              <w:t>g</w:t>
            </w:r>
            <w:r w:rsidR="00DD4531" w:rsidRPr="00EF3F5B">
              <w:rPr>
                <w:rFonts w:ascii="Garamond" w:hAnsi="Garamond" w:cstheme="minorHAnsi"/>
                <w:iCs/>
              </w:rPr>
              <w:t xml:space="preserve"> sustav</w:t>
            </w:r>
            <w:r w:rsidR="00DD4531">
              <w:rPr>
                <w:rFonts w:ascii="Garamond" w:hAnsi="Garamond" w:cstheme="minorHAnsi"/>
                <w:iCs/>
              </w:rPr>
              <w:t>a</w:t>
            </w:r>
            <w:r w:rsidRPr="00EF3F5B">
              <w:rPr>
                <w:rFonts w:ascii="Garamond" w:hAnsi="Garamond" w:cstheme="minorHAnsi"/>
                <w:iCs/>
              </w:rPr>
              <w:t xml:space="preserve">, sustav podrške roditeljima te sustav izvješćivanja o radu i </w:t>
            </w:r>
            <w:r w:rsidR="00DD4531" w:rsidRPr="00EF3F5B">
              <w:rPr>
                <w:rFonts w:ascii="Garamond" w:hAnsi="Garamond" w:cstheme="minorHAnsi"/>
                <w:iCs/>
              </w:rPr>
              <w:t>po</w:t>
            </w:r>
            <w:r w:rsidR="00DD4531">
              <w:rPr>
                <w:rFonts w:ascii="Garamond" w:hAnsi="Garamond" w:cstheme="minorHAnsi"/>
                <w:iCs/>
              </w:rPr>
              <w:t>dršci</w:t>
            </w:r>
            <w:r w:rsidR="00DD4531" w:rsidRPr="00EF3F5B">
              <w:rPr>
                <w:rFonts w:ascii="Garamond" w:hAnsi="Garamond" w:cstheme="minorHAnsi"/>
                <w:iCs/>
              </w:rPr>
              <w:t xml:space="preserve"> </w:t>
            </w:r>
            <w:r w:rsidRPr="00EF3F5B">
              <w:rPr>
                <w:rFonts w:ascii="Garamond" w:hAnsi="Garamond" w:cstheme="minorHAnsi"/>
                <w:iCs/>
              </w:rPr>
              <w:t xml:space="preserve">darovitima. </w:t>
            </w:r>
          </w:p>
          <w:p w14:paraId="3B56B861" w14:textId="77777777" w:rsidR="00EC0E7A" w:rsidRPr="00EF3F5B" w:rsidRDefault="00EC0E7A" w:rsidP="00EC0E7A">
            <w:pPr>
              <w:spacing w:line="276" w:lineRule="auto"/>
              <w:contextualSpacing/>
              <w:jc w:val="both"/>
              <w:rPr>
                <w:rFonts w:ascii="Garamond" w:hAnsi="Garamond" w:cstheme="minorHAnsi"/>
              </w:rPr>
            </w:pPr>
          </w:p>
          <w:p w14:paraId="08EC41F9" w14:textId="243F521C" w:rsidR="00EC0E7A" w:rsidRPr="00EF3F5B" w:rsidRDefault="00EC6118" w:rsidP="00EC6118">
            <w:pPr>
              <w:spacing w:line="276" w:lineRule="auto"/>
              <w:jc w:val="both"/>
              <w:rPr>
                <w:rFonts w:ascii="Garamond" w:hAnsi="Garamond" w:cstheme="minorHAnsi"/>
                <w:b/>
              </w:rPr>
            </w:pPr>
            <w:r w:rsidRPr="00EF3F5B">
              <w:rPr>
                <w:rFonts w:ascii="Garamond" w:hAnsi="Garamond" w:cstheme="minorHAnsi"/>
                <w:b/>
              </w:rPr>
              <w:t xml:space="preserve">Nositelj: </w:t>
            </w:r>
            <w:r w:rsidR="00EC0E7A" w:rsidRPr="00EF3F5B">
              <w:rPr>
                <w:rFonts w:ascii="Garamond" w:hAnsi="Garamond" w:cstheme="minorHAnsi"/>
              </w:rPr>
              <w:t xml:space="preserve">Ministarstvo znanosti i obrazovanja </w:t>
            </w:r>
          </w:p>
        </w:tc>
      </w:tr>
      <w:tr w:rsidR="00EF3F5B" w:rsidRPr="00EF3F5B" w14:paraId="332E56F9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5826C184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lastRenderedPageBreak/>
              <w:t>POKAZATELJ REZULTATA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1DAD5A5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UKUPAN PROCIJENJENI TROŠAK PROVEDBE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342FBFA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IZVOR FINANCIRANJA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5BC961E9" w14:textId="77777777" w:rsidR="00EC0E7A" w:rsidRPr="00EF3F5B" w:rsidRDefault="00EC0E7A" w:rsidP="00EC0E7A">
            <w:pPr>
              <w:spacing w:after="0" w:line="276" w:lineRule="auto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OZNAKA MJERE</w:t>
            </w:r>
          </w:p>
          <w:p w14:paraId="57BE1B68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R/I</w:t>
            </w:r>
          </w:p>
        </w:tc>
      </w:tr>
      <w:tr w:rsidR="00C5644D" w:rsidRPr="00EF3F5B" w14:paraId="1DCDE216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B6168" w14:textId="6DFF2DA0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 xml:space="preserve">Konceptualiziran sustav i model rada s darovitima koji je zakonodavno i provedbeno iskazan </w:t>
            </w:r>
            <w:r w:rsidR="004167F9">
              <w:rPr>
                <w:rFonts w:ascii="Garamond" w:hAnsi="Garamond" w:cstheme="minorHAnsi"/>
              </w:rPr>
              <w:t>u</w:t>
            </w:r>
            <w:r w:rsidRPr="00EF3F5B">
              <w:rPr>
                <w:rFonts w:ascii="Garamond" w:hAnsi="Garamond" w:cstheme="minorHAnsi"/>
              </w:rPr>
              <w:t xml:space="preserve"> usvojen</w:t>
            </w:r>
            <w:r w:rsidR="004167F9">
              <w:rPr>
                <w:rFonts w:ascii="Garamond" w:hAnsi="Garamond" w:cstheme="minorHAnsi"/>
              </w:rPr>
              <w:t>ome</w:t>
            </w:r>
            <w:r w:rsidRPr="00EF3F5B">
              <w:rPr>
                <w:rFonts w:ascii="Garamond" w:hAnsi="Garamond" w:cstheme="minorHAnsi"/>
              </w:rPr>
              <w:t xml:space="preserve"> okvir</w:t>
            </w:r>
            <w:r w:rsidR="004167F9">
              <w:rPr>
                <w:rFonts w:ascii="Garamond" w:hAnsi="Garamond" w:cstheme="minorHAnsi"/>
              </w:rPr>
              <w:t>u</w:t>
            </w:r>
          </w:p>
          <w:p w14:paraId="7C64892D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4AAE1" w14:textId="2E53C517" w:rsidR="00351894" w:rsidRPr="00351894" w:rsidRDefault="00841379" w:rsidP="00351894">
            <w:pPr>
              <w:jc w:val="both"/>
              <w:rPr>
                <w:rFonts w:ascii="Garamond" w:hAnsi="Garamond" w:cstheme="minorHAnsi"/>
              </w:rPr>
            </w:pPr>
            <w:r w:rsidRPr="00841379">
              <w:rPr>
                <w:rFonts w:ascii="Garamond" w:hAnsi="Garamond" w:cstheme="minorHAnsi"/>
              </w:rPr>
              <w:t>2.000,</w:t>
            </w:r>
            <w:r w:rsidR="00351894" w:rsidRPr="00841379">
              <w:rPr>
                <w:rFonts w:ascii="Garamond" w:hAnsi="Garamond" w:cstheme="minorHAnsi"/>
              </w:rPr>
              <w:t>00 EUR</w:t>
            </w:r>
          </w:p>
          <w:p w14:paraId="37EF7E9B" w14:textId="330354A5" w:rsidR="00EC0E7A" w:rsidRPr="00EF3F5B" w:rsidRDefault="00EC0E7A" w:rsidP="00EC0E7A">
            <w:pPr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8D280" w14:textId="5756F8BF" w:rsidR="00EC0E7A" w:rsidRPr="00EF3F5B" w:rsidRDefault="004E14F1" w:rsidP="00EC0E7A">
            <w:pPr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 xml:space="preserve">A577133 </w:t>
            </w:r>
            <w:r w:rsidRPr="00EF3F5B">
              <w:rPr>
                <w:rFonts w:ascii="Garamond" w:hAnsi="Garamond" w:cstheme="minorHAnsi"/>
              </w:rPr>
              <w:t xml:space="preserve">POTICANJE PROGRAMA RADA S DAROVITIM UČENICIMA I STUDENTIMA </w:t>
            </w:r>
            <w:r w:rsidR="002F58A8" w:rsidRPr="002F58A8">
              <w:rPr>
                <w:rFonts w:ascii="Garamond" w:hAnsi="Garamond" w:cstheme="minorHAnsi"/>
              </w:rPr>
              <w:t>(3701 RAZVOJ ODGOJNO OBRAZOVNOG SUSTAVA)</w:t>
            </w:r>
          </w:p>
          <w:p w14:paraId="2A71B1DD" w14:textId="72BD0E6D" w:rsidR="00EC0E7A" w:rsidRPr="00EF3F5B" w:rsidRDefault="007C0D23" w:rsidP="007C0D23">
            <w:pPr>
              <w:rPr>
                <w:rFonts w:ascii="Garamond" w:hAnsi="Garamond" w:cstheme="minorHAnsi"/>
              </w:rPr>
            </w:pPr>
            <w:r w:rsidRPr="007C0D23">
              <w:rPr>
                <w:rFonts w:ascii="Garamond" w:hAnsi="Garamond" w:cstheme="minorHAnsi"/>
              </w:rPr>
              <w:t>A578009 ODGOJ I OBRAZOVANJE DAROVITE DJECE PREDŠKOLSKE DOBI U DJEČJIM VRTIĆIMA</w:t>
            </w:r>
            <w:r w:rsidR="002F58A8">
              <w:rPr>
                <w:rFonts w:ascii="Garamond" w:hAnsi="Garamond" w:cstheme="minorHAnsi"/>
              </w:rPr>
              <w:t xml:space="preserve"> </w:t>
            </w:r>
            <w:r w:rsidR="002F58A8" w:rsidRPr="002F58A8">
              <w:rPr>
                <w:rFonts w:ascii="Garamond" w:hAnsi="Garamond" w:cstheme="minorHAnsi"/>
              </w:rPr>
              <w:t>(3702 PREDŠKOLSKI ODGOJ)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139A8" w14:textId="77777777" w:rsidR="00EC0E7A" w:rsidRPr="00EF3F5B" w:rsidRDefault="00EC0E7A" w:rsidP="00EC0E7A">
            <w:pPr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I</w:t>
            </w:r>
          </w:p>
        </w:tc>
      </w:tr>
    </w:tbl>
    <w:p w14:paraId="7E6729B9" w14:textId="77777777" w:rsidR="00EC0E7A" w:rsidRPr="00EF3F5B" w:rsidRDefault="00EC0E7A" w:rsidP="00EC0E7A">
      <w:pPr>
        <w:rPr>
          <w:rFonts w:ascii="Garamond" w:eastAsiaTheme="majorEastAsia" w:hAnsi="Garamond" w:cstheme="minorHAnsi"/>
          <w:b/>
          <w:szCs w:val="32"/>
        </w:rPr>
      </w:pPr>
    </w:p>
    <w:p w14:paraId="56B8A633" w14:textId="77777777" w:rsidR="00EC0E7A" w:rsidRPr="00EF3F5B" w:rsidRDefault="00EC0E7A" w:rsidP="00EC0E7A">
      <w:pPr>
        <w:rPr>
          <w:rFonts w:ascii="Garamond" w:eastAsiaTheme="majorEastAsia" w:hAnsi="Garamond" w:cstheme="minorHAnsi"/>
          <w:b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51"/>
        <w:gridCol w:w="2440"/>
        <w:gridCol w:w="2441"/>
        <w:gridCol w:w="1230"/>
      </w:tblGrid>
      <w:tr w:rsidR="00EF3F5B" w:rsidRPr="00EF3F5B" w14:paraId="43B156D1" w14:textId="77777777" w:rsidTr="00E648D7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4CCE672" w14:textId="77777777" w:rsidR="00EC0E7A" w:rsidRPr="00EF3F5B" w:rsidRDefault="00EC0E7A" w:rsidP="002A2223">
            <w:pPr>
              <w:pStyle w:val="Heading3"/>
              <w:numPr>
                <w:ilvl w:val="0"/>
                <w:numId w:val="0"/>
              </w:numPr>
              <w:jc w:val="both"/>
              <w:rPr>
                <w:rFonts w:ascii="Garamond" w:hAnsi="Garamond"/>
                <w:b/>
                <w:i w:val="0"/>
                <w:color w:val="auto"/>
              </w:rPr>
            </w:pPr>
            <w:bookmarkStart w:id="102" w:name="_Toc129604721"/>
            <w:r w:rsidRPr="00EF3F5B">
              <w:rPr>
                <w:rFonts w:ascii="Garamond" w:hAnsi="Garamond"/>
                <w:b/>
                <w:i w:val="0"/>
                <w:color w:val="auto"/>
              </w:rPr>
              <w:t>Mjera 7.2. Konceptualizirati i operacionalizirati model identifikacije darovitih, standardizirati postupke identifikacije darovite djece/učenika uz razvoj i prihvaćanje potrebnog instrumentarija</w:t>
            </w:r>
            <w:bookmarkEnd w:id="102"/>
          </w:p>
        </w:tc>
      </w:tr>
      <w:tr w:rsidR="00EF3F5B" w:rsidRPr="00EF3F5B" w14:paraId="3822C419" w14:textId="77777777" w:rsidTr="00E648D7">
        <w:trPr>
          <w:trHeight w:val="992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5AA2" w14:textId="77777777" w:rsidR="00EC0E7A" w:rsidRPr="00EF3F5B" w:rsidRDefault="00EC0E7A" w:rsidP="00EC0E7A">
            <w:pPr>
              <w:spacing w:before="240" w:after="0" w:line="276" w:lineRule="auto"/>
              <w:contextualSpacing/>
              <w:jc w:val="both"/>
              <w:rPr>
                <w:rFonts w:ascii="Garamond" w:hAnsi="Garamond" w:cstheme="minorHAnsi"/>
                <w:b/>
              </w:rPr>
            </w:pPr>
          </w:p>
          <w:p w14:paraId="430DB000" w14:textId="35448229" w:rsidR="00EC0E7A" w:rsidRPr="00EF3F5B" w:rsidRDefault="00EC0E7A" w:rsidP="00EC0E7A">
            <w:pPr>
              <w:spacing w:after="0" w:line="276" w:lineRule="auto"/>
              <w:contextualSpacing/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  <w:b/>
              </w:rPr>
              <w:t>Svrha provedbe mjere i doprinos provedbi posebnog cilja:</w:t>
            </w:r>
            <w:r w:rsidRPr="00EF3F5B">
              <w:rPr>
                <w:rFonts w:ascii="Garamond" w:hAnsi="Garamond" w:cstheme="minorHAnsi"/>
                <w:i/>
              </w:rPr>
              <w:t xml:space="preserve"> </w:t>
            </w:r>
            <w:r w:rsidRPr="00EF3F5B">
              <w:rPr>
                <w:rFonts w:ascii="Garamond" w:hAnsi="Garamond" w:cstheme="minorHAnsi"/>
              </w:rPr>
              <w:t xml:space="preserve">U </w:t>
            </w:r>
            <w:r w:rsidR="004167F9">
              <w:rPr>
                <w:rFonts w:ascii="Garamond" w:hAnsi="Garamond" w:cstheme="minorHAnsi"/>
              </w:rPr>
              <w:t>sklop</w:t>
            </w:r>
            <w:r w:rsidRPr="00EF3F5B">
              <w:rPr>
                <w:rFonts w:ascii="Garamond" w:hAnsi="Garamond" w:cstheme="minorHAnsi"/>
              </w:rPr>
              <w:t>u ove mjere, u suradnji s</w:t>
            </w:r>
            <w:r w:rsidR="004167F9">
              <w:rPr>
                <w:rFonts w:ascii="Garamond" w:hAnsi="Garamond" w:cstheme="minorHAnsi"/>
              </w:rPr>
              <w:t>a</w:t>
            </w:r>
            <w:r w:rsidRPr="00EF3F5B">
              <w:rPr>
                <w:rFonts w:ascii="Garamond" w:hAnsi="Garamond" w:cstheme="minorHAnsi"/>
              </w:rPr>
              <w:t xml:space="preserve"> znanstvenicima i stručnjacima, a na tragu postojećih teorijskih modela i obrazovnih praksi</w:t>
            </w:r>
            <w:r w:rsidR="004167F9">
              <w:rPr>
                <w:rFonts w:ascii="Garamond" w:hAnsi="Garamond" w:cstheme="minorHAnsi"/>
              </w:rPr>
              <w:t xml:space="preserve"> konceptualizirat će se</w:t>
            </w:r>
            <w:r w:rsidRPr="00EF3F5B">
              <w:rPr>
                <w:rFonts w:ascii="Garamond" w:hAnsi="Garamond" w:cstheme="minorHAnsi"/>
              </w:rPr>
              <w:t xml:space="preserve"> i provedbeno operacionalizirati model identifikacije darovitih, standardizirati postupci identifikacije darovite djece i učenik</w:t>
            </w:r>
            <w:r w:rsidR="004167F9">
              <w:rPr>
                <w:rFonts w:ascii="Garamond" w:hAnsi="Garamond" w:cstheme="minorHAnsi"/>
              </w:rPr>
              <w:t>a</w:t>
            </w:r>
            <w:r w:rsidRPr="00EF3F5B">
              <w:rPr>
                <w:rFonts w:ascii="Garamond" w:hAnsi="Garamond" w:cstheme="minorHAnsi"/>
              </w:rPr>
              <w:t xml:space="preserve">, sistematizirat će se postojeći i razviti potrebni novi instrumentarij te će se razviti svi protokoli, postupci, upute i provedbene smjernice za učinkovito korištenje u identifikaciji. </w:t>
            </w:r>
          </w:p>
          <w:p w14:paraId="7F25BDD9" w14:textId="5F8A931B" w:rsidR="00EC0E7A" w:rsidRPr="00271774" w:rsidRDefault="00EC0E7A" w:rsidP="00EC0E7A">
            <w:pPr>
              <w:spacing w:after="0" w:line="276" w:lineRule="auto"/>
              <w:contextualSpacing/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Pri konceptualizaciji i operacionalizaciji aktivnosti vodit će se načelima iskazanim u općem zakonodavnom okviru sustava rada s darovitim</w:t>
            </w:r>
            <w:r w:rsidR="005B44A0">
              <w:rPr>
                <w:rFonts w:ascii="Garamond" w:hAnsi="Garamond" w:cstheme="minorHAnsi"/>
              </w:rPr>
              <w:t>a</w:t>
            </w:r>
            <w:r w:rsidRPr="00EF3F5B">
              <w:rPr>
                <w:rFonts w:ascii="Garamond" w:hAnsi="Garamond" w:cstheme="minorHAnsi"/>
              </w:rPr>
              <w:t xml:space="preserve"> te će se voditi načelima prepoznavanja i udovoljavanja </w:t>
            </w:r>
            <w:r w:rsidRPr="00271774">
              <w:rPr>
                <w:rFonts w:ascii="Garamond" w:hAnsi="Garamond" w:cstheme="minorHAnsi"/>
              </w:rPr>
              <w:t>potrebama (</w:t>
            </w:r>
            <w:r w:rsidR="00B048F9" w:rsidRPr="00271774">
              <w:rPr>
                <w:rFonts w:ascii="Garamond" w:hAnsi="Garamond" w:cstheme="minorHAnsi"/>
              </w:rPr>
              <w:t xml:space="preserve">razvojnim, </w:t>
            </w:r>
            <w:r w:rsidRPr="00271774">
              <w:rPr>
                <w:rFonts w:ascii="Garamond" w:hAnsi="Garamond" w:cstheme="minorHAnsi"/>
              </w:rPr>
              <w:t xml:space="preserve">odgojno-obrazovnim, osobnim, psihološkim, socijalnim, karijernim) darovite djece i učenika. Aktivnosti identifikacije vodit će se načelima inkluzivnosti i nepristranosti, načelima sveobuhvatnosti učenika i područja darovitosti te načelima korištenja višestrukih izvora informacija, metoda i tehnika identifikacije koje će biti na razini odgojno-obrazovnih ustanova koordinirane radom </w:t>
            </w:r>
            <w:r w:rsidR="00DE15FE" w:rsidRPr="00271774">
              <w:rPr>
                <w:rFonts w:ascii="Garamond" w:hAnsi="Garamond" w:cstheme="minorHAnsi"/>
              </w:rPr>
              <w:t>predškolskog/</w:t>
            </w:r>
            <w:r w:rsidRPr="00271774">
              <w:rPr>
                <w:rFonts w:ascii="Garamond" w:hAnsi="Garamond" w:cstheme="minorHAnsi"/>
              </w:rPr>
              <w:t>školskog tima koj</w:t>
            </w:r>
            <w:r w:rsidR="005B44A0">
              <w:rPr>
                <w:rFonts w:ascii="Garamond" w:hAnsi="Garamond" w:cstheme="minorHAnsi"/>
              </w:rPr>
              <w:t>i</w:t>
            </w:r>
            <w:r w:rsidRPr="00271774">
              <w:rPr>
                <w:rFonts w:ascii="Garamond" w:hAnsi="Garamond" w:cstheme="minorHAnsi"/>
              </w:rPr>
              <w:t xml:space="preserve"> vodi i koordinira psiholog.</w:t>
            </w:r>
          </w:p>
          <w:p w14:paraId="65F12378" w14:textId="77777777" w:rsidR="00EC0E7A" w:rsidRPr="00271774" w:rsidRDefault="00EC0E7A" w:rsidP="00EC0E7A">
            <w:pPr>
              <w:spacing w:after="0" w:line="276" w:lineRule="auto"/>
              <w:contextualSpacing/>
              <w:jc w:val="both"/>
              <w:rPr>
                <w:rFonts w:ascii="Garamond" w:hAnsi="Garamond" w:cstheme="minorHAnsi"/>
                <w:i/>
              </w:rPr>
            </w:pPr>
            <w:r w:rsidRPr="00271774">
              <w:rPr>
                <w:rFonts w:ascii="Garamond" w:hAnsi="Garamond" w:cstheme="minorHAnsi"/>
              </w:rPr>
              <w:t xml:space="preserve"> </w:t>
            </w:r>
          </w:p>
          <w:p w14:paraId="5ACF8ECA" w14:textId="77777777" w:rsidR="00D24DB6" w:rsidRPr="00271774" w:rsidRDefault="00D24DB6" w:rsidP="00D24DB6">
            <w:pPr>
              <w:spacing w:before="240" w:line="276" w:lineRule="auto"/>
              <w:contextualSpacing/>
              <w:jc w:val="both"/>
              <w:rPr>
                <w:rFonts w:ascii="Garamond" w:hAnsi="Garamond" w:cstheme="minorHAnsi"/>
              </w:rPr>
            </w:pPr>
            <w:r w:rsidRPr="00271774">
              <w:rPr>
                <w:rFonts w:ascii="Garamond" w:hAnsi="Garamond" w:cstheme="minorHAnsi"/>
                <w:b/>
              </w:rPr>
              <w:t xml:space="preserve">Nositelj: </w:t>
            </w:r>
            <w:r w:rsidR="00EC0E7A" w:rsidRPr="00271774">
              <w:rPr>
                <w:rFonts w:ascii="Garamond" w:hAnsi="Garamond" w:cstheme="minorHAnsi"/>
              </w:rPr>
              <w:t>Ministarstvo znanosti i obrazova</w:t>
            </w:r>
            <w:r w:rsidRPr="00271774">
              <w:rPr>
                <w:rFonts w:ascii="Garamond" w:hAnsi="Garamond" w:cstheme="minorHAnsi"/>
              </w:rPr>
              <w:t>nja</w:t>
            </w:r>
          </w:p>
          <w:p w14:paraId="6EEA9353" w14:textId="40824DA6" w:rsidR="00D24DB6" w:rsidRPr="00EF3F5B" w:rsidRDefault="00D24DB6">
            <w:pPr>
              <w:spacing w:before="240" w:line="276" w:lineRule="auto"/>
              <w:contextualSpacing/>
              <w:jc w:val="both"/>
              <w:rPr>
                <w:rFonts w:ascii="Garamond" w:hAnsi="Garamond" w:cstheme="minorHAnsi"/>
                <w:b/>
              </w:rPr>
            </w:pPr>
          </w:p>
        </w:tc>
      </w:tr>
      <w:tr w:rsidR="00EF3F5B" w:rsidRPr="00EF3F5B" w14:paraId="5D729E53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8C9D11E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POKAZATELJ REZULTATA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168442A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UKUPAN PROCIJENJENI TROŠAK PROVEDBE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80BD80B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IZVOR FINANCIRANJA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96C2790" w14:textId="77777777" w:rsidR="00EC0E7A" w:rsidRPr="00EF3F5B" w:rsidRDefault="00EC0E7A" w:rsidP="00EC0E7A">
            <w:pPr>
              <w:spacing w:after="0" w:line="276" w:lineRule="auto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OZNAKA MJERE</w:t>
            </w:r>
          </w:p>
          <w:p w14:paraId="4536AC09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R/I</w:t>
            </w:r>
          </w:p>
        </w:tc>
      </w:tr>
      <w:tr w:rsidR="00C5644D" w:rsidRPr="00EF3F5B" w14:paraId="44AADFED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0B3D1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lastRenderedPageBreak/>
              <w:t>Izrađen model identifikacije darovite djece/učenika</w:t>
            </w:r>
          </w:p>
          <w:p w14:paraId="146F0E5A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Broj djece/učenika koji je prošao postupak identifikacije darovitosti</w:t>
            </w:r>
          </w:p>
          <w:p w14:paraId="038659BB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Broj identificirane darovite djece/učenika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260B8" w14:textId="77777777" w:rsidR="00A331FA" w:rsidRPr="00A331FA" w:rsidRDefault="00A331FA" w:rsidP="00A331FA">
            <w:pPr>
              <w:jc w:val="both"/>
              <w:rPr>
                <w:rFonts w:ascii="Garamond" w:hAnsi="Garamond" w:cstheme="minorHAnsi"/>
              </w:rPr>
            </w:pPr>
            <w:r w:rsidRPr="00A331FA">
              <w:rPr>
                <w:rFonts w:ascii="Garamond" w:hAnsi="Garamond" w:cstheme="minorHAnsi"/>
              </w:rPr>
              <w:t>1.356.712,00 EUR</w:t>
            </w:r>
          </w:p>
          <w:p w14:paraId="542D15E7" w14:textId="57EF8885" w:rsidR="00EC0E7A" w:rsidRPr="00EF3F5B" w:rsidRDefault="00EC0E7A" w:rsidP="00183C8F">
            <w:pPr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DFA78" w14:textId="4C441BD2" w:rsidR="001373A9" w:rsidRDefault="004E14F1" w:rsidP="00EC0E7A">
            <w:pPr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 xml:space="preserve">A577133 </w:t>
            </w:r>
            <w:r w:rsidRPr="00EF3F5B">
              <w:rPr>
                <w:rFonts w:ascii="Garamond" w:hAnsi="Garamond" w:cstheme="minorHAnsi"/>
              </w:rPr>
              <w:t>POTICANJE PROGRAMA RADA S DAROVITIM UČENICIMA I STUDENTIMA</w:t>
            </w:r>
            <w:r w:rsidR="00F17DFA">
              <w:rPr>
                <w:rFonts w:ascii="Garamond" w:hAnsi="Garamond" w:cstheme="minorHAnsi"/>
              </w:rPr>
              <w:t xml:space="preserve"> </w:t>
            </w:r>
            <w:r w:rsidR="00F17DFA" w:rsidRPr="00F17DFA">
              <w:rPr>
                <w:rFonts w:ascii="Garamond" w:hAnsi="Garamond" w:cstheme="minorHAnsi"/>
              </w:rPr>
              <w:t>(3701 RAZVOJ ODGOJNO OBRAZOVNOG SUSTAVA)</w:t>
            </w:r>
          </w:p>
          <w:p w14:paraId="2235EADB" w14:textId="1CEE905D" w:rsidR="00EC0E7A" w:rsidRDefault="001373A9" w:rsidP="00EC0E7A">
            <w:pPr>
              <w:rPr>
                <w:rFonts w:ascii="Garamond" w:hAnsi="Garamond" w:cstheme="minorHAnsi"/>
              </w:rPr>
            </w:pPr>
            <w:r w:rsidRPr="001373A9">
              <w:rPr>
                <w:rFonts w:ascii="Garamond" w:hAnsi="Garamond" w:cstheme="minorHAnsi"/>
              </w:rPr>
              <w:t>A578009 ODGOJ I OBRAZOVANJE DAROVITE DJECE PREDŠKOLSKE DOBI U DJEČJIM VRTIĆIMA</w:t>
            </w:r>
            <w:r w:rsidR="00F17DFA">
              <w:rPr>
                <w:rFonts w:ascii="Garamond" w:hAnsi="Garamond" w:cstheme="minorHAnsi"/>
              </w:rPr>
              <w:t xml:space="preserve"> </w:t>
            </w:r>
            <w:r w:rsidR="00F17DFA" w:rsidRPr="00F17DFA">
              <w:rPr>
                <w:rFonts w:ascii="Garamond" w:hAnsi="Garamond" w:cstheme="minorHAnsi"/>
              </w:rPr>
              <w:t>(3702 PREDŠKOLSKI ODGOJ)</w:t>
            </w:r>
          </w:p>
          <w:p w14:paraId="60AE16E2" w14:textId="09AAFA32" w:rsidR="00ED639D" w:rsidRPr="00EF3F5B" w:rsidRDefault="00ED639D" w:rsidP="00EC0E7A">
            <w:pPr>
              <w:rPr>
                <w:rFonts w:ascii="Garamond" w:hAnsi="Garamond" w:cstheme="minorHAnsi"/>
              </w:rPr>
            </w:pPr>
            <w:r w:rsidRPr="00ED639D">
              <w:rPr>
                <w:rFonts w:ascii="Garamond" w:hAnsi="Garamond" w:cstheme="minorHAnsi"/>
              </w:rPr>
              <w:t>K733067 OP UČINKOVITI LJUDSKI POTENCIJALI 2021.-2027., PRIORITET 2</w:t>
            </w:r>
            <w:r w:rsidR="00F17DFA">
              <w:rPr>
                <w:rFonts w:ascii="Garamond" w:hAnsi="Garamond" w:cstheme="minorHAnsi"/>
              </w:rPr>
              <w:t xml:space="preserve"> </w:t>
            </w:r>
            <w:r w:rsidR="00F17DFA" w:rsidRPr="00F17DFA">
              <w:rPr>
                <w:rFonts w:ascii="Garamond" w:hAnsi="Garamond" w:cstheme="minorHAnsi"/>
              </w:rPr>
              <w:t>(3701 RAZVOJ ODGOJNO OBRAZOVNOG SUSTAVA)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0BF62" w14:textId="77777777" w:rsidR="00EC0E7A" w:rsidRPr="00EF3F5B" w:rsidRDefault="00EC0E7A" w:rsidP="00EC0E7A">
            <w:pPr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I</w:t>
            </w:r>
          </w:p>
        </w:tc>
      </w:tr>
    </w:tbl>
    <w:p w14:paraId="6A5D7251" w14:textId="77777777" w:rsidR="00EC0E7A" w:rsidRPr="00EF3F5B" w:rsidRDefault="00EC0E7A" w:rsidP="00EC0E7A">
      <w:pPr>
        <w:rPr>
          <w:rFonts w:ascii="Garamond" w:eastAsiaTheme="majorEastAsia" w:hAnsi="Garamond" w:cstheme="minorHAnsi"/>
          <w:b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51"/>
        <w:gridCol w:w="2440"/>
        <w:gridCol w:w="2441"/>
        <w:gridCol w:w="1230"/>
      </w:tblGrid>
      <w:tr w:rsidR="00EF3F5B" w:rsidRPr="00EF3F5B" w14:paraId="3C96CFF2" w14:textId="77777777" w:rsidTr="00E648D7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DF78ADC" w14:textId="77777777" w:rsidR="00EC0E7A" w:rsidRPr="00EF3F5B" w:rsidRDefault="00EC0E7A" w:rsidP="009A5BE4">
            <w:pPr>
              <w:pStyle w:val="Heading3"/>
              <w:numPr>
                <w:ilvl w:val="0"/>
                <w:numId w:val="0"/>
              </w:numPr>
              <w:ind w:left="25"/>
              <w:jc w:val="both"/>
              <w:rPr>
                <w:rFonts w:ascii="Garamond" w:hAnsi="Garamond"/>
                <w:b/>
                <w:i w:val="0"/>
                <w:color w:val="auto"/>
              </w:rPr>
            </w:pPr>
            <w:bookmarkStart w:id="103" w:name="_Toc129604722"/>
            <w:r w:rsidRPr="00EF3F5B">
              <w:rPr>
                <w:rFonts w:ascii="Garamond" w:hAnsi="Garamond"/>
                <w:b/>
                <w:i w:val="0"/>
                <w:color w:val="auto"/>
              </w:rPr>
              <w:t>Mjera 7.3. Izraditi okvir odgojno-obrazovnog programa za darovitu djecu/učenike i provoditi programe odgojno-obrazovnog rada s darovitima</w:t>
            </w:r>
            <w:bookmarkEnd w:id="103"/>
          </w:p>
        </w:tc>
      </w:tr>
      <w:tr w:rsidR="00EF3F5B" w:rsidRPr="00EF3F5B" w14:paraId="0013D1F2" w14:textId="77777777" w:rsidTr="00E648D7">
        <w:trPr>
          <w:trHeight w:val="1117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4F55" w14:textId="77777777" w:rsidR="00EC0E7A" w:rsidRPr="00EF3F5B" w:rsidRDefault="00EC0E7A" w:rsidP="00EC0E7A">
            <w:pPr>
              <w:spacing w:before="240" w:after="0" w:line="276" w:lineRule="auto"/>
              <w:contextualSpacing/>
              <w:jc w:val="both"/>
              <w:rPr>
                <w:rFonts w:ascii="Garamond" w:hAnsi="Garamond" w:cstheme="minorHAnsi"/>
                <w:b/>
              </w:rPr>
            </w:pPr>
          </w:p>
          <w:p w14:paraId="2054303F" w14:textId="04E1AED2" w:rsidR="00EC0E7A" w:rsidRPr="00EF3F5B" w:rsidRDefault="00EC0E7A" w:rsidP="00EC0E7A">
            <w:pPr>
              <w:spacing w:after="0" w:line="276" w:lineRule="auto"/>
              <w:contextualSpacing/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  <w:b/>
              </w:rPr>
              <w:t>Svrha provedbe mjere i doprinos provedbi posebnog cilja:</w:t>
            </w:r>
            <w:r w:rsidRPr="00EF3F5B">
              <w:rPr>
                <w:rFonts w:ascii="Garamond" w:hAnsi="Garamond" w:cstheme="minorHAnsi"/>
              </w:rPr>
              <w:t xml:space="preserve"> Na tragu usvojenog</w:t>
            </w:r>
            <w:r w:rsidR="00035C9F">
              <w:rPr>
                <w:rFonts w:ascii="Garamond" w:hAnsi="Garamond" w:cstheme="minorHAnsi"/>
              </w:rPr>
              <w:t>a</w:t>
            </w:r>
            <w:r w:rsidRPr="00EF3F5B">
              <w:rPr>
                <w:rFonts w:ascii="Garamond" w:hAnsi="Garamond" w:cstheme="minorHAnsi"/>
              </w:rPr>
              <w:t xml:space="preserve"> nacionalnog sustava i modela rada s darovitom djecom i učenicima, na nacionalnoj razini izradit </w:t>
            </w:r>
            <w:r w:rsidR="00035C9F" w:rsidRPr="00EF3F5B">
              <w:rPr>
                <w:rFonts w:ascii="Garamond" w:hAnsi="Garamond" w:cstheme="minorHAnsi"/>
              </w:rPr>
              <w:t xml:space="preserve">će se </w:t>
            </w:r>
            <w:r w:rsidRPr="00EF3F5B">
              <w:rPr>
                <w:rFonts w:ascii="Garamond" w:hAnsi="Garamond" w:cstheme="minorHAnsi"/>
              </w:rPr>
              <w:t>okvir odgojno-obrazovnog programa za darovitu djecu/učenike kao ishodište za programe odgojno-obrazovnog rada s darovitim</w:t>
            </w:r>
            <w:r w:rsidR="00035C9F">
              <w:rPr>
                <w:rFonts w:ascii="Garamond" w:hAnsi="Garamond" w:cstheme="minorHAnsi"/>
              </w:rPr>
              <w:t>a</w:t>
            </w:r>
            <w:r w:rsidRPr="00EF3F5B">
              <w:rPr>
                <w:rFonts w:ascii="Garamond" w:hAnsi="Garamond" w:cstheme="minorHAnsi"/>
              </w:rPr>
              <w:t>, koji će uključivati temeljna načela, kurikularne zahtjeve i smjernice vezane u</w:t>
            </w:r>
            <w:r w:rsidR="00035C9F">
              <w:rPr>
                <w:rFonts w:ascii="Garamond" w:hAnsi="Garamond" w:cstheme="minorHAnsi"/>
              </w:rPr>
              <w:t>z sadržaj, metode i oblike rada</w:t>
            </w:r>
            <w:r w:rsidRPr="00EF3F5B">
              <w:rPr>
                <w:rFonts w:ascii="Garamond" w:hAnsi="Garamond" w:cstheme="minorHAnsi"/>
              </w:rPr>
              <w:t xml:space="preserve"> te primjere dobre prakse u radu s darovitim</w:t>
            </w:r>
            <w:r w:rsidR="00035C9F">
              <w:rPr>
                <w:rFonts w:ascii="Garamond" w:hAnsi="Garamond" w:cstheme="minorHAnsi"/>
              </w:rPr>
              <w:t>a</w:t>
            </w:r>
            <w:r w:rsidRPr="00EF3F5B">
              <w:rPr>
                <w:rFonts w:ascii="Garamond" w:hAnsi="Garamond" w:cstheme="minorHAnsi"/>
              </w:rPr>
              <w:t xml:space="preserve"> u različitim područjima darovitosti. </w:t>
            </w:r>
          </w:p>
          <w:p w14:paraId="58CB957D" w14:textId="728B4880" w:rsidR="00EC0E7A" w:rsidRPr="00EF3F5B" w:rsidRDefault="00EC0E7A" w:rsidP="00EC0E7A">
            <w:pPr>
              <w:spacing w:after="0" w:line="276" w:lineRule="auto"/>
              <w:contextualSpacing/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Na razini osnivača odgojno-obrazovnih ustanova, odgojno-obrazovnih ustanov</w:t>
            </w:r>
            <w:r w:rsidR="00035C9F">
              <w:rPr>
                <w:rFonts w:ascii="Garamond" w:hAnsi="Garamond" w:cstheme="minorHAnsi"/>
              </w:rPr>
              <w:t>a i centara izvrsnosti, uz prihvaća</w:t>
            </w:r>
            <w:r w:rsidRPr="00EF3F5B">
              <w:rPr>
                <w:rFonts w:ascii="Garamond" w:hAnsi="Garamond" w:cstheme="minorHAnsi"/>
              </w:rPr>
              <w:t xml:space="preserve">nje nacionalnog okvira odgojno-obrazovnog programa za darovitu djecu/učenike izradit će se i provesti posebni programi predškolskog i školskog odgojno-obrazovnog rada s darovitom djecom, odnosno diferencirani/razlikovni programi za darovite učenike. </w:t>
            </w:r>
          </w:p>
          <w:p w14:paraId="1532AF06" w14:textId="5E28B96A" w:rsidR="00EC0E7A" w:rsidRPr="00EF3F5B" w:rsidRDefault="00EC0E7A" w:rsidP="00EC0E7A">
            <w:pPr>
              <w:spacing w:after="0" w:line="276" w:lineRule="auto"/>
              <w:contextualSpacing/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 xml:space="preserve">Programi usmjereni na rad s darovitom djecom i učenicima </w:t>
            </w:r>
            <w:r w:rsidR="00470E08">
              <w:rPr>
                <w:rFonts w:ascii="Garamond" w:hAnsi="Garamond" w:cstheme="minorHAnsi"/>
              </w:rPr>
              <w:t xml:space="preserve">bit će usmjereni na </w:t>
            </w:r>
            <w:r w:rsidRPr="00EF3F5B">
              <w:rPr>
                <w:rFonts w:ascii="Garamond" w:hAnsi="Garamond" w:cstheme="minorHAnsi"/>
              </w:rPr>
              <w:t>obogaćivanje postojećih programa</w:t>
            </w:r>
            <w:r w:rsidR="00683591">
              <w:rPr>
                <w:rFonts w:ascii="Garamond" w:hAnsi="Garamond" w:cstheme="minorHAnsi"/>
              </w:rPr>
              <w:t>,</w:t>
            </w:r>
            <w:r w:rsidRPr="00EF3F5B">
              <w:rPr>
                <w:rFonts w:ascii="Garamond" w:hAnsi="Garamond" w:cstheme="minorHAnsi"/>
              </w:rPr>
              <w:t xml:space="preserve"> kao i </w:t>
            </w:r>
            <w:r w:rsidR="00470E08">
              <w:rPr>
                <w:rFonts w:ascii="Garamond" w:hAnsi="Garamond" w:cstheme="minorHAnsi"/>
              </w:rPr>
              <w:t xml:space="preserve">na </w:t>
            </w:r>
            <w:r w:rsidRPr="00EF3F5B">
              <w:rPr>
                <w:rFonts w:ascii="Garamond" w:hAnsi="Garamond" w:cstheme="minorHAnsi"/>
              </w:rPr>
              <w:t>omogućavanje povremenog</w:t>
            </w:r>
            <w:r w:rsidR="00683591">
              <w:rPr>
                <w:rFonts w:ascii="Garamond" w:hAnsi="Garamond" w:cstheme="minorHAnsi"/>
              </w:rPr>
              <w:t>a</w:t>
            </w:r>
            <w:r w:rsidRPr="00EF3F5B">
              <w:rPr>
                <w:rFonts w:ascii="Garamond" w:hAnsi="Garamond" w:cstheme="minorHAnsi"/>
              </w:rPr>
              <w:t xml:space="preserve"> homogenog</w:t>
            </w:r>
            <w:r w:rsidR="00683591">
              <w:rPr>
                <w:rFonts w:ascii="Garamond" w:hAnsi="Garamond" w:cstheme="minorHAnsi"/>
              </w:rPr>
              <w:t>a</w:t>
            </w:r>
            <w:r w:rsidRPr="00EF3F5B">
              <w:rPr>
                <w:rFonts w:ascii="Garamond" w:hAnsi="Garamond" w:cstheme="minorHAnsi"/>
              </w:rPr>
              <w:t xml:space="preserve"> grupiranja i strukturiranog</w:t>
            </w:r>
            <w:r w:rsidR="00683591">
              <w:rPr>
                <w:rFonts w:ascii="Garamond" w:hAnsi="Garamond" w:cstheme="minorHAnsi"/>
              </w:rPr>
              <w:t>a</w:t>
            </w:r>
            <w:r w:rsidRPr="00EF3F5B">
              <w:rPr>
                <w:rFonts w:ascii="Garamond" w:hAnsi="Garamond" w:cstheme="minorHAnsi"/>
              </w:rPr>
              <w:t xml:space="preserve"> rada, odnosno učenja sa sebi sličnima - s djecom sličnih intelektualnih sposobnosti, interesa, motivacije i kreativnosti, u školskom i izvanškolskom kontekstu. </w:t>
            </w:r>
            <w:r w:rsidR="00683591">
              <w:rPr>
                <w:rFonts w:ascii="Garamond" w:hAnsi="Garamond" w:cstheme="minorHAnsi"/>
              </w:rPr>
              <w:t>Uz</w:t>
            </w:r>
            <w:r w:rsidRPr="00EF3F5B">
              <w:rPr>
                <w:rFonts w:ascii="Garamond" w:hAnsi="Garamond" w:cstheme="minorHAnsi"/>
              </w:rPr>
              <w:t xml:space="preserve"> to, programi usmjereni na djecu </w:t>
            </w:r>
            <w:r w:rsidR="00470E08">
              <w:rPr>
                <w:rFonts w:ascii="Garamond" w:hAnsi="Garamond" w:cstheme="minorHAnsi"/>
              </w:rPr>
              <w:t>obuhvatit će</w:t>
            </w:r>
            <w:r w:rsidR="00470E08" w:rsidRPr="00EF3F5B">
              <w:rPr>
                <w:rFonts w:ascii="Garamond" w:hAnsi="Garamond" w:cstheme="minorHAnsi"/>
              </w:rPr>
              <w:t xml:space="preserve"> </w:t>
            </w:r>
            <w:r w:rsidRPr="00EF3F5B">
              <w:rPr>
                <w:rFonts w:ascii="Garamond" w:hAnsi="Garamond" w:cstheme="minorHAnsi"/>
              </w:rPr>
              <w:t xml:space="preserve">i aktivnosti obogaćivanja sredine u kojoj se planiraju kontekstualni uvjeti (okruženje) za poticanje aktivnosti i stjecanje raznovrsnih iskustava učenja. </w:t>
            </w:r>
          </w:p>
          <w:p w14:paraId="54712370" w14:textId="2D1054BF" w:rsidR="00EC0E7A" w:rsidRPr="00EF3F5B" w:rsidRDefault="00EC0E7A" w:rsidP="00EC0E7A">
            <w:pPr>
              <w:spacing w:after="0" w:line="276" w:lineRule="auto"/>
              <w:contextualSpacing/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Programi usmjereni na rad s darovitim učenicima odnosit će se na različite oblike odgojno-obrazovnog rada s darovitim</w:t>
            </w:r>
            <w:r w:rsidR="00683591">
              <w:rPr>
                <w:rFonts w:ascii="Garamond" w:hAnsi="Garamond" w:cstheme="minorHAnsi"/>
              </w:rPr>
              <w:t>a</w:t>
            </w:r>
            <w:r w:rsidRPr="00EF3F5B">
              <w:rPr>
                <w:rFonts w:ascii="Garamond" w:hAnsi="Garamond" w:cstheme="minorHAnsi"/>
              </w:rPr>
              <w:t>, kurikularne sadržaje, metode i oblik</w:t>
            </w:r>
            <w:r w:rsidR="00683591">
              <w:rPr>
                <w:rFonts w:ascii="Garamond" w:hAnsi="Garamond" w:cstheme="minorHAnsi"/>
              </w:rPr>
              <w:t>e rada koji su usmjereni na</w:t>
            </w:r>
            <w:r w:rsidR="00470E08">
              <w:rPr>
                <w:rFonts w:ascii="Garamond" w:hAnsi="Garamond" w:cstheme="minorHAnsi"/>
              </w:rPr>
              <w:t xml:space="preserve"> što</w:t>
            </w:r>
            <w:r w:rsidR="00683591">
              <w:rPr>
                <w:rFonts w:ascii="Garamond" w:hAnsi="Garamond" w:cstheme="minorHAnsi"/>
              </w:rPr>
              <w:t xml:space="preserve"> </w:t>
            </w:r>
            <w:r w:rsidRPr="00EF3F5B">
              <w:rPr>
                <w:rFonts w:ascii="Garamond" w:hAnsi="Garamond" w:cstheme="minorHAnsi"/>
              </w:rPr>
              <w:t>cjelovit</w:t>
            </w:r>
            <w:r w:rsidR="00470E08">
              <w:rPr>
                <w:rFonts w:ascii="Garamond" w:hAnsi="Garamond" w:cstheme="minorHAnsi"/>
              </w:rPr>
              <w:t>iji</w:t>
            </w:r>
            <w:r w:rsidRPr="00EF3F5B">
              <w:rPr>
                <w:rFonts w:ascii="Garamond" w:hAnsi="Garamond" w:cstheme="minorHAnsi"/>
              </w:rPr>
              <w:t xml:space="preserve"> razvoj darovitosti učenika te će </w:t>
            </w:r>
            <w:r w:rsidR="00DA3FA8">
              <w:rPr>
                <w:rFonts w:ascii="Garamond" w:hAnsi="Garamond" w:cstheme="minorHAnsi"/>
              </w:rPr>
              <w:t xml:space="preserve">se </w:t>
            </w:r>
            <w:r w:rsidRPr="00EF3F5B">
              <w:rPr>
                <w:rFonts w:ascii="Garamond" w:hAnsi="Garamond" w:cstheme="minorHAnsi"/>
              </w:rPr>
              <w:t>u njihov</w:t>
            </w:r>
            <w:r w:rsidR="00DA3FA8">
              <w:rPr>
                <w:rFonts w:ascii="Garamond" w:hAnsi="Garamond" w:cstheme="minorHAnsi"/>
              </w:rPr>
              <w:t>u</w:t>
            </w:r>
            <w:r w:rsidRPr="00EF3F5B">
              <w:rPr>
                <w:rFonts w:ascii="Garamond" w:hAnsi="Garamond" w:cstheme="minorHAnsi"/>
              </w:rPr>
              <w:t xml:space="preserve"> osmišljavanju i izradi voditi pozornost </w:t>
            </w:r>
            <w:r w:rsidR="00DA3FA8">
              <w:rPr>
                <w:rFonts w:ascii="Garamond" w:hAnsi="Garamond" w:cstheme="minorHAnsi"/>
              </w:rPr>
              <w:t xml:space="preserve">o tome </w:t>
            </w:r>
            <w:r w:rsidRPr="00EF3F5B">
              <w:rPr>
                <w:rFonts w:ascii="Garamond" w:hAnsi="Garamond" w:cstheme="minorHAnsi"/>
              </w:rPr>
              <w:t>da budu harmonizirani sa suvremenim iskustvima drugih obrazovnih sustava u europskom i svjetskom kontekstu.</w:t>
            </w:r>
          </w:p>
          <w:p w14:paraId="13696A9D" w14:textId="77777777" w:rsidR="00EC0E7A" w:rsidRPr="00271774" w:rsidRDefault="00EC0E7A" w:rsidP="00EC0E7A">
            <w:pPr>
              <w:spacing w:line="276" w:lineRule="auto"/>
              <w:contextualSpacing/>
              <w:jc w:val="both"/>
              <w:rPr>
                <w:rFonts w:ascii="Garamond" w:hAnsi="Garamond" w:cstheme="minorHAnsi"/>
              </w:rPr>
            </w:pPr>
          </w:p>
          <w:p w14:paraId="221B641F" w14:textId="77777777" w:rsidR="00444FB0" w:rsidRPr="00271774" w:rsidRDefault="00444FB0" w:rsidP="00444FB0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  <w:r w:rsidRPr="00271774">
              <w:rPr>
                <w:rFonts w:ascii="Garamond" w:hAnsi="Garamond" w:cstheme="minorHAnsi"/>
                <w:b/>
              </w:rPr>
              <w:t xml:space="preserve">Nositelj: </w:t>
            </w:r>
            <w:r w:rsidR="00EC0E7A" w:rsidRPr="00271774">
              <w:rPr>
                <w:rFonts w:ascii="Garamond" w:hAnsi="Garamond" w:cstheme="minorHAnsi"/>
              </w:rPr>
              <w:t>Minis</w:t>
            </w:r>
            <w:r w:rsidRPr="00271774">
              <w:rPr>
                <w:rFonts w:ascii="Garamond" w:hAnsi="Garamond" w:cstheme="minorHAnsi"/>
              </w:rPr>
              <w:t>tarstvo znanosti i obrazovanja</w:t>
            </w:r>
          </w:p>
          <w:p w14:paraId="4E2BC43A" w14:textId="2174DA66" w:rsidR="00444FB0" w:rsidRPr="00EF3F5B" w:rsidRDefault="00444FB0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</w:p>
        </w:tc>
      </w:tr>
      <w:tr w:rsidR="00EF3F5B" w:rsidRPr="00EF3F5B" w14:paraId="100422B7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369E178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lastRenderedPageBreak/>
              <w:t>POKAZATELJ REZULTATA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5FFB870B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UKUPAN PROCIJENJENI TROŠAK PROVEDBE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4F789F4F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IZVOR FINANCIRANJA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1847A0E" w14:textId="77777777" w:rsidR="00EC0E7A" w:rsidRPr="00EF3F5B" w:rsidRDefault="00EC0E7A" w:rsidP="00EC0E7A">
            <w:pPr>
              <w:spacing w:after="0" w:line="276" w:lineRule="auto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OZNAKA MJERE</w:t>
            </w:r>
          </w:p>
          <w:p w14:paraId="324B5B8E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R/I</w:t>
            </w:r>
          </w:p>
        </w:tc>
      </w:tr>
      <w:tr w:rsidR="00C5644D" w:rsidRPr="00EF3F5B" w14:paraId="7BD17C9E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48EF1" w14:textId="64104048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Broj djece/učenika koji su uključeni u programe predškols</w:t>
            </w:r>
            <w:r w:rsidR="00117EA9">
              <w:rPr>
                <w:rFonts w:ascii="Garamond" w:hAnsi="Garamond" w:cstheme="minorHAnsi"/>
              </w:rPr>
              <w:t>kog odgoja za darovitu djecu/</w:t>
            </w:r>
            <w:r w:rsidRPr="00EF3F5B">
              <w:rPr>
                <w:rFonts w:ascii="Garamond" w:hAnsi="Garamond" w:cstheme="minorHAnsi"/>
              </w:rPr>
              <w:t>diferencirani nastavni program</w:t>
            </w:r>
          </w:p>
          <w:p w14:paraId="6EDC5976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Broj odgojitelja, učitelja, nastavnika i stručnih suradnika koji su uključeni u programe i rade s darovitom djecom/učenicima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B122E" w14:textId="77777777" w:rsidR="00237E19" w:rsidRPr="00237E19" w:rsidRDefault="00237E19" w:rsidP="00237E19">
            <w:pPr>
              <w:rPr>
                <w:rFonts w:ascii="Garamond" w:hAnsi="Garamond" w:cstheme="minorHAnsi"/>
              </w:rPr>
            </w:pPr>
            <w:r w:rsidRPr="00237E19">
              <w:rPr>
                <w:rFonts w:ascii="Garamond" w:hAnsi="Garamond" w:cstheme="minorHAnsi"/>
              </w:rPr>
              <w:t>1.094.298,00 EUR</w:t>
            </w:r>
          </w:p>
          <w:p w14:paraId="166100A0" w14:textId="1F37CA8B" w:rsidR="00EC0E7A" w:rsidRPr="00EF3F5B" w:rsidRDefault="00EC0E7A" w:rsidP="00183C8F">
            <w:pPr>
              <w:rPr>
                <w:rFonts w:ascii="Garamond" w:hAnsi="Garamond" w:cstheme="minorHAnsi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1BE3D" w14:textId="6334EDE3" w:rsidR="00EC0E7A" w:rsidRPr="00EF3F5B" w:rsidRDefault="00EC0E7A" w:rsidP="00EC0E7A">
            <w:pPr>
              <w:rPr>
                <w:rFonts w:ascii="Garamond" w:hAnsi="Garamond" w:cstheme="minorHAnsi"/>
                <w:bCs/>
              </w:rPr>
            </w:pPr>
            <w:r w:rsidRPr="00EF3F5B">
              <w:rPr>
                <w:rFonts w:ascii="Garamond" w:hAnsi="Garamond" w:cstheme="minorHAnsi"/>
                <w:bCs/>
              </w:rPr>
              <w:t>A577133 POTICANJE PROGRAMA RADA S DAROVITIM UČENICIMA I STUDENTIMA</w:t>
            </w:r>
            <w:r w:rsidR="00F17DFA">
              <w:rPr>
                <w:rFonts w:ascii="Garamond" w:hAnsi="Garamond" w:cstheme="minorHAnsi"/>
                <w:bCs/>
              </w:rPr>
              <w:t xml:space="preserve"> </w:t>
            </w:r>
            <w:r w:rsidR="00F17DFA">
              <w:rPr>
                <w:rFonts w:ascii="Garamond" w:hAnsi="Garamond" w:cstheme="minorHAnsi"/>
              </w:rPr>
              <w:t xml:space="preserve"> </w:t>
            </w:r>
            <w:r w:rsidR="00F17DFA" w:rsidRPr="00F17DFA">
              <w:rPr>
                <w:rFonts w:ascii="Garamond" w:hAnsi="Garamond" w:cstheme="minorHAnsi"/>
              </w:rPr>
              <w:t>(3701 RAZVOJ ODGOJNO OBRAZOVNOG SUSTAVA)</w:t>
            </w:r>
          </w:p>
          <w:p w14:paraId="4DA8208D" w14:textId="3D92DAB7" w:rsidR="00EC0E7A" w:rsidRDefault="0049118B" w:rsidP="00EC0E7A">
            <w:pPr>
              <w:rPr>
                <w:rFonts w:ascii="Garamond" w:hAnsi="Garamond" w:cstheme="minorHAnsi"/>
              </w:rPr>
            </w:pPr>
            <w:r w:rsidRPr="001373A9">
              <w:rPr>
                <w:rFonts w:ascii="Garamond" w:hAnsi="Garamond" w:cstheme="minorHAnsi"/>
              </w:rPr>
              <w:t>A578009 ODGOJ I OBRAZOVANJE DAROVITE DJECE PREDŠKOLSKE DOBI U DJEČJIM VRTIĆIMA</w:t>
            </w:r>
            <w:r w:rsidR="00F17DFA">
              <w:rPr>
                <w:rFonts w:ascii="Garamond" w:hAnsi="Garamond" w:cstheme="minorHAnsi"/>
              </w:rPr>
              <w:t xml:space="preserve"> </w:t>
            </w:r>
            <w:r w:rsidR="00F17DFA" w:rsidRPr="00F17DFA">
              <w:rPr>
                <w:rFonts w:ascii="Garamond" w:hAnsi="Garamond" w:cstheme="minorHAnsi"/>
              </w:rPr>
              <w:t>(3702 PREDŠKOLSKI ODGOJ)</w:t>
            </w:r>
          </w:p>
          <w:p w14:paraId="1ACBE1E9" w14:textId="5B06A189" w:rsidR="00831EC7" w:rsidRPr="00EF3F5B" w:rsidRDefault="00831EC7" w:rsidP="00EC0E7A">
            <w:pPr>
              <w:rPr>
                <w:rFonts w:ascii="Garamond" w:hAnsi="Garamond" w:cstheme="minorHAnsi"/>
                <w:bCs/>
              </w:rPr>
            </w:pPr>
            <w:r w:rsidRPr="00831EC7">
              <w:rPr>
                <w:rFonts w:ascii="Garamond" w:hAnsi="Garamond" w:cstheme="minorHAnsi"/>
                <w:bCs/>
              </w:rPr>
              <w:t>K733067 OP UČINKOVITI LJUDSKI POTENCIJALI 2021.-2027., PRIORITET 2</w:t>
            </w:r>
            <w:r w:rsidR="00F17DFA">
              <w:rPr>
                <w:rFonts w:ascii="Garamond" w:hAnsi="Garamond" w:cstheme="minorHAnsi"/>
                <w:bCs/>
              </w:rPr>
              <w:t xml:space="preserve"> </w:t>
            </w:r>
            <w:r w:rsidR="00F17DFA">
              <w:rPr>
                <w:rFonts w:ascii="Garamond" w:hAnsi="Garamond" w:cstheme="minorHAnsi"/>
              </w:rPr>
              <w:t xml:space="preserve"> </w:t>
            </w:r>
            <w:r w:rsidR="00F17DFA" w:rsidRPr="00F17DFA">
              <w:rPr>
                <w:rFonts w:ascii="Garamond" w:hAnsi="Garamond" w:cstheme="minorHAnsi"/>
              </w:rPr>
              <w:t>(3701 RAZVOJ ODGOJNO OBRAZOVNOG SUSTAVA)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66085" w14:textId="77777777" w:rsidR="00EC0E7A" w:rsidRPr="00EF3F5B" w:rsidRDefault="00EC0E7A" w:rsidP="00EC0E7A">
            <w:pPr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I</w:t>
            </w:r>
          </w:p>
        </w:tc>
      </w:tr>
    </w:tbl>
    <w:p w14:paraId="2EA6C358" w14:textId="77777777" w:rsidR="00EC0E7A" w:rsidRPr="00EF3F5B" w:rsidRDefault="00EC0E7A" w:rsidP="00EC0E7A">
      <w:pPr>
        <w:rPr>
          <w:rFonts w:ascii="Garamond" w:eastAsiaTheme="majorEastAsia" w:hAnsi="Garamond" w:cstheme="minorHAnsi"/>
          <w:b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51"/>
        <w:gridCol w:w="2440"/>
        <w:gridCol w:w="2441"/>
        <w:gridCol w:w="1230"/>
      </w:tblGrid>
      <w:tr w:rsidR="00EF3F5B" w:rsidRPr="00EF3F5B" w14:paraId="096D9E73" w14:textId="77777777" w:rsidTr="00E648D7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EA0C9E1" w14:textId="77777777" w:rsidR="00EC0E7A" w:rsidRPr="00EF3F5B" w:rsidRDefault="00EC0E7A" w:rsidP="009A0510">
            <w:pPr>
              <w:pStyle w:val="Heading3"/>
              <w:numPr>
                <w:ilvl w:val="0"/>
                <w:numId w:val="0"/>
              </w:numPr>
              <w:ind w:left="25"/>
              <w:jc w:val="both"/>
              <w:rPr>
                <w:rFonts w:ascii="Garamond" w:hAnsi="Garamond"/>
                <w:b/>
                <w:i w:val="0"/>
                <w:color w:val="auto"/>
              </w:rPr>
            </w:pPr>
            <w:bookmarkStart w:id="104" w:name="_Toc129604723"/>
            <w:r w:rsidRPr="00EF3F5B">
              <w:rPr>
                <w:rFonts w:ascii="Garamond" w:hAnsi="Garamond"/>
                <w:b/>
                <w:i w:val="0"/>
                <w:color w:val="auto"/>
              </w:rPr>
              <w:t>Mjera 7.4. Uspostaviti sustav i mehanizme rane identifikacije, praćenja i usmjeravanja darovite djece i učenika</w:t>
            </w:r>
            <w:bookmarkEnd w:id="104"/>
            <w:r w:rsidRPr="00EF3F5B">
              <w:rPr>
                <w:rFonts w:ascii="Garamond" w:hAnsi="Garamond"/>
                <w:b/>
                <w:i w:val="0"/>
                <w:color w:val="auto"/>
              </w:rPr>
              <w:t xml:space="preserve"> </w:t>
            </w:r>
          </w:p>
        </w:tc>
      </w:tr>
      <w:tr w:rsidR="00EF3F5B" w:rsidRPr="00EF3F5B" w14:paraId="38D32079" w14:textId="77777777" w:rsidTr="00D8083D">
        <w:trPr>
          <w:trHeight w:val="553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4FDC" w14:textId="77777777" w:rsidR="00EC0E7A" w:rsidRPr="00EF3F5B" w:rsidRDefault="00EC0E7A" w:rsidP="00EC0E7A">
            <w:pPr>
              <w:spacing w:before="240" w:after="0" w:line="276" w:lineRule="auto"/>
              <w:contextualSpacing/>
              <w:jc w:val="both"/>
              <w:rPr>
                <w:rFonts w:ascii="Garamond" w:hAnsi="Garamond" w:cstheme="minorHAnsi"/>
                <w:b/>
              </w:rPr>
            </w:pPr>
          </w:p>
          <w:p w14:paraId="1C587999" w14:textId="3A61FEBA" w:rsidR="00EC0E7A" w:rsidRPr="00EF3F5B" w:rsidRDefault="00EC0E7A" w:rsidP="00EC0E7A">
            <w:pPr>
              <w:spacing w:after="0" w:line="276" w:lineRule="auto"/>
              <w:contextualSpacing/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  <w:b/>
              </w:rPr>
              <w:t>Svrha provedbe mjere i doprinos provedbi posebnog cilja:</w:t>
            </w:r>
            <w:r w:rsidRPr="00EF3F5B">
              <w:rPr>
                <w:rFonts w:ascii="Garamond" w:hAnsi="Garamond" w:cstheme="minorHAnsi"/>
              </w:rPr>
              <w:t xml:space="preserve"> Identifikaciju, praćenje i usmjeravanje darovitih potrebno je započeti u što ranijoj dobi, kao dio sustavnih aktivnosti koje bi rezultirale punim ostvarenjem svih potencijala darovite djece i učenika. U postojećim okolnostima</w:t>
            </w:r>
            <w:r w:rsidR="006F6D45">
              <w:rPr>
                <w:rFonts w:ascii="Garamond" w:hAnsi="Garamond" w:cstheme="minorHAnsi"/>
              </w:rPr>
              <w:t xml:space="preserve"> kako</w:t>
            </w:r>
            <w:r w:rsidRPr="00EF3F5B">
              <w:rPr>
                <w:rFonts w:ascii="Garamond" w:hAnsi="Garamond" w:cstheme="minorHAnsi"/>
              </w:rPr>
              <w:t xml:space="preserve"> identifikacija, tako i praćenje darovitih</w:t>
            </w:r>
            <w:r w:rsidR="00740BF6">
              <w:rPr>
                <w:rFonts w:ascii="Garamond" w:hAnsi="Garamond" w:cstheme="minorHAnsi"/>
              </w:rPr>
              <w:t>,</w:t>
            </w:r>
            <w:r w:rsidRPr="00EF3F5B">
              <w:rPr>
                <w:rFonts w:ascii="Garamond" w:hAnsi="Garamond" w:cstheme="minorHAnsi"/>
              </w:rPr>
              <w:t xml:space="preserve"> fragmentarno </w:t>
            </w:r>
            <w:r w:rsidR="00740BF6">
              <w:rPr>
                <w:rFonts w:ascii="Garamond" w:hAnsi="Garamond" w:cstheme="minorHAnsi"/>
              </w:rPr>
              <w:t xml:space="preserve">je </w:t>
            </w:r>
            <w:r w:rsidRPr="00EF3F5B">
              <w:rPr>
                <w:rFonts w:ascii="Garamond" w:hAnsi="Garamond" w:cstheme="minorHAnsi"/>
              </w:rPr>
              <w:t>i rezultat individualnih napora i interesa uključenih odgojno-obrazovnih st</w:t>
            </w:r>
            <w:r w:rsidR="00740BF6">
              <w:rPr>
                <w:rFonts w:ascii="Garamond" w:hAnsi="Garamond" w:cstheme="minorHAnsi"/>
              </w:rPr>
              <w:t>ručnjaka. Kao takvo je manjkavo</w:t>
            </w:r>
            <w:r w:rsidRPr="00EF3F5B">
              <w:rPr>
                <w:rFonts w:ascii="Garamond" w:hAnsi="Garamond" w:cstheme="minorHAnsi"/>
              </w:rPr>
              <w:t xml:space="preserve"> budući da ne omogućava željeni odgojno-obrazovni rad i podršku darovitima u smjeru ostvarenja njihovih potencijala.</w:t>
            </w:r>
          </w:p>
          <w:p w14:paraId="093DB1C9" w14:textId="0B732E04" w:rsidR="00EC0E7A" w:rsidRPr="00EF3F5B" w:rsidRDefault="00EC0E7A" w:rsidP="00EC0E7A">
            <w:pPr>
              <w:spacing w:after="0" w:line="276" w:lineRule="auto"/>
              <w:contextualSpacing/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 xml:space="preserve">Na tragu usvojenog </w:t>
            </w:r>
            <w:r w:rsidRPr="00271774">
              <w:rPr>
                <w:rFonts w:ascii="Garamond" w:hAnsi="Garamond" w:cstheme="minorHAnsi"/>
              </w:rPr>
              <w:t>modela identifikacije darovitih izradit će se provedbene smjernice za praćenje i usmjeravanje darov</w:t>
            </w:r>
            <w:r w:rsidR="0037741C" w:rsidRPr="00271774">
              <w:rPr>
                <w:rFonts w:ascii="Garamond" w:hAnsi="Garamond" w:cstheme="minorHAnsi"/>
              </w:rPr>
              <w:t>ite djece/</w:t>
            </w:r>
            <w:r w:rsidRPr="00271774">
              <w:rPr>
                <w:rFonts w:ascii="Garamond" w:hAnsi="Garamond" w:cstheme="minorHAnsi"/>
              </w:rPr>
              <w:t>učenika, koje će pružiti odgojiteljima, učiteljima, nastavnicima i stručnim suradnicima okvir i operativni instrument za rad u neposrednom</w:t>
            </w:r>
            <w:r w:rsidR="00740BF6">
              <w:rPr>
                <w:rFonts w:ascii="Garamond" w:hAnsi="Garamond" w:cstheme="minorHAnsi"/>
              </w:rPr>
              <w:t>e</w:t>
            </w:r>
            <w:r w:rsidRPr="00271774">
              <w:rPr>
                <w:rFonts w:ascii="Garamond" w:hAnsi="Garamond" w:cstheme="minorHAnsi"/>
              </w:rPr>
              <w:t xml:space="preserve"> odgojno-obrazovnom okruženju i izvanškolskom odgoju i obrazovanju te će sinkronizirati dostupne evidencije i podatke između stručnjaka, </w:t>
            </w:r>
            <w:r w:rsidRPr="00271774">
              <w:rPr>
                <w:rFonts w:ascii="Garamond" w:hAnsi="Garamond" w:cstheme="minorHAnsi"/>
              </w:rPr>
              <w:lastRenderedPageBreak/>
              <w:t>odgojno-obrazovnih ustanova</w:t>
            </w:r>
            <w:r w:rsidRPr="00EF3F5B">
              <w:rPr>
                <w:rFonts w:ascii="Garamond" w:hAnsi="Garamond" w:cstheme="minorHAnsi"/>
              </w:rPr>
              <w:t xml:space="preserve">, izvanškolskih oblika odgoja i obrazovanja te središnjih evidencija o djeci i učenicima u odgojno-obrazovnom sustavu. </w:t>
            </w:r>
          </w:p>
          <w:p w14:paraId="1EDA1F46" w14:textId="0CC917C7" w:rsidR="00EC0E7A" w:rsidRPr="00EF3F5B" w:rsidRDefault="00EC0E7A" w:rsidP="00EC0E7A">
            <w:pPr>
              <w:spacing w:after="0" w:line="276" w:lineRule="auto"/>
              <w:contextualSpacing/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 xml:space="preserve">Na primjerima najboljih europskih i svjetskih praksi razradit će se operativni postupci usmjeravanja darovitih kako bi se smanjio efekt njihova gubitka </w:t>
            </w:r>
            <w:r w:rsidR="00304A13">
              <w:rPr>
                <w:rFonts w:ascii="Garamond" w:hAnsi="Garamond" w:cstheme="minorHAnsi"/>
              </w:rPr>
              <w:t>u</w:t>
            </w:r>
            <w:r w:rsidRPr="00EF3F5B">
              <w:rPr>
                <w:rFonts w:ascii="Garamond" w:hAnsi="Garamond" w:cstheme="minorHAnsi"/>
              </w:rPr>
              <w:t xml:space="preserve"> odgojno-obrazovn</w:t>
            </w:r>
            <w:r w:rsidR="00304A13">
              <w:rPr>
                <w:rFonts w:ascii="Garamond" w:hAnsi="Garamond" w:cstheme="minorHAnsi"/>
              </w:rPr>
              <w:t>ome</w:t>
            </w:r>
            <w:r w:rsidRPr="00EF3F5B">
              <w:rPr>
                <w:rFonts w:ascii="Garamond" w:hAnsi="Garamond" w:cstheme="minorHAnsi"/>
              </w:rPr>
              <w:t xml:space="preserve"> sustav</w:t>
            </w:r>
            <w:r w:rsidR="00304A13">
              <w:rPr>
                <w:rFonts w:ascii="Garamond" w:hAnsi="Garamond" w:cstheme="minorHAnsi"/>
              </w:rPr>
              <w:t>u</w:t>
            </w:r>
            <w:r w:rsidRPr="00EF3F5B">
              <w:rPr>
                <w:rFonts w:ascii="Garamond" w:hAnsi="Garamond" w:cstheme="minorHAnsi"/>
              </w:rPr>
              <w:t>, odnosno kako bi se povećala ukupna učinkovitost sustava rada s darovitim</w:t>
            </w:r>
            <w:r w:rsidR="00304A13">
              <w:rPr>
                <w:rFonts w:ascii="Garamond" w:hAnsi="Garamond" w:cstheme="minorHAnsi"/>
              </w:rPr>
              <w:t>a</w:t>
            </w:r>
            <w:r w:rsidRPr="00EF3F5B">
              <w:rPr>
                <w:rFonts w:ascii="Garamond" w:hAnsi="Garamond" w:cstheme="minorHAnsi"/>
              </w:rPr>
              <w:t xml:space="preserve"> u vidu kasnijih obrazovnih i karijernih ishoda. </w:t>
            </w:r>
          </w:p>
          <w:p w14:paraId="30EE7D33" w14:textId="77777777" w:rsidR="00885501" w:rsidRPr="00271774" w:rsidRDefault="00885501" w:rsidP="00EC0E7A">
            <w:pPr>
              <w:spacing w:after="0" w:line="276" w:lineRule="auto"/>
              <w:contextualSpacing/>
              <w:jc w:val="both"/>
              <w:rPr>
                <w:rFonts w:ascii="Garamond" w:hAnsi="Garamond" w:cstheme="minorHAnsi"/>
                <w:b/>
              </w:rPr>
            </w:pPr>
          </w:p>
          <w:p w14:paraId="780593FE" w14:textId="41CFA2DB" w:rsidR="004B6A0F" w:rsidRPr="00271774" w:rsidRDefault="004B6A0F" w:rsidP="00FD3763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  <w:r w:rsidRPr="00271774">
              <w:rPr>
                <w:rFonts w:ascii="Garamond" w:hAnsi="Garamond" w:cstheme="minorHAnsi"/>
                <w:b/>
              </w:rPr>
              <w:t>Nositelji</w:t>
            </w:r>
            <w:r w:rsidR="00EC0E7A" w:rsidRPr="00271774">
              <w:rPr>
                <w:rFonts w:ascii="Garamond" w:hAnsi="Garamond" w:cstheme="minorHAnsi"/>
                <w:b/>
              </w:rPr>
              <w:t>:</w:t>
            </w:r>
            <w:r w:rsidR="00EC0E7A" w:rsidRPr="00271774">
              <w:rPr>
                <w:rFonts w:ascii="Garamond" w:hAnsi="Garamond" w:cstheme="minorHAnsi"/>
              </w:rPr>
              <w:t xml:space="preserve"> Mini</w:t>
            </w:r>
            <w:r w:rsidRPr="00271774">
              <w:rPr>
                <w:rFonts w:ascii="Garamond" w:hAnsi="Garamond" w:cstheme="minorHAnsi"/>
              </w:rPr>
              <w:t>starstvo znanosti i obrazovanja</w:t>
            </w:r>
          </w:p>
          <w:p w14:paraId="4845CCEB" w14:textId="542C3152" w:rsidR="00FD3763" w:rsidRPr="00EF3F5B" w:rsidRDefault="00FD3763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</w:p>
        </w:tc>
      </w:tr>
      <w:tr w:rsidR="00EF3F5B" w:rsidRPr="00EF3F5B" w14:paraId="1674B844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6919847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lastRenderedPageBreak/>
              <w:t>POKAZATELJ REZULTATA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A8B98DB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UKUPAN PROCIJENJENI TROŠAK PROVEDBE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08740B30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IZVOR FINANCIRANJA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6DDED0D" w14:textId="77777777" w:rsidR="00EC0E7A" w:rsidRPr="00EF3F5B" w:rsidRDefault="00EC0E7A" w:rsidP="00EC0E7A">
            <w:pPr>
              <w:spacing w:after="0" w:line="276" w:lineRule="auto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OZNAKA MJERE</w:t>
            </w:r>
          </w:p>
          <w:p w14:paraId="6ADC09E6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R/I</w:t>
            </w:r>
          </w:p>
        </w:tc>
      </w:tr>
      <w:tr w:rsidR="00C5644D" w:rsidRPr="00EF3F5B" w14:paraId="4618B2BA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DB7FC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Izrađene operativne smjernice za praćenje i usmjeravanje darovite djece i učenika</w:t>
            </w:r>
          </w:p>
          <w:p w14:paraId="6D18099F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Broj djece/učenika u sustavu praćenja radi identifikacije/poticanja darovitosti</w:t>
            </w:r>
          </w:p>
          <w:p w14:paraId="4E36191D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Broj darovite djece/učenika koji su prošli postupke usmjeravanja</w:t>
            </w:r>
            <w:r w:rsidRPr="00EF3F5B" w:rsidDel="00D119A6">
              <w:rPr>
                <w:rFonts w:ascii="Garamond" w:hAnsi="Garamond" w:cstheme="minorHAnsi"/>
              </w:rPr>
              <w:t xml:space="preserve">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BF25F" w14:textId="4BBD890F" w:rsidR="00237E19" w:rsidRPr="00237E19" w:rsidRDefault="00DB6ACD" w:rsidP="00237E19">
            <w:pPr>
              <w:jc w:val="both"/>
              <w:rPr>
                <w:rFonts w:ascii="Garamond" w:hAnsi="Garamond" w:cstheme="minorHAnsi"/>
              </w:rPr>
            </w:pPr>
            <w:r w:rsidRPr="00237E19">
              <w:rPr>
                <w:rFonts w:ascii="Garamond" w:hAnsi="Garamond" w:cstheme="minorHAnsi"/>
              </w:rPr>
              <w:t>13</w:t>
            </w:r>
            <w:r>
              <w:rPr>
                <w:rFonts w:ascii="Garamond" w:hAnsi="Garamond" w:cstheme="minorHAnsi"/>
              </w:rPr>
              <w:t>1</w:t>
            </w:r>
            <w:r w:rsidR="00237E19" w:rsidRPr="00237E19">
              <w:rPr>
                <w:rFonts w:ascii="Garamond" w:hAnsi="Garamond" w:cstheme="minorHAnsi"/>
              </w:rPr>
              <w:t>.722,00 EUR</w:t>
            </w:r>
          </w:p>
          <w:p w14:paraId="0C6E4D39" w14:textId="0EAF1DA2" w:rsidR="00EC0E7A" w:rsidRPr="00EF3F5B" w:rsidRDefault="00EC0E7A" w:rsidP="0060169D">
            <w:pPr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7FDFB" w14:textId="3E145619" w:rsidR="00774882" w:rsidRPr="00774882" w:rsidRDefault="00774882" w:rsidP="00774882">
            <w:pPr>
              <w:rPr>
                <w:rFonts w:ascii="Garamond" w:hAnsi="Garamond" w:cstheme="minorHAnsi"/>
                <w:bCs/>
              </w:rPr>
            </w:pPr>
            <w:r w:rsidRPr="00774882">
              <w:rPr>
                <w:rFonts w:ascii="Garamond" w:hAnsi="Garamond" w:cstheme="minorHAnsi"/>
                <w:bCs/>
              </w:rPr>
              <w:t>A577133 POTICANJE PROGRAMA RADA S DAROVITIM UČENICIMA I STUDENTIMA</w:t>
            </w:r>
            <w:r w:rsidR="00987A6E">
              <w:rPr>
                <w:rFonts w:ascii="Garamond" w:hAnsi="Garamond" w:cstheme="minorHAnsi"/>
                <w:bCs/>
              </w:rPr>
              <w:t xml:space="preserve"> </w:t>
            </w:r>
            <w:r w:rsidR="00987A6E" w:rsidRPr="00987A6E">
              <w:rPr>
                <w:rFonts w:ascii="Garamond" w:hAnsi="Garamond" w:cstheme="minorHAnsi"/>
                <w:bCs/>
              </w:rPr>
              <w:t xml:space="preserve"> (3701 RAZVOJ ODGOJNO OBRAZOVNOG SUSTAVA)</w:t>
            </w:r>
          </w:p>
          <w:p w14:paraId="3D30BAB9" w14:textId="5AA71024" w:rsidR="00EC0E7A" w:rsidRPr="00EF3F5B" w:rsidRDefault="000719C6" w:rsidP="00EC0E7A">
            <w:pPr>
              <w:rPr>
                <w:rFonts w:ascii="Garamond" w:hAnsi="Garamond" w:cstheme="minorHAnsi"/>
              </w:rPr>
            </w:pPr>
            <w:r w:rsidRPr="000719C6">
              <w:rPr>
                <w:rFonts w:ascii="Garamond" w:hAnsi="Garamond" w:cstheme="minorHAnsi"/>
              </w:rPr>
              <w:t>K733067</w:t>
            </w:r>
            <w:r>
              <w:rPr>
                <w:rFonts w:ascii="Garamond" w:hAnsi="Garamond" w:cstheme="minorHAnsi"/>
              </w:rPr>
              <w:t xml:space="preserve"> </w:t>
            </w:r>
            <w:r w:rsidRPr="000719C6">
              <w:rPr>
                <w:rFonts w:ascii="Garamond" w:hAnsi="Garamond" w:cstheme="minorHAnsi"/>
              </w:rPr>
              <w:t>OP UČINKOVITI LJUDSKI POTENCIJALI 2021.</w:t>
            </w:r>
            <w:r w:rsidR="00304A13">
              <w:rPr>
                <w:rFonts w:ascii="Garamond" w:hAnsi="Garamond" w:cstheme="minorHAnsi"/>
              </w:rPr>
              <w:t xml:space="preserve"> </w:t>
            </w:r>
            <w:r w:rsidRPr="000719C6">
              <w:rPr>
                <w:rFonts w:ascii="Garamond" w:hAnsi="Garamond" w:cstheme="minorHAnsi"/>
              </w:rPr>
              <w:t>-2027., PRIORITET 2</w:t>
            </w:r>
            <w:r w:rsidR="00987A6E">
              <w:rPr>
                <w:rFonts w:ascii="Garamond" w:hAnsi="Garamond" w:cstheme="minorHAnsi"/>
              </w:rPr>
              <w:t xml:space="preserve"> </w:t>
            </w:r>
            <w:r w:rsidR="00987A6E" w:rsidRPr="00987A6E">
              <w:rPr>
                <w:rFonts w:ascii="Garamond" w:hAnsi="Garamond" w:cstheme="minorHAnsi"/>
              </w:rPr>
              <w:t xml:space="preserve"> (3701 RAZVOJ ODGOJNO OBRAZOVNOG SUSTAVA)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8105E" w14:textId="77777777" w:rsidR="00EC0E7A" w:rsidRPr="00EF3F5B" w:rsidRDefault="00EC0E7A" w:rsidP="00EC0E7A">
            <w:pPr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I</w:t>
            </w:r>
          </w:p>
        </w:tc>
      </w:tr>
    </w:tbl>
    <w:p w14:paraId="3C8D5579" w14:textId="77777777" w:rsidR="00EC0E7A" w:rsidRPr="00EF3F5B" w:rsidRDefault="00EC0E7A" w:rsidP="00EC0E7A">
      <w:pPr>
        <w:rPr>
          <w:rFonts w:ascii="Garamond" w:eastAsiaTheme="majorEastAsia" w:hAnsi="Garamond" w:cstheme="minorHAnsi"/>
          <w:b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51"/>
        <w:gridCol w:w="2440"/>
        <w:gridCol w:w="2441"/>
        <w:gridCol w:w="1230"/>
      </w:tblGrid>
      <w:tr w:rsidR="00EF3F5B" w:rsidRPr="00EF3F5B" w14:paraId="5C6A2FA7" w14:textId="77777777" w:rsidTr="00E648D7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514DCE0" w14:textId="6EA88BBF" w:rsidR="00EC0E7A" w:rsidRPr="00EF3F5B" w:rsidRDefault="00EC0E7A" w:rsidP="00E67DF8">
            <w:pPr>
              <w:pStyle w:val="Heading3"/>
              <w:numPr>
                <w:ilvl w:val="0"/>
                <w:numId w:val="0"/>
              </w:numPr>
              <w:ind w:left="25"/>
              <w:jc w:val="both"/>
              <w:rPr>
                <w:rFonts w:ascii="Garamond" w:hAnsi="Garamond"/>
                <w:b/>
                <w:i w:val="0"/>
                <w:color w:val="auto"/>
              </w:rPr>
            </w:pPr>
            <w:bookmarkStart w:id="105" w:name="_Toc129604724"/>
            <w:r w:rsidRPr="00EF3F5B">
              <w:rPr>
                <w:rFonts w:ascii="Garamond" w:hAnsi="Garamond"/>
                <w:b/>
                <w:i w:val="0"/>
                <w:color w:val="auto"/>
              </w:rPr>
              <w:t>Mjera 7.5. Unaprijediti infrastrukturu sustava za pružanje izvanškolske podrške odgojno-obrazovn</w:t>
            </w:r>
            <w:r w:rsidR="00E67DF8">
              <w:rPr>
                <w:rFonts w:ascii="Garamond" w:hAnsi="Garamond"/>
                <w:b/>
                <w:i w:val="0"/>
                <w:color w:val="auto"/>
              </w:rPr>
              <w:t>o</w:t>
            </w:r>
            <w:r w:rsidRPr="00EF3F5B">
              <w:rPr>
                <w:rFonts w:ascii="Garamond" w:hAnsi="Garamond"/>
                <w:b/>
                <w:i w:val="0"/>
                <w:color w:val="auto"/>
              </w:rPr>
              <w:t>m radu s darovitom djecom/učenicima</w:t>
            </w:r>
            <w:bookmarkEnd w:id="105"/>
          </w:p>
        </w:tc>
      </w:tr>
      <w:tr w:rsidR="00EF3F5B" w:rsidRPr="00EF3F5B" w14:paraId="5D998236" w14:textId="77777777" w:rsidTr="00E648D7">
        <w:trPr>
          <w:trHeight w:val="850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EEEF" w14:textId="77777777" w:rsidR="00EC0E7A" w:rsidRPr="00EF3F5B" w:rsidRDefault="00EC0E7A" w:rsidP="00EC0E7A">
            <w:pPr>
              <w:spacing w:before="240" w:after="0" w:line="276" w:lineRule="auto"/>
              <w:contextualSpacing/>
              <w:jc w:val="both"/>
              <w:rPr>
                <w:rFonts w:ascii="Garamond" w:hAnsi="Garamond" w:cstheme="minorHAnsi"/>
                <w:b/>
              </w:rPr>
            </w:pPr>
          </w:p>
          <w:p w14:paraId="1B853BCA" w14:textId="4658B4D6" w:rsidR="00EC0E7A" w:rsidRPr="00271774" w:rsidRDefault="00EC0E7A" w:rsidP="00EC0E7A">
            <w:pPr>
              <w:spacing w:after="0" w:line="276" w:lineRule="auto"/>
              <w:contextualSpacing/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  <w:b/>
              </w:rPr>
              <w:t>Svrha provedbe mjere i doprinos provedbi posebnog cilja</w:t>
            </w:r>
            <w:r w:rsidR="00E67DF8">
              <w:rPr>
                <w:rFonts w:ascii="Garamond" w:hAnsi="Garamond" w:cstheme="minorHAnsi"/>
                <w:b/>
              </w:rPr>
              <w:t>:</w:t>
            </w:r>
            <w:r w:rsidRPr="00EF3F5B">
              <w:rPr>
                <w:rFonts w:ascii="Garamond" w:hAnsi="Garamond" w:cstheme="minorHAnsi"/>
              </w:rPr>
              <w:t xml:space="preserve"> U svrhu podrške odgojno-obrazovnim ustanovama u radu s darovitom djecom/učenicima te u svrhu razvoja i ostvarenja punog</w:t>
            </w:r>
            <w:r w:rsidR="00E67DF8">
              <w:rPr>
                <w:rFonts w:ascii="Garamond" w:hAnsi="Garamond" w:cstheme="minorHAnsi"/>
              </w:rPr>
              <w:t>a</w:t>
            </w:r>
            <w:r w:rsidRPr="00EF3F5B">
              <w:rPr>
                <w:rFonts w:ascii="Garamond" w:hAnsi="Garamond" w:cstheme="minorHAnsi"/>
              </w:rPr>
              <w:t xml:space="preserve"> nacionalnog</w:t>
            </w:r>
            <w:r w:rsidR="00E67DF8">
              <w:rPr>
                <w:rFonts w:ascii="Garamond" w:hAnsi="Garamond" w:cstheme="minorHAnsi"/>
              </w:rPr>
              <w:t>a</w:t>
            </w:r>
            <w:r w:rsidRPr="00EF3F5B">
              <w:rPr>
                <w:rFonts w:ascii="Garamond" w:hAnsi="Garamond" w:cstheme="minorHAnsi"/>
              </w:rPr>
              <w:t xml:space="preserve"> </w:t>
            </w:r>
            <w:r w:rsidRPr="00271774">
              <w:rPr>
                <w:rFonts w:ascii="Garamond" w:hAnsi="Garamond" w:cstheme="minorHAnsi"/>
              </w:rPr>
              <w:t>odgojno-obrazovnog programa rada i pod</w:t>
            </w:r>
            <w:r w:rsidR="00A70743" w:rsidRPr="00271774">
              <w:rPr>
                <w:rFonts w:ascii="Garamond" w:hAnsi="Garamond" w:cstheme="minorHAnsi"/>
              </w:rPr>
              <w:t>rške darovitoj djeci/učenicima,</w:t>
            </w:r>
            <w:r w:rsidRPr="00271774">
              <w:rPr>
                <w:rFonts w:ascii="Garamond" w:hAnsi="Garamond" w:cstheme="minorHAnsi"/>
              </w:rPr>
              <w:t xml:space="preserve"> koji uključuje </w:t>
            </w:r>
            <w:r w:rsidR="00C44D6D" w:rsidRPr="00271774">
              <w:rPr>
                <w:rFonts w:ascii="Garamond" w:hAnsi="Garamond" w:cstheme="minorHAnsi"/>
              </w:rPr>
              <w:t>predškolske/</w:t>
            </w:r>
            <w:r w:rsidRPr="00271774">
              <w:rPr>
                <w:rFonts w:ascii="Garamond" w:hAnsi="Garamond" w:cstheme="minorHAnsi"/>
              </w:rPr>
              <w:t>školske i izvanškolske programe i oblike rada, unaprijedit će se rad postojećih i razvoj novih centara za rad s darovitom djecom/učenicima, posebno u sredinama gdje im vrtići/škole ne mogu osigurati adekvatnu podršku. Takvi centri trebaju okupljati stručnjake različitih profila, raspolagati stručnim i materijalnim resursima potrebnim za pružanje kvalitetne podrške darovitoj djeci/učenicima te ostvariti suradnju s</w:t>
            </w:r>
            <w:r w:rsidR="00E67DF8">
              <w:rPr>
                <w:rFonts w:ascii="Garamond" w:hAnsi="Garamond" w:cstheme="minorHAnsi"/>
              </w:rPr>
              <w:t>a</w:t>
            </w:r>
            <w:r w:rsidRPr="00271774">
              <w:rPr>
                <w:rFonts w:ascii="Garamond" w:hAnsi="Garamond" w:cstheme="minorHAnsi"/>
              </w:rPr>
              <w:t xml:space="preserve"> znanstvenim i sveučilišnim sustavom. Kao oblik unapr</w:t>
            </w:r>
            <w:r w:rsidR="002F1247">
              <w:rPr>
                <w:rFonts w:ascii="Garamond" w:hAnsi="Garamond" w:cstheme="minorHAnsi"/>
              </w:rPr>
              <w:t>j</w:t>
            </w:r>
            <w:r w:rsidRPr="00271774">
              <w:rPr>
                <w:rFonts w:ascii="Garamond" w:hAnsi="Garamond" w:cstheme="minorHAnsi"/>
              </w:rPr>
              <w:t>eđenja sust</w:t>
            </w:r>
            <w:r w:rsidR="00C841CD">
              <w:rPr>
                <w:rFonts w:ascii="Garamond" w:hAnsi="Garamond" w:cstheme="minorHAnsi"/>
              </w:rPr>
              <w:t xml:space="preserve">ava na nacionalnoj razini </w:t>
            </w:r>
            <w:r w:rsidRPr="00271774">
              <w:rPr>
                <w:rFonts w:ascii="Garamond" w:hAnsi="Garamond" w:cstheme="minorHAnsi"/>
              </w:rPr>
              <w:t>osmislit</w:t>
            </w:r>
            <w:r w:rsidR="00C841CD">
              <w:rPr>
                <w:rFonts w:ascii="Garamond" w:hAnsi="Garamond" w:cstheme="minorHAnsi"/>
              </w:rPr>
              <w:t xml:space="preserve"> će se</w:t>
            </w:r>
            <w:r w:rsidRPr="00271774">
              <w:rPr>
                <w:rFonts w:ascii="Garamond" w:hAnsi="Garamond" w:cstheme="minorHAnsi"/>
              </w:rPr>
              <w:t xml:space="preserve"> nacionalne smjernice za rad i ulogu mreže izvanškolskih centara s posebnim ciljem povećanja efektivnosti njihova rada i usklađeno djelovanje s ustanovama odgojno-obrazovnog sustava u ostvarenju odgojno-obrazovnih ciljeva, posebice kada je riječ o darovitoj djeci/učenicima.</w:t>
            </w:r>
          </w:p>
          <w:p w14:paraId="61537CB0" w14:textId="77777777" w:rsidR="00EC0E7A" w:rsidRPr="00271774" w:rsidRDefault="00EC0E7A" w:rsidP="00EC0E7A">
            <w:pPr>
              <w:spacing w:line="276" w:lineRule="auto"/>
              <w:contextualSpacing/>
              <w:jc w:val="both"/>
              <w:rPr>
                <w:rFonts w:ascii="Garamond" w:hAnsi="Garamond" w:cstheme="minorHAnsi"/>
              </w:rPr>
            </w:pPr>
          </w:p>
          <w:p w14:paraId="1ACAAD29" w14:textId="77777777" w:rsidR="00C51EB0" w:rsidRPr="00271774" w:rsidRDefault="00C51EB0" w:rsidP="00C51EB0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  <w:r w:rsidRPr="00271774">
              <w:rPr>
                <w:rFonts w:ascii="Garamond" w:hAnsi="Garamond" w:cstheme="minorHAnsi"/>
                <w:b/>
              </w:rPr>
              <w:t>Nositelj</w:t>
            </w:r>
            <w:r w:rsidR="00EC0E7A" w:rsidRPr="00271774">
              <w:rPr>
                <w:rFonts w:ascii="Garamond" w:hAnsi="Garamond" w:cstheme="minorHAnsi"/>
                <w:b/>
              </w:rPr>
              <w:t>:</w:t>
            </w:r>
            <w:r w:rsidR="00EC0E7A" w:rsidRPr="00271774">
              <w:rPr>
                <w:rFonts w:ascii="Garamond" w:hAnsi="Garamond" w:cstheme="minorHAnsi"/>
              </w:rPr>
              <w:t xml:space="preserve"> Minis</w:t>
            </w:r>
            <w:r w:rsidRPr="00271774">
              <w:rPr>
                <w:rFonts w:ascii="Garamond" w:hAnsi="Garamond" w:cstheme="minorHAnsi"/>
              </w:rPr>
              <w:t>tarstvo znanosti i obrazovanja</w:t>
            </w:r>
          </w:p>
          <w:p w14:paraId="5AE350A4" w14:textId="40FCF536" w:rsidR="00C51EB0" w:rsidRPr="00EF3F5B" w:rsidRDefault="00C51EB0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</w:p>
        </w:tc>
      </w:tr>
      <w:tr w:rsidR="00EF3F5B" w:rsidRPr="00EF3F5B" w14:paraId="377E4195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5253B44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lastRenderedPageBreak/>
              <w:t>POKAZATELJ REZULTATA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05F7DE3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UKUPAN PROCIJENJENI TROŠAK PROVEDBE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4A6D53AB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IZVOR FINANCIRANJA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5F2F97AB" w14:textId="77777777" w:rsidR="00EC0E7A" w:rsidRPr="00EF3F5B" w:rsidRDefault="00EC0E7A" w:rsidP="00EC0E7A">
            <w:pPr>
              <w:spacing w:after="0" w:line="276" w:lineRule="auto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OZNAKA MJERE</w:t>
            </w:r>
          </w:p>
          <w:p w14:paraId="3FDA5F13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R/I</w:t>
            </w:r>
          </w:p>
        </w:tc>
      </w:tr>
      <w:tr w:rsidR="00C5644D" w:rsidRPr="00EF3F5B" w14:paraId="64F553D2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6B744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Izrađene nacionalne smjernice za rad izvanškolskih centara za rad s darovitom djecom/učenicima</w:t>
            </w:r>
          </w:p>
          <w:p w14:paraId="73D15FC7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Broj izvanškolskih centara za rad s darovitom djecom/učenicima kojima je pružena podrška u razvoju</w:t>
            </w:r>
          </w:p>
          <w:p w14:paraId="42543859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Broj djece/učenika koji pohađaju izvanškolske centre za rad s darovitom djecom/učenicima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2CC05" w14:textId="22FE7B8D" w:rsidR="002070D1" w:rsidRPr="002070D1" w:rsidRDefault="002070D1" w:rsidP="002070D1">
            <w:pPr>
              <w:jc w:val="both"/>
              <w:rPr>
                <w:rFonts w:ascii="Garamond" w:hAnsi="Garamond" w:cstheme="minorHAnsi"/>
              </w:rPr>
            </w:pPr>
            <w:r w:rsidRPr="002070D1">
              <w:rPr>
                <w:rFonts w:ascii="Garamond" w:hAnsi="Garamond" w:cstheme="minorHAnsi"/>
              </w:rPr>
              <w:t>1.04</w:t>
            </w:r>
            <w:r w:rsidR="00C52E0D">
              <w:rPr>
                <w:rFonts w:ascii="Garamond" w:hAnsi="Garamond" w:cstheme="minorHAnsi"/>
              </w:rPr>
              <w:t>7</w:t>
            </w:r>
            <w:r w:rsidRPr="002070D1">
              <w:rPr>
                <w:rFonts w:ascii="Garamond" w:hAnsi="Garamond" w:cstheme="minorHAnsi"/>
              </w:rPr>
              <w:t>.510,00 EUR</w:t>
            </w:r>
          </w:p>
          <w:p w14:paraId="62A73534" w14:textId="68B8D19B" w:rsidR="00EC0E7A" w:rsidRPr="00EF3F5B" w:rsidRDefault="00EC0E7A" w:rsidP="00EC0E7A">
            <w:pPr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38BAB" w14:textId="6F00F47D" w:rsidR="004D74C1" w:rsidRDefault="004D74C1" w:rsidP="00EC0E7A">
            <w:pPr>
              <w:rPr>
                <w:rFonts w:ascii="Garamond" w:hAnsi="Garamond" w:cstheme="minorHAnsi"/>
              </w:rPr>
            </w:pPr>
            <w:r w:rsidRPr="004D74C1">
              <w:rPr>
                <w:rFonts w:ascii="Garamond" w:hAnsi="Garamond" w:cstheme="minorHAnsi"/>
              </w:rPr>
              <w:t xml:space="preserve">A577133 POTICANJE PROGRAMA RADA S DAROVITIM UČENICIMA I STUDENTIMA </w:t>
            </w:r>
            <w:r w:rsidR="005C6346" w:rsidRPr="005C6346">
              <w:rPr>
                <w:rFonts w:ascii="Garamond" w:hAnsi="Garamond" w:cstheme="minorHAnsi"/>
              </w:rPr>
              <w:t>(3701 RAZVOJ ODGOJNO OBRAZOVNOG SUSTAVA)</w:t>
            </w:r>
          </w:p>
          <w:p w14:paraId="76753111" w14:textId="27FB9CBA" w:rsidR="00EC0E7A" w:rsidRPr="00EF3F5B" w:rsidRDefault="004E14F1" w:rsidP="00EC0E7A">
            <w:pPr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 xml:space="preserve">A579004 </w:t>
            </w:r>
            <w:r w:rsidRPr="00EF3F5B">
              <w:rPr>
                <w:rFonts w:ascii="Garamond" w:hAnsi="Garamond" w:cstheme="minorHAnsi"/>
              </w:rPr>
              <w:t>POTICANJE IZVANNASTAVNIH AKTIVNOSTI U OŠ</w:t>
            </w:r>
            <w:r w:rsidR="005C6346">
              <w:rPr>
                <w:rFonts w:ascii="Garamond" w:hAnsi="Garamond" w:cstheme="minorHAnsi"/>
              </w:rPr>
              <w:t xml:space="preserve"> </w:t>
            </w:r>
            <w:r w:rsidR="005C6346" w:rsidRPr="005C6346">
              <w:rPr>
                <w:rFonts w:ascii="Garamond" w:hAnsi="Garamond" w:cstheme="minorHAnsi"/>
              </w:rPr>
              <w:t xml:space="preserve"> (3701 RAZVOJ ODGOJNO OBRAZOVNOG SUSTAVA)</w:t>
            </w:r>
          </w:p>
          <w:p w14:paraId="08E843CD" w14:textId="1AF3F5EA" w:rsidR="00EC0E7A" w:rsidRPr="00EF3F5B" w:rsidRDefault="004E14F1" w:rsidP="00EC0E7A">
            <w:pPr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 xml:space="preserve">A580003 </w:t>
            </w:r>
            <w:r w:rsidRPr="00EF3F5B">
              <w:rPr>
                <w:rFonts w:ascii="Garamond" w:hAnsi="Garamond" w:cstheme="minorHAnsi"/>
              </w:rPr>
              <w:t>POTICANJE IZVANNASTAVNIH AKTIVNOSTI U SREDNJIM ŠKOLAMA I VISOKOŠKOLSKOM OBRAZOVANJU</w:t>
            </w:r>
            <w:r w:rsidR="005C6346">
              <w:rPr>
                <w:rFonts w:ascii="Garamond" w:hAnsi="Garamond" w:cstheme="minorHAnsi"/>
              </w:rPr>
              <w:t xml:space="preserve"> </w:t>
            </w:r>
            <w:r w:rsidR="005C6346" w:rsidRPr="005C6346">
              <w:rPr>
                <w:rFonts w:ascii="Garamond" w:hAnsi="Garamond" w:cstheme="minorHAnsi"/>
              </w:rPr>
              <w:t>(3701 RAZVOJ ODGOJNO OBRAZOVNOG SUSTAVA)</w:t>
            </w:r>
          </w:p>
          <w:p w14:paraId="636A1664" w14:textId="25E96E70" w:rsidR="00EC0E7A" w:rsidRPr="00EF3F5B" w:rsidRDefault="004E14F1" w:rsidP="00D95BF5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K733067 OP UČINKOVITI LJUDSKI POTENCIJALI 2021.</w:t>
            </w:r>
            <w:r w:rsidR="00C841CD">
              <w:rPr>
                <w:rFonts w:ascii="Garamond" w:hAnsi="Garamond" w:cstheme="minorHAnsi"/>
              </w:rPr>
              <w:t xml:space="preserve"> </w:t>
            </w:r>
            <w:r w:rsidRPr="00EF3F5B">
              <w:rPr>
                <w:rFonts w:ascii="Garamond" w:hAnsi="Garamond" w:cstheme="minorHAnsi"/>
              </w:rPr>
              <w:t>-2027., PRIORITET 2</w:t>
            </w:r>
            <w:r w:rsidR="005C6346">
              <w:rPr>
                <w:rFonts w:ascii="Garamond" w:hAnsi="Garamond" w:cstheme="minorHAnsi"/>
              </w:rPr>
              <w:t xml:space="preserve"> </w:t>
            </w:r>
            <w:r w:rsidR="005C6346" w:rsidRPr="005C6346">
              <w:rPr>
                <w:rFonts w:ascii="Garamond" w:hAnsi="Garamond" w:cstheme="minorHAnsi"/>
              </w:rPr>
              <w:t xml:space="preserve"> (3701 RAZVOJ ODGOJNO OBRAZOVNOG SUSTAVA)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9F1FC" w14:textId="77777777" w:rsidR="00EC0E7A" w:rsidRPr="00EF3F5B" w:rsidRDefault="00EC0E7A" w:rsidP="00EC0E7A">
            <w:pPr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I</w:t>
            </w:r>
          </w:p>
        </w:tc>
      </w:tr>
    </w:tbl>
    <w:p w14:paraId="329D821F" w14:textId="77777777" w:rsidR="00EC0E7A" w:rsidRPr="00EF3F5B" w:rsidRDefault="00EC0E7A" w:rsidP="00EC0E7A">
      <w:pPr>
        <w:rPr>
          <w:rFonts w:ascii="Garamond" w:eastAsiaTheme="majorEastAsia" w:hAnsi="Garamond" w:cstheme="minorHAnsi"/>
          <w:b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51"/>
        <w:gridCol w:w="2440"/>
        <w:gridCol w:w="2441"/>
        <w:gridCol w:w="1230"/>
      </w:tblGrid>
      <w:tr w:rsidR="00EF3F5B" w:rsidRPr="00EF3F5B" w14:paraId="0B86A7AB" w14:textId="77777777" w:rsidTr="00E648D7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F95A924" w14:textId="3D9FC74B" w:rsidR="00EC0E7A" w:rsidRPr="00EF3F5B" w:rsidRDefault="00EC0E7A" w:rsidP="00E60452">
            <w:pPr>
              <w:pStyle w:val="Heading3"/>
              <w:numPr>
                <w:ilvl w:val="0"/>
                <w:numId w:val="0"/>
              </w:numPr>
              <w:ind w:left="25"/>
              <w:jc w:val="both"/>
              <w:rPr>
                <w:rFonts w:ascii="Garamond" w:hAnsi="Garamond"/>
                <w:b/>
                <w:i w:val="0"/>
                <w:color w:val="auto"/>
              </w:rPr>
            </w:pPr>
            <w:bookmarkStart w:id="106" w:name="_Toc129604725"/>
            <w:r w:rsidRPr="00EF3F5B">
              <w:rPr>
                <w:rFonts w:ascii="Garamond" w:hAnsi="Garamond"/>
                <w:b/>
                <w:i w:val="0"/>
                <w:color w:val="auto"/>
              </w:rPr>
              <w:t>Mjera 7.6. Unaprijediti sustav inicijalnog osposobljavanja i kontinuiranog</w:t>
            </w:r>
            <w:r w:rsidR="00C51381">
              <w:rPr>
                <w:rFonts w:ascii="Garamond" w:hAnsi="Garamond"/>
                <w:b/>
                <w:i w:val="0"/>
                <w:color w:val="auto"/>
              </w:rPr>
              <w:t>a</w:t>
            </w:r>
            <w:r w:rsidRPr="00EF3F5B">
              <w:rPr>
                <w:rFonts w:ascii="Garamond" w:hAnsi="Garamond"/>
                <w:b/>
                <w:i w:val="0"/>
                <w:color w:val="auto"/>
              </w:rPr>
              <w:t xml:space="preserve"> stručnog usavršavanja odgojitelja, učitelja, nastavnika i stručnih suradnika u radu s darovitom djecom/učenicima</w:t>
            </w:r>
            <w:bookmarkEnd w:id="106"/>
          </w:p>
        </w:tc>
      </w:tr>
      <w:tr w:rsidR="00EF3F5B" w:rsidRPr="00EF3F5B" w14:paraId="284C81EB" w14:textId="77777777" w:rsidTr="00E648D7">
        <w:trPr>
          <w:trHeight w:val="567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F994" w14:textId="77777777" w:rsidR="00EC0E7A" w:rsidRPr="00EF3F5B" w:rsidRDefault="00EC0E7A" w:rsidP="00EC0E7A">
            <w:pPr>
              <w:spacing w:before="240" w:after="0" w:line="276" w:lineRule="auto"/>
              <w:contextualSpacing/>
              <w:jc w:val="both"/>
              <w:rPr>
                <w:rFonts w:ascii="Garamond" w:hAnsi="Garamond" w:cstheme="minorHAnsi"/>
                <w:b/>
              </w:rPr>
            </w:pPr>
          </w:p>
          <w:p w14:paraId="36A56DEB" w14:textId="77777777" w:rsidR="00EC0E7A" w:rsidRPr="00EF3F5B" w:rsidRDefault="00EC0E7A" w:rsidP="00EC0E7A">
            <w:pPr>
              <w:spacing w:after="0" w:line="276" w:lineRule="auto"/>
              <w:contextualSpacing/>
              <w:jc w:val="both"/>
              <w:rPr>
                <w:rFonts w:ascii="Garamond" w:hAnsi="Garamond" w:cstheme="minorHAnsi"/>
                <w:iCs/>
              </w:rPr>
            </w:pPr>
            <w:r w:rsidRPr="00EF3F5B">
              <w:rPr>
                <w:rFonts w:ascii="Garamond" w:hAnsi="Garamond" w:cstheme="minorHAnsi"/>
                <w:b/>
              </w:rPr>
              <w:t>Svrha provedbe mjere i doprinos provedbi posebnog cilja:</w:t>
            </w:r>
            <w:r w:rsidRPr="00EF3F5B">
              <w:rPr>
                <w:rFonts w:ascii="Garamond" w:hAnsi="Garamond" w:cstheme="minorHAnsi"/>
                <w:i/>
              </w:rPr>
              <w:t xml:space="preserve"> </w:t>
            </w:r>
            <w:r w:rsidRPr="00EF3F5B">
              <w:rPr>
                <w:rFonts w:ascii="Garamond" w:hAnsi="Garamond" w:cstheme="minorHAnsi"/>
                <w:iCs/>
              </w:rPr>
              <w:t xml:space="preserve">Izradit će se model inicijalnog osposobljavanja stručnjaka (odgojitelja, učitelja, nastavnika, stručnih suradnika) u vidu razmatranja, operacionalizacije i izrade dodatnog programa kompetencija koje trebaju imati stručnjaci zaposleni u odgojno-obrazovnom sustavu, odnosno u izvanškolskim programima rada s darovitom djecom/učenicima. </w:t>
            </w:r>
          </w:p>
          <w:p w14:paraId="0376B155" w14:textId="6612875E" w:rsidR="00EC0E7A" w:rsidRPr="00EF3F5B" w:rsidRDefault="00EC0E7A" w:rsidP="00EC0E7A">
            <w:pPr>
              <w:spacing w:after="0" w:line="276" w:lineRule="auto"/>
              <w:contextualSpacing/>
              <w:jc w:val="both"/>
              <w:rPr>
                <w:rFonts w:ascii="Garamond" w:hAnsi="Garamond" w:cstheme="minorHAnsi"/>
                <w:i/>
              </w:rPr>
            </w:pPr>
            <w:r w:rsidRPr="00EF3F5B">
              <w:rPr>
                <w:rFonts w:ascii="Garamond" w:hAnsi="Garamond" w:cstheme="minorHAnsi"/>
              </w:rPr>
              <w:lastRenderedPageBreak/>
              <w:t>U svrhu unaprjeđenja sustava stručnog usavršavanja, nakon analize učiteljskih, nastavničkih i kvalifikacija stručnih suradnika potrebnih za rad s darovitima osmislit će se standard i program osposobljavanja te provest</w:t>
            </w:r>
            <w:r w:rsidR="00B7536B">
              <w:rPr>
                <w:rFonts w:ascii="Garamond" w:hAnsi="Garamond" w:cstheme="minorHAnsi"/>
              </w:rPr>
              <w:t>i stručna usavršavanja u radu s</w:t>
            </w:r>
            <w:r w:rsidRPr="00EF3F5B">
              <w:rPr>
                <w:rFonts w:ascii="Garamond" w:hAnsi="Garamond" w:cstheme="minorHAnsi"/>
              </w:rPr>
              <w:t xml:space="preserve"> darovitom djecom/učenicima (vezano </w:t>
            </w:r>
            <w:r w:rsidR="00B7536B">
              <w:rPr>
                <w:rFonts w:ascii="Garamond" w:hAnsi="Garamond" w:cstheme="minorHAnsi"/>
              </w:rPr>
              <w:t>u</w:t>
            </w:r>
            <w:r w:rsidRPr="00EF3F5B">
              <w:rPr>
                <w:rFonts w:ascii="Garamond" w:hAnsi="Garamond" w:cstheme="minorHAnsi"/>
              </w:rPr>
              <w:t>z područje identifikacije</w:t>
            </w:r>
            <w:r w:rsidR="00B7536B">
              <w:rPr>
                <w:rFonts w:ascii="Garamond" w:hAnsi="Garamond" w:cstheme="minorHAnsi"/>
              </w:rPr>
              <w:t>,</w:t>
            </w:r>
            <w:r w:rsidRPr="00EF3F5B">
              <w:rPr>
                <w:rFonts w:ascii="Garamond" w:hAnsi="Garamond" w:cstheme="minorHAnsi"/>
              </w:rPr>
              <w:t xml:space="preserve"> odgojno-obrazovnog rada, pružanja podrške, usmjeravanja i praćenja darovitih). </w:t>
            </w:r>
          </w:p>
          <w:p w14:paraId="7B7DBF00" w14:textId="77777777" w:rsidR="00EC0E7A" w:rsidRPr="00EF3F5B" w:rsidRDefault="00EC0E7A" w:rsidP="00EC0E7A">
            <w:pPr>
              <w:spacing w:line="276" w:lineRule="auto"/>
              <w:contextualSpacing/>
              <w:jc w:val="both"/>
              <w:rPr>
                <w:rFonts w:ascii="Garamond" w:hAnsi="Garamond" w:cstheme="minorHAnsi"/>
              </w:rPr>
            </w:pPr>
          </w:p>
          <w:p w14:paraId="237202BC" w14:textId="0F74781C" w:rsidR="00A02852" w:rsidRPr="00640923" w:rsidRDefault="00D313F0" w:rsidP="00D313F0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  <w:r w:rsidRPr="00640923">
              <w:rPr>
                <w:rFonts w:ascii="Garamond" w:hAnsi="Garamond" w:cstheme="minorHAnsi"/>
                <w:b/>
              </w:rPr>
              <w:t>Nositelj</w:t>
            </w:r>
            <w:r w:rsidR="00EC0E7A" w:rsidRPr="00640923">
              <w:rPr>
                <w:rFonts w:ascii="Garamond" w:hAnsi="Garamond" w:cstheme="minorHAnsi"/>
                <w:b/>
              </w:rPr>
              <w:t>:</w:t>
            </w:r>
            <w:r w:rsidR="00EC0E7A" w:rsidRPr="00640923">
              <w:rPr>
                <w:rFonts w:ascii="Garamond" w:hAnsi="Garamond" w:cstheme="minorHAnsi"/>
              </w:rPr>
              <w:t xml:space="preserve"> Minis</w:t>
            </w:r>
            <w:r w:rsidR="00A02852" w:rsidRPr="00640923">
              <w:rPr>
                <w:rFonts w:ascii="Garamond" w:hAnsi="Garamond" w:cstheme="minorHAnsi"/>
              </w:rPr>
              <w:t>tarstvo znanosti i obrazovanja</w:t>
            </w:r>
          </w:p>
          <w:p w14:paraId="22155AE3" w14:textId="6D514B36" w:rsidR="00714CA2" w:rsidRPr="00EF3F5B" w:rsidRDefault="00A02852" w:rsidP="00714CA2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  <w:r w:rsidRPr="00640923">
              <w:rPr>
                <w:rFonts w:ascii="Garamond" w:hAnsi="Garamond" w:cstheme="minorHAnsi"/>
                <w:b/>
              </w:rPr>
              <w:t>Sunositelj:</w:t>
            </w:r>
            <w:r w:rsidRPr="00640923">
              <w:rPr>
                <w:rFonts w:ascii="Garamond" w:hAnsi="Garamond" w:cstheme="minorHAnsi"/>
              </w:rPr>
              <w:t xml:space="preserve"> </w:t>
            </w:r>
            <w:r w:rsidR="00EC0E7A" w:rsidRPr="00640923">
              <w:rPr>
                <w:rFonts w:ascii="Garamond" w:hAnsi="Garamond" w:cstheme="minorHAnsi"/>
              </w:rPr>
              <w:t>A</w:t>
            </w:r>
            <w:r w:rsidR="00714CA2" w:rsidRPr="00640923">
              <w:rPr>
                <w:rFonts w:ascii="Garamond" w:hAnsi="Garamond" w:cstheme="minorHAnsi"/>
              </w:rPr>
              <w:t>gencija za odgoj i obrazovanje</w:t>
            </w:r>
          </w:p>
        </w:tc>
      </w:tr>
      <w:tr w:rsidR="00EF3F5B" w:rsidRPr="00EF3F5B" w14:paraId="21826236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A20EAD7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lastRenderedPageBreak/>
              <w:t>POKAZATELJ REZULTATA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BDE051B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UKUPAN PROCIJENJENI TROŠAK PROVEDBE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0F76D632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IZVOR FINANCIRANJA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5D03F987" w14:textId="77777777" w:rsidR="00EC0E7A" w:rsidRPr="00EF3F5B" w:rsidRDefault="00EC0E7A" w:rsidP="00EC0E7A">
            <w:pPr>
              <w:spacing w:after="0" w:line="276" w:lineRule="auto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OZNAKA MJERE</w:t>
            </w:r>
          </w:p>
          <w:p w14:paraId="7C88A72D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R/I</w:t>
            </w:r>
          </w:p>
        </w:tc>
      </w:tr>
      <w:tr w:rsidR="00C5644D" w:rsidRPr="00EF3F5B" w14:paraId="3CB102D9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E64A5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Broj odgojitelja, učitelja, nastavnika i stručnih suradnika koji su stekli djelomičnu kvalifikaciju stručnjaka za rad s darovitom djecom/učenicima</w:t>
            </w:r>
          </w:p>
          <w:p w14:paraId="3767DC2B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Broj izrađenih programa stručnog usavršavanja u svim područjima rada s darovitom djecom/učenicima</w:t>
            </w:r>
          </w:p>
          <w:p w14:paraId="26762960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Broj polaznika stručnih usavršavanja u svim područjima rada s darovitom djecom/učenicima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48099" w14:textId="77777777" w:rsidR="002070D1" w:rsidRPr="002070D1" w:rsidRDefault="002070D1" w:rsidP="002070D1">
            <w:pPr>
              <w:jc w:val="both"/>
              <w:rPr>
                <w:rFonts w:ascii="Garamond" w:hAnsi="Garamond" w:cstheme="minorHAnsi"/>
              </w:rPr>
            </w:pPr>
            <w:r w:rsidRPr="002070D1">
              <w:rPr>
                <w:rFonts w:ascii="Garamond" w:hAnsi="Garamond" w:cstheme="minorHAnsi"/>
              </w:rPr>
              <w:t>210.020,00 EUR</w:t>
            </w:r>
          </w:p>
          <w:p w14:paraId="1E1E13DB" w14:textId="154E1C6D" w:rsidR="00EC0E7A" w:rsidRPr="00EF3F5B" w:rsidRDefault="00EC0E7A" w:rsidP="00EC0E7A">
            <w:pPr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AE1A2" w14:textId="53D09535" w:rsidR="00171BB7" w:rsidRDefault="00171BB7" w:rsidP="00171BB7">
            <w:pPr>
              <w:rPr>
                <w:rFonts w:ascii="Garamond" w:hAnsi="Garamond" w:cstheme="minorHAnsi"/>
              </w:rPr>
            </w:pPr>
            <w:r w:rsidRPr="001373A9">
              <w:rPr>
                <w:rFonts w:ascii="Garamond" w:hAnsi="Garamond" w:cstheme="minorHAnsi"/>
              </w:rPr>
              <w:t>A578009 ODGOJ I OBRAZOVANJE DAROVITE DJECE PREDŠKOLSKE DOBI U DJEČJIM VRTIĆIMA</w:t>
            </w:r>
            <w:r w:rsidR="006A052F">
              <w:rPr>
                <w:rFonts w:ascii="Garamond" w:hAnsi="Garamond" w:cstheme="minorHAnsi"/>
              </w:rPr>
              <w:t xml:space="preserve"> </w:t>
            </w:r>
            <w:r w:rsidR="006A052F" w:rsidRPr="006A052F">
              <w:rPr>
                <w:rFonts w:ascii="Garamond" w:hAnsi="Garamond" w:cstheme="minorHAnsi"/>
              </w:rPr>
              <w:t>(3702 PREDŠKOLSKI ODGOJ)</w:t>
            </w:r>
          </w:p>
          <w:p w14:paraId="46A2E9D7" w14:textId="19C02865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K733067 OP UČINKOVITI LJUDSKI POTENCIJALI 2021.</w:t>
            </w:r>
            <w:r w:rsidR="00B03FD9">
              <w:rPr>
                <w:rFonts w:ascii="Garamond" w:hAnsi="Garamond" w:cstheme="minorHAnsi"/>
              </w:rPr>
              <w:t xml:space="preserve"> </w:t>
            </w:r>
            <w:r w:rsidRPr="00EF3F5B">
              <w:rPr>
                <w:rFonts w:ascii="Garamond" w:hAnsi="Garamond" w:cstheme="minorHAnsi"/>
              </w:rPr>
              <w:t>-2027., PRIORITET 2</w:t>
            </w:r>
            <w:r w:rsidR="006A052F">
              <w:rPr>
                <w:rFonts w:ascii="Garamond" w:hAnsi="Garamond" w:cstheme="minorHAnsi"/>
              </w:rPr>
              <w:t xml:space="preserve"> </w:t>
            </w:r>
            <w:r w:rsidR="006A052F" w:rsidRPr="006A052F">
              <w:rPr>
                <w:rFonts w:ascii="Garamond" w:hAnsi="Garamond" w:cstheme="minorHAnsi"/>
              </w:rPr>
              <w:t>(3701 RAZVOJ ODGOJNO OBRAZOVNOG SUSTAVA)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1AE1A" w14:textId="77777777" w:rsidR="00EC0E7A" w:rsidRPr="00EF3F5B" w:rsidRDefault="00EC0E7A" w:rsidP="00EC0E7A">
            <w:pPr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I</w:t>
            </w:r>
          </w:p>
        </w:tc>
      </w:tr>
    </w:tbl>
    <w:p w14:paraId="6DC70BC8" w14:textId="77777777" w:rsidR="00EC0E7A" w:rsidRPr="00EF3F5B" w:rsidRDefault="00EC0E7A" w:rsidP="00EC0E7A">
      <w:pPr>
        <w:rPr>
          <w:rFonts w:ascii="Garamond" w:eastAsiaTheme="majorEastAsia" w:hAnsi="Garamond" w:cstheme="minorHAnsi"/>
          <w:b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51"/>
        <w:gridCol w:w="2440"/>
        <w:gridCol w:w="2441"/>
        <w:gridCol w:w="1230"/>
      </w:tblGrid>
      <w:tr w:rsidR="00EF3F5B" w:rsidRPr="00EF3F5B" w14:paraId="3162C2E1" w14:textId="77777777" w:rsidTr="00E648D7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81BE667" w14:textId="77777777" w:rsidR="00EC0E7A" w:rsidRPr="00EF3F5B" w:rsidRDefault="00EC0E7A" w:rsidP="006819C4">
            <w:pPr>
              <w:pStyle w:val="Heading3"/>
              <w:numPr>
                <w:ilvl w:val="0"/>
                <w:numId w:val="0"/>
              </w:numPr>
              <w:jc w:val="both"/>
              <w:rPr>
                <w:rFonts w:ascii="Garamond" w:hAnsi="Garamond"/>
                <w:b/>
                <w:i w:val="0"/>
                <w:color w:val="auto"/>
              </w:rPr>
            </w:pPr>
            <w:bookmarkStart w:id="107" w:name="_Toc129604726"/>
            <w:r w:rsidRPr="00EF3F5B">
              <w:rPr>
                <w:rFonts w:ascii="Garamond" w:hAnsi="Garamond"/>
                <w:b/>
                <w:i w:val="0"/>
                <w:color w:val="auto"/>
              </w:rPr>
              <w:t>Mjera 7.7. Uspostaviti model i mehanizme podrške roditeljima darovite djece/učenika</w:t>
            </w:r>
            <w:bookmarkEnd w:id="107"/>
          </w:p>
        </w:tc>
      </w:tr>
      <w:tr w:rsidR="00EF3F5B" w:rsidRPr="00EF3F5B" w14:paraId="50269E8E" w14:textId="77777777" w:rsidTr="00107D91">
        <w:trPr>
          <w:trHeight w:val="425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F3D3" w14:textId="77777777" w:rsidR="00EC0E7A" w:rsidRPr="00EF3F5B" w:rsidRDefault="00EC0E7A" w:rsidP="00EC0E7A">
            <w:pPr>
              <w:spacing w:before="240" w:after="0" w:line="276" w:lineRule="auto"/>
              <w:contextualSpacing/>
              <w:jc w:val="both"/>
              <w:rPr>
                <w:rFonts w:ascii="Garamond" w:hAnsi="Garamond" w:cstheme="minorHAnsi"/>
                <w:b/>
              </w:rPr>
            </w:pPr>
          </w:p>
          <w:p w14:paraId="4EC8C76F" w14:textId="10C55C0F" w:rsidR="00EC0E7A" w:rsidRPr="00EF3F5B" w:rsidRDefault="00EC0E7A" w:rsidP="00EC0E7A">
            <w:pPr>
              <w:spacing w:line="276" w:lineRule="auto"/>
              <w:contextualSpacing/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  <w:b/>
              </w:rPr>
              <w:t>Svrha provedbe mjere i doprinos provedbi posebnog cilja:</w:t>
            </w:r>
            <w:r w:rsidRPr="00EF3F5B">
              <w:rPr>
                <w:rFonts w:ascii="Garamond" w:hAnsi="Garamond" w:cstheme="minorHAnsi"/>
                <w:i/>
              </w:rPr>
              <w:t xml:space="preserve"> </w:t>
            </w:r>
            <w:r w:rsidRPr="00EF3F5B">
              <w:rPr>
                <w:rFonts w:ascii="Garamond" w:hAnsi="Garamond" w:cstheme="minorHAnsi"/>
              </w:rPr>
              <w:t>Kako bi se unaprijedio sustav rada s darovitom djecom/učenicima potrebno je osmisliti model, oblike i mehanizme podrške roditeljima darovite djece/učenika, koji će biti povezani sa svim elementima u radu s darovitim</w:t>
            </w:r>
            <w:r w:rsidR="00C71D29">
              <w:rPr>
                <w:rFonts w:ascii="Garamond" w:hAnsi="Garamond" w:cstheme="minorHAnsi"/>
              </w:rPr>
              <w:t>a</w:t>
            </w:r>
            <w:r w:rsidRPr="00EF3F5B">
              <w:rPr>
                <w:rFonts w:ascii="Garamond" w:hAnsi="Garamond" w:cstheme="minorHAnsi"/>
              </w:rPr>
              <w:t xml:space="preserve"> (identifikacijom, odgojno-obrazovni</w:t>
            </w:r>
            <w:r w:rsidR="00C71D29">
              <w:rPr>
                <w:rFonts w:ascii="Garamond" w:hAnsi="Garamond" w:cstheme="minorHAnsi"/>
              </w:rPr>
              <w:t>m</w:t>
            </w:r>
            <w:r w:rsidRPr="00EF3F5B">
              <w:rPr>
                <w:rFonts w:ascii="Garamond" w:hAnsi="Garamond" w:cstheme="minorHAnsi"/>
              </w:rPr>
              <w:t xml:space="preserve"> radom, profesionalnim usmjeravanjem i praćenjem) te će na konkretan i primjeren način dati povratne informacije, smjernice i savjete povezane s odgojem darovite djece, </w:t>
            </w:r>
            <w:r w:rsidR="00C71D29">
              <w:rPr>
                <w:rFonts w:ascii="Garamond" w:hAnsi="Garamond" w:cstheme="minorHAnsi"/>
              </w:rPr>
              <w:t>u</w:t>
            </w:r>
            <w:r w:rsidRPr="00EF3F5B">
              <w:rPr>
                <w:rFonts w:ascii="Garamond" w:hAnsi="Garamond" w:cstheme="minorHAnsi"/>
              </w:rPr>
              <w:t xml:space="preserve">z različite oblike podrške (savjetovanja i razgovore, radionice, grupe podrške za roditelje). Na tragu osmišljenog modela stručni timovi predvođeni psihologom </w:t>
            </w:r>
            <w:r w:rsidR="00C71D29" w:rsidRPr="00EF3F5B">
              <w:rPr>
                <w:rFonts w:ascii="Garamond" w:hAnsi="Garamond" w:cstheme="minorHAnsi"/>
              </w:rPr>
              <w:t xml:space="preserve">operativno </w:t>
            </w:r>
            <w:r w:rsidR="00C71D29">
              <w:rPr>
                <w:rFonts w:ascii="Garamond" w:hAnsi="Garamond" w:cstheme="minorHAnsi"/>
              </w:rPr>
              <w:t xml:space="preserve">će </w:t>
            </w:r>
            <w:r w:rsidR="00C71D29" w:rsidRPr="00EF3F5B">
              <w:rPr>
                <w:rFonts w:ascii="Garamond" w:hAnsi="Garamond" w:cstheme="minorHAnsi"/>
              </w:rPr>
              <w:t>provoditi</w:t>
            </w:r>
            <w:r w:rsidRPr="00EF3F5B">
              <w:rPr>
                <w:rFonts w:ascii="Garamond" w:hAnsi="Garamond" w:cstheme="minorHAnsi"/>
              </w:rPr>
              <w:t xml:space="preserve"> u vrtićima i školama ovaj dio sustava rada s darovitom djecom/učenicima, a p</w:t>
            </w:r>
            <w:r w:rsidR="00C71D29">
              <w:rPr>
                <w:rFonts w:ascii="Garamond" w:hAnsi="Garamond" w:cstheme="minorHAnsi"/>
              </w:rPr>
              <w:t>rema</w:t>
            </w:r>
            <w:r w:rsidRPr="00EF3F5B">
              <w:rPr>
                <w:rFonts w:ascii="Garamond" w:hAnsi="Garamond" w:cstheme="minorHAnsi"/>
              </w:rPr>
              <w:t xml:space="preserve"> potrebi dodatne oblike podrške mogu realizirati u suradnji s centrima izvrsnosti koji djeluju na tom području.</w:t>
            </w:r>
          </w:p>
          <w:p w14:paraId="0797C8BE" w14:textId="77777777" w:rsidR="00EC0E7A" w:rsidRPr="00EF3F5B" w:rsidRDefault="00EC0E7A" w:rsidP="00EC0E7A">
            <w:pPr>
              <w:spacing w:line="276" w:lineRule="auto"/>
              <w:contextualSpacing/>
              <w:jc w:val="both"/>
              <w:rPr>
                <w:rFonts w:ascii="Garamond" w:hAnsi="Garamond" w:cstheme="minorHAnsi"/>
              </w:rPr>
            </w:pPr>
          </w:p>
          <w:p w14:paraId="061F6378" w14:textId="3FD91B6F" w:rsidR="00460CAE" w:rsidRPr="00640923" w:rsidRDefault="00460CAE" w:rsidP="00EC0E7A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  <w:r w:rsidRPr="00640923">
              <w:rPr>
                <w:rFonts w:ascii="Garamond" w:hAnsi="Garamond" w:cstheme="minorHAnsi"/>
                <w:b/>
              </w:rPr>
              <w:t>Nositelj</w:t>
            </w:r>
            <w:r w:rsidR="00EC0E7A" w:rsidRPr="00640923">
              <w:rPr>
                <w:rFonts w:ascii="Garamond" w:hAnsi="Garamond" w:cstheme="minorHAnsi"/>
                <w:b/>
              </w:rPr>
              <w:t>:</w:t>
            </w:r>
            <w:r w:rsidR="00EC0E7A" w:rsidRPr="00640923">
              <w:rPr>
                <w:rFonts w:ascii="Garamond" w:hAnsi="Garamond" w:cstheme="minorHAnsi"/>
              </w:rPr>
              <w:t xml:space="preserve"> Minis</w:t>
            </w:r>
            <w:r w:rsidRPr="00640923">
              <w:rPr>
                <w:rFonts w:ascii="Garamond" w:hAnsi="Garamond" w:cstheme="minorHAnsi"/>
              </w:rPr>
              <w:t>tarstvo znanosti i obrazovanja</w:t>
            </w:r>
          </w:p>
          <w:p w14:paraId="64FCC536" w14:textId="3C9DAE2C" w:rsidR="00B458EF" w:rsidRPr="00EF3F5B" w:rsidRDefault="00460CAE" w:rsidP="00EC0E7A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  <w:r w:rsidRPr="00640923">
              <w:rPr>
                <w:rFonts w:ascii="Garamond" w:hAnsi="Garamond" w:cstheme="minorHAnsi"/>
                <w:b/>
              </w:rPr>
              <w:t>Sunositelji:</w:t>
            </w:r>
            <w:r w:rsidR="001017E7" w:rsidRPr="00640923">
              <w:rPr>
                <w:rFonts w:ascii="Garamond" w:hAnsi="Garamond" w:cstheme="minorHAnsi"/>
                <w:b/>
              </w:rPr>
              <w:t xml:space="preserve"> </w:t>
            </w:r>
            <w:r w:rsidR="001017E7" w:rsidRPr="00640923">
              <w:rPr>
                <w:rFonts w:ascii="Garamond" w:hAnsi="Garamond" w:cstheme="minorHAnsi"/>
              </w:rPr>
              <w:t>Agencija za odgoj i obrazovanje</w:t>
            </w:r>
          </w:p>
        </w:tc>
      </w:tr>
      <w:tr w:rsidR="00EF3F5B" w:rsidRPr="00EF3F5B" w14:paraId="17C34F98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49D83AD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POKAZATELJ REZULTATA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59D178BC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UKUPAN PROCIJENJENI TROŠAK PROVEDBE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5411ABEC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IZVOR FINANCIRANJA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44FD5E97" w14:textId="77777777" w:rsidR="00EC0E7A" w:rsidRPr="00EF3F5B" w:rsidRDefault="00EC0E7A" w:rsidP="00EC0E7A">
            <w:pPr>
              <w:spacing w:after="0" w:line="276" w:lineRule="auto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OZNAKA MJERE</w:t>
            </w:r>
          </w:p>
          <w:p w14:paraId="4722A93C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R/I</w:t>
            </w:r>
          </w:p>
        </w:tc>
      </w:tr>
      <w:tr w:rsidR="00C5644D" w:rsidRPr="00EF3F5B" w14:paraId="27594B3E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14A2B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lastRenderedPageBreak/>
              <w:t>Izrađen model stručne podrške roditeljima darovite djece/učenika</w:t>
            </w:r>
          </w:p>
          <w:p w14:paraId="0A172632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 xml:space="preserve">Broj roditelja darovite djece/učenika kojima je pružena podrška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DEC81" w14:textId="77777777" w:rsidR="002070D1" w:rsidRPr="002070D1" w:rsidRDefault="002070D1" w:rsidP="002070D1">
            <w:pPr>
              <w:jc w:val="both"/>
              <w:rPr>
                <w:rFonts w:ascii="Garamond" w:hAnsi="Garamond" w:cstheme="minorHAnsi"/>
              </w:rPr>
            </w:pPr>
            <w:r w:rsidRPr="002070D1">
              <w:rPr>
                <w:rFonts w:ascii="Garamond" w:hAnsi="Garamond" w:cstheme="minorHAnsi"/>
              </w:rPr>
              <w:t>48.660,00 EUR</w:t>
            </w:r>
          </w:p>
          <w:p w14:paraId="35210616" w14:textId="70A53166" w:rsidR="00EC0E7A" w:rsidRPr="00EF3F5B" w:rsidRDefault="00EC0E7A" w:rsidP="00EC0E7A">
            <w:pPr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43F5F" w14:textId="41C42B9A" w:rsidR="00EC0E7A" w:rsidRDefault="00171BB7" w:rsidP="00EC0E7A">
            <w:pPr>
              <w:rPr>
                <w:rFonts w:ascii="Garamond" w:hAnsi="Garamond" w:cstheme="minorHAnsi"/>
                <w:bCs/>
              </w:rPr>
            </w:pPr>
            <w:r w:rsidRPr="00171BB7">
              <w:rPr>
                <w:rFonts w:ascii="Garamond" w:hAnsi="Garamond" w:cstheme="minorHAnsi"/>
                <w:bCs/>
              </w:rPr>
              <w:t>A767022</w:t>
            </w:r>
            <w:r>
              <w:rPr>
                <w:rFonts w:ascii="Garamond" w:hAnsi="Garamond" w:cstheme="minorHAnsi"/>
                <w:bCs/>
              </w:rPr>
              <w:t xml:space="preserve"> </w:t>
            </w:r>
            <w:r w:rsidRPr="00171BB7">
              <w:rPr>
                <w:rFonts w:ascii="Garamond" w:hAnsi="Garamond" w:cstheme="minorHAnsi"/>
                <w:bCs/>
              </w:rPr>
              <w:t>STRUČNO USAVRŠAVANJE ODGOJNO-OBRAZOVNIH DJELATNIKA U SUSTAVU OSNOVNOG I SREDNJEG ŠKOLSTVA</w:t>
            </w:r>
            <w:r w:rsidR="00B75AB9">
              <w:rPr>
                <w:rFonts w:ascii="Garamond" w:hAnsi="Garamond" w:cstheme="minorHAnsi"/>
                <w:bCs/>
              </w:rPr>
              <w:t xml:space="preserve"> </w:t>
            </w:r>
            <w:r w:rsidR="00B75AB9" w:rsidRPr="00B75AB9">
              <w:rPr>
                <w:rFonts w:ascii="Garamond" w:hAnsi="Garamond" w:cstheme="minorHAnsi"/>
                <w:bCs/>
              </w:rPr>
              <w:t>(3701 RAZVOJ ODGOJNO OBRAZOVNOG SUSTAVA)</w:t>
            </w:r>
          </w:p>
          <w:p w14:paraId="4EF33D21" w14:textId="2C03AD7D" w:rsidR="00C00113" w:rsidRPr="00EF3F5B" w:rsidRDefault="00C00113" w:rsidP="00EC0E7A">
            <w:pPr>
              <w:rPr>
                <w:rFonts w:ascii="Garamond" w:hAnsi="Garamond" w:cstheme="minorHAnsi"/>
              </w:rPr>
            </w:pPr>
            <w:r w:rsidRPr="00C00113">
              <w:rPr>
                <w:rFonts w:ascii="Garamond" w:hAnsi="Garamond" w:cstheme="minorHAnsi"/>
                <w:bCs/>
              </w:rPr>
              <w:t>K733067 OP UČINKOVITI LJUDSKI POTENCIJALI 2021. -2027., PRIORITET 2</w:t>
            </w:r>
            <w:r w:rsidR="00B75AB9">
              <w:rPr>
                <w:rFonts w:ascii="Garamond" w:hAnsi="Garamond" w:cstheme="minorHAnsi"/>
                <w:bCs/>
              </w:rPr>
              <w:t xml:space="preserve"> </w:t>
            </w:r>
            <w:r w:rsidR="00B75AB9" w:rsidRPr="00B75AB9">
              <w:rPr>
                <w:rFonts w:ascii="Garamond" w:hAnsi="Garamond" w:cstheme="minorHAnsi"/>
                <w:bCs/>
              </w:rPr>
              <w:t>(3701 RAZVOJ ODGOJNO OBRAZOVNOG SUSTAVA)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CEB3C" w14:textId="77777777" w:rsidR="00EC0E7A" w:rsidRPr="00EF3F5B" w:rsidRDefault="00EC0E7A" w:rsidP="00EC0E7A">
            <w:pPr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I</w:t>
            </w:r>
          </w:p>
        </w:tc>
      </w:tr>
    </w:tbl>
    <w:p w14:paraId="27A85953" w14:textId="77777777" w:rsidR="00EC0E7A" w:rsidRPr="00EF3F5B" w:rsidRDefault="00EC0E7A" w:rsidP="00EC0E7A">
      <w:pPr>
        <w:rPr>
          <w:rFonts w:ascii="Garamond" w:eastAsiaTheme="majorEastAsia" w:hAnsi="Garamond" w:cstheme="minorHAnsi"/>
          <w:b/>
          <w:szCs w:val="32"/>
        </w:rPr>
      </w:pPr>
    </w:p>
    <w:p w14:paraId="007789CA" w14:textId="77777777" w:rsidR="00EC0E7A" w:rsidRPr="00EF3F5B" w:rsidRDefault="00EC0E7A" w:rsidP="00EC0E7A">
      <w:pPr>
        <w:rPr>
          <w:rFonts w:ascii="Garamond" w:eastAsiaTheme="majorEastAsia" w:hAnsi="Garamond" w:cstheme="minorHAnsi"/>
          <w:b/>
          <w:szCs w:val="32"/>
        </w:rPr>
      </w:pPr>
    </w:p>
    <w:p w14:paraId="04EDCC8C" w14:textId="77777777" w:rsidR="00EC0E7A" w:rsidRPr="00EF3F5B" w:rsidRDefault="00EC0E7A" w:rsidP="00EC0E7A">
      <w:pPr>
        <w:rPr>
          <w:rFonts w:ascii="Garamond" w:eastAsiaTheme="majorEastAsia" w:hAnsi="Garamond" w:cstheme="minorHAnsi"/>
          <w:b/>
          <w:szCs w:val="32"/>
        </w:rPr>
      </w:pPr>
    </w:p>
    <w:tbl>
      <w:tblPr>
        <w:tblStyle w:val="TableGrid2"/>
        <w:tblW w:w="9062" w:type="dxa"/>
        <w:tblLook w:val="04A0" w:firstRow="1" w:lastRow="0" w:firstColumn="1" w:lastColumn="0" w:noHBand="0" w:noVBand="1"/>
      </w:tblPr>
      <w:tblGrid>
        <w:gridCol w:w="1980"/>
        <w:gridCol w:w="2476"/>
        <w:gridCol w:w="2303"/>
        <w:gridCol w:w="2303"/>
      </w:tblGrid>
      <w:tr w:rsidR="00EF3F5B" w:rsidRPr="00EF3F5B" w14:paraId="1815A1B6" w14:textId="77777777" w:rsidTr="00E648D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1CCD940" w14:textId="77777777" w:rsidR="00EC0E7A" w:rsidRPr="00EF3F5B" w:rsidRDefault="00EC0E7A" w:rsidP="00D350FE">
            <w:pPr>
              <w:pStyle w:val="Heading2"/>
              <w:numPr>
                <w:ilvl w:val="0"/>
                <w:numId w:val="0"/>
              </w:numPr>
              <w:outlineLvl w:val="1"/>
              <w:rPr>
                <w:rFonts w:ascii="Garamond" w:hAnsi="Garamond"/>
                <w:b/>
                <w:color w:val="auto"/>
              </w:rPr>
            </w:pPr>
            <w:bookmarkStart w:id="108" w:name="_Toc129604727"/>
            <w:r w:rsidRPr="00EF3F5B">
              <w:rPr>
                <w:rFonts w:ascii="Garamond" w:hAnsi="Garamond"/>
                <w:b/>
                <w:color w:val="auto"/>
              </w:rPr>
              <w:t>POSEBNI CILJ BROJ 8</w:t>
            </w:r>
            <w:bookmarkEnd w:id="108"/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AB728AD" w14:textId="77777777" w:rsidR="00EC0E7A" w:rsidRPr="00EF3F5B" w:rsidRDefault="00EC0E7A" w:rsidP="00D350FE">
            <w:pPr>
              <w:pStyle w:val="Heading2"/>
              <w:numPr>
                <w:ilvl w:val="0"/>
                <w:numId w:val="0"/>
              </w:numPr>
              <w:ind w:left="35"/>
              <w:outlineLvl w:val="1"/>
              <w:rPr>
                <w:rFonts w:ascii="Garamond" w:hAnsi="Garamond"/>
                <w:b/>
                <w:color w:val="auto"/>
              </w:rPr>
            </w:pPr>
            <w:bookmarkStart w:id="109" w:name="_Toc129604728"/>
            <w:r w:rsidRPr="00EF3F5B">
              <w:rPr>
                <w:rFonts w:ascii="Garamond" w:hAnsi="Garamond"/>
                <w:b/>
                <w:color w:val="auto"/>
              </w:rPr>
              <w:t>POKAZATELJ ISHODA</w:t>
            </w:r>
            <w:bookmarkEnd w:id="109"/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FA046C7" w14:textId="77777777" w:rsidR="00EC0E7A" w:rsidRPr="00EF3F5B" w:rsidRDefault="00EC0E7A" w:rsidP="00D350FE">
            <w:pPr>
              <w:pStyle w:val="Heading2"/>
              <w:numPr>
                <w:ilvl w:val="0"/>
                <w:numId w:val="0"/>
              </w:numPr>
              <w:outlineLvl w:val="1"/>
              <w:rPr>
                <w:rFonts w:ascii="Garamond" w:hAnsi="Garamond"/>
                <w:b/>
                <w:color w:val="auto"/>
              </w:rPr>
            </w:pPr>
            <w:bookmarkStart w:id="110" w:name="_Toc129604729"/>
            <w:r w:rsidRPr="00EF3F5B">
              <w:rPr>
                <w:rFonts w:ascii="Garamond" w:hAnsi="Garamond"/>
                <w:b/>
                <w:color w:val="auto"/>
              </w:rPr>
              <w:t>POČETNA VRIJEDNOST POKAZATELJA ISHODA 2020.</w:t>
            </w:r>
            <w:bookmarkEnd w:id="110"/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2C84541" w14:textId="77777777" w:rsidR="00EC0E7A" w:rsidRPr="00EF3F5B" w:rsidRDefault="00EC0E7A" w:rsidP="00D350FE">
            <w:pPr>
              <w:pStyle w:val="Heading2"/>
              <w:numPr>
                <w:ilvl w:val="0"/>
                <w:numId w:val="0"/>
              </w:numPr>
              <w:outlineLvl w:val="1"/>
              <w:rPr>
                <w:rFonts w:ascii="Garamond" w:hAnsi="Garamond"/>
                <w:b/>
                <w:color w:val="auto"/>
              </w:rPr>
            </w:pPr>
            <w:bookmarkStart w:id="111" w:name="_Toc129604730"/>
            <w:r w:rsidRPr="00EF3F5B">
              <w:rPr>
                <w:rFonts w:ascii="Garamond" w:hAnsi="Garamond"/>
                <w:b/>
                <w:color w:val="auto"/>
              </w:rPr>
              <w:t>CILJNA VRIJEDNOST POKAZATELJA ISHODA 2027.</w:t>
            </w:r>
            <w:bookmarkEnd w:id="111"/>
          </w:p>
        </w:tc>
      </w:tr>
      <w:tr w:rsidR="00C5644D" w:rsidRPr="00EF3F5B" w14:paraId="100292D2" w14:textId="77777777" w:rsidTr="00E648D7">
        <w:tc>
          <w:tcPr>
            <w:tcW w:w="1980" w:type="dxa"/>
          </w:tcPr>
          <w:p w14:paraId="10E98774" w14:textId="77777777" w:rsidR="00EC0E7A" w:rsidRPr="00EF3F5B" w:rsidRDefault="00EC0E7A" w:rsidP="00EC0E7A">
            <w:pPr>
              <w:spacing w:line="276" w:lineRule="auto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Unaprijediti odgoj i obrazovanje djece i učenika pripadnika nacionalnih manjina</w:t>
            </w:r>
          </w:p>
        </w:tc>
        <w:tc>
          <w:tcPr>
            <w:tcW w:w="2476" w:type="dxa"/>
          </w:tcPr>
          <w:p w14:paraId="69FE39CA" w14:textId="77777777" w:rsidR="00EC0E7A" w:rsidRPr="00EF3F5B" w:rsidRDefault="00EC0E7A" w:rsidP="00EC0E7A">
            <w:pPr>
              <w:spacing w:line="276" w:lineRule="auto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OI.02.2.70 Obuhvat djece i učenika uključenih u nastavu na jeziku i pismu nacionalnih manjina</w:t>
            </w:r>
          </w:p>
        </w:tc>
        <w:tc>
          <w:tcPr>
            <w:tcW w:w="2303" w:type="dxa"/>
          </w:tcPr>
          <w:p w14:paraId="58FBF39E" w14:textId="77777777" w:rsidR="00EC0E7A" w:rsidRPr="00EF3F5B" w:rsidRDefault="00EC0E7A" w:rsidP="00EC0E7A">
            <w:pPr>
              <w:spacing w:line="276" w:lineRule="auto"/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10.219 (baza podataka MZO-a)</w:t>
            </w:r>
          </w:p>
        </w:tc>
        <w:tc>
          <w:tcPr>
            <w:tcW w:w="2303" w:type="dxa"/>
          </w:tcPr>
          <w:p w14:paraId="54BDCA31" w14:textId="77777777" w:rsidR="00EC0E7A" w:rsidRPr="00EF3F5B" w:rsidRDefault="00EC0E7A" w:rsidP="00EC0E7A">
            <w:pPr>
              <w:spacing w:line="276" w:lineRule="auto"/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10.350 (baza podataka MZO-a)</w:t>
            </w:r>
          </w:p>
        </w:tc>
      </w:tr>
    </w:tbl>
    <w:p w14:paraId="4DC72DAC" w14:textId="77777777" w:rsidR="00EC0E7A" w:rsidRPr="00EF3F5B" w:rsidRDefault="00EC0E7A" w:rsidP="00EC0E7A">
      <w:pPr>
        <w:rPr>
          <w:rFonts w:ascii="Garamond" w:eastAsiaTheme="majorEastAsia" w:hAnsi="Garamond" w:cstheme="minorHAnsi"/>
          <w:b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51"/>
        <w:gridCol w:w="2440"/>
        <w:gridCol w:w="2441"/>
        <w:gridCol w:w="1230"/>
      </w:tblGrid>
      <w:tr w:rsidR="00EF3F5B" w:rsidRPr="00EF3F5B" w14:paraId="6576CB92" w14:textId="77777777" w:rsidTr="00E648D7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D2FFFD7" w14:textId="77777777" w:rsidR="00EC0E7A" w:rsidRPr="00EF3F5B" w:rsidRDefault="00EC0E7A" w:rsidP="00B93516">
            <w:pPr>
              <w:pStyle w:val="Heading3"/>
              <w:numPr>
                <w:ilvl w:val="0"/>
                <w:numId w:val="0"/>
              </w:numPr>
              <w:ind w:left="25"/>
              <w:jc w:val="both"/>
              <w:rPr>
                <w:rFonts w:ascii="Garamond" w:hAnsi="Garamond"/>
                <w:b/>
                <w:i w:val="0"/>
                <w:color w:val="auto"/>
              </w:rPr>
            </w:pPr>
            <w:bookmarkStart w:id="112" w:name="_Toc129604731"/>
            <w:r w:rsidRPr="00EF3F5B">
              <w:rPr>
                <w:rFonts w:ascii="Garamond" w:hAnsi="Garamond"/>
                <w:b/>
                <w:i w:val="0"/>
                <w:color w:val="auto"/>
              </w:rPr>
              <w:t>Mjera 8.1. Pružati potporu odgojno-obrazovnim ustanovama koje provode neki od modela obrazovanja (model A, B i/ili C)</w:t>
            </w:r>
            <w:bookmarkEnd w:id="112"/>
          </w:p>
        </w:tc>
      </w:tr>
      <w:tr w:rsidR="00EF3F5B" w:rsidRPr="00EF3F5B" w14:paraId="5555C7FB" w14:textId="77777777" w:rsidTr="00E648D7">
        <w:trPr>
          <w:trHeight w:val="425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929B" w14:textId="2CEC7905" w:rsidR="00EC0E7A" w:rsidRPr="00EF3F5B" w:rsidRDefault="00EC0E7A" w:rsidP="00EC0E7A">
            <w:pPr>
              <w:spacing w:before="240" w:after="0" w:line="276" w:lineRule="auto"/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  <w:b/>
              </w:rPr>
              <w:t xml:space="preserve">Svrha provedbe mjere i doprinos provedbi posebnog cilja: </w:t>
            </w:r>
            <w:r w:rsidRPr="00EF3F5B">
              <w:rPr>
                <w:rFonts w:ascii="Garamond" w:hAnsi="Garamond" w:cstheme="minorHAnsi"/>
              </w:rPr>
              <w:t xml:space="preserve">U </w:t>
            </w:r>
            <w:r w:rsidR="00A0141E">
              <w:rPr>
                <w:rFonts w:ascii="Garamond" w:hAnsi="Garamond" w:cstheme="minorHAnsi"/>
              </w:rPr>
              <w:t>sklop</w:t>
            </w:r>
            <w:r w:rsidRPr="00EF3F5B">
              <w:rPr>
                <w:rFonts w:ascii="Garamond" w:hAnsi="Garamond" w:cstheme="minorHAnsi"/>
              </w:rPr>
              <w:t xml:space="preserve">u ove mjere pružat će se potpora u usvajanju jezičnih i drugih kompetencija nastavnika i stručnih suradnika koji rade u školama s nastavom na jeziku i pismu nacionalnih manjina. Navedena mjera predviđa potporu </w:t>
            </w:r>
            <w:r w:rsidR="00FE32EF">
              <w:rPr>
                <w:rFonts w:ascii="Garamond" w:hAnsi="Garamond" w:cstheme="minorHAnsi"/>
              </w:rPr>
              <w:t xml:space="preserve">uz </w:t>
            </w:r>
            <w:r w:rsidR="00FE32EF" w:rsidRPr="00EF3F5B">
              <w:rPr>
                <w:rFonts w:ascii="Garamond" w:hAnsi="Garamond" w:cstheme="minorHAnsi"/>
              </w:rPr>
              <w:t>stručn</w:t>
            </w:r>
            <w:r w:rsidR="00FE32EF">
              <w:rPr>
                <w:rFonts w:ascii="Garamond" w:hAnsi="Garamond" w:cstheme="minorHAnsi"/>
              </w:rPr>
              <w:t>a</w:t>
            </w:r>
            <w:r w:rsidR="00FE32EF" w:rsidRPr="00EF3F5B">
              <w:rPr>
                <w:rFonts w:ascii="Garamond" w:hAnsi="Garamond" w:cstheme="minorHAnsi"/>
              </w:rPr>
              <w:t xml:space="preserve"> </w:t>
            </w:r>
            <w:r w:rsidRPr="00EF3F5B">
              <w:rPr>
                <w:rFonts w:ascii="Garamond" w:hAnsi="Garamond" w:cstheme="minorHAnsi"/>
              </w:rPr>
              <w:t>usavršavanja ravnatelja i odgojno-obrazovnih radnika</w:t>
            </w:r>
            <w:r w:rsidR="00A0141E">
              <w:rPr>
                <w:rFonts w:ascii="Garamond" w:hAnsi="Garamond" w:cstheme="minorHAnsi"/>
              </w:rPr>
              <w:t xml:space="preserve"> i to</w:t>
            </w:r>
            <w:r w:rsidRPr="00EF3F5B">
              <w:rPr>
                <w:rFonts w:ascii="Garamond" w:hAnsi="Garamond" w:cstheme="minorHAnsi"/>
              </w:rPr>
              <w:t xml:space="preserve"> studijski</w:t>
            </w:r>
            <w:r w:rsidR="00A0141E">
              <w:rPr>
                <w:rFonts w:ascii="Garamond" w:hAnsi="Garamond" w:cstheme="minorHAnsi"/>
              </w:rPr>
              <w:t>m</w:t>
            </w:r>
            <w:r w:rsidRPr="00EF3F5B">
              <w:rPr>
                <w:rFonts w:ascii="Garamond" w:hAnsi="Garamond" w:cstheme="minorHAnsi"/>
              </w:rPr>
              <w:t xml:space="preserve"> putovanj</w:t>
            </w:r>
            <w:r w:rsidR="00A0141E">
              <w:rPr>
                <w:rFonts w:ascii="Garamond" w:hAnsi="Garamond" w:cstheme="minorHAnsi"/>
              </w:rPr>
              <w:t>im</w:t>
            </w:r>
            <w:r w:rsidRPr="00EF3F5B">
              <w:rPr>
                <w:rFonts w:ascii="Garamond" w:hAnsi="Garamond" w:cstheme="minorHAnsi"/>
              </w:rPr>
              <w:t>a u zemlje matičnog naroda ili zemlje sa značajnom (ili brojnom) zajednicom nacionalne manjine te izdavanje suglasnosti za ustroj nastave i zapošljavanje učitelja i nastavnika.</w:t>
            </w:r>
          </w:p>
          <w:p w14:paraId="754113BB" w14:textId="77777777" w:rsidR="00EC0E7A" w:rsidRPr="00640923" w:rsidRDefault="00EC0E7A" w:rsidP="00AB1E16">
            <w:pPr>
              <w:spacing w:after="0" w:line="276" w:lineRule="auto"/>
              <w:contextualSpacing/>
              <w:jc w:val="both"/>
              <w:rPr>
                <w:rFonts w:ascii="Garamond" w:hAnsi="Garamond" w:cstheme="minorHAnsi"/>
              </w:rPr>
            </w:pPr>
          </w:p>
          <w:p w14:paraId="7FF239E9" w14:textId="4B8BC30C" w:rsidR="00AB1E16" w:rsidRPr="00640923" w:rsidRDefault="00AA2099" w:rsidP="00AB1E16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  <w:r w:rsidRPr="00640923">
              <w:rPr>
                <w:rFonts w:ascii="Garamond" w:hAnsi="Garamond" w:cstheme="minorHAnsi"/>
                <w:b/>
              </w:rPr>
              <w:t>Nositelj</w:t>
            </w:r>
            <w:r w:rsidR="00EC0E7A" w:rsidRPr="00640923">
              <w:rPr>
                <w:rFonts w:ascii="Garamond" w:hAnsi="Garamond" w:cstheme="minorHAnsi"/>
                <w:b/>
              </w:rPr>
              <w:t>:</w:t>
            </w:r>
            <w:r w:rsidR="00EC0E7A" w:rsidRPr="00640923">
              <w:rPr>
                <w:rFonts w:ascii="Garamond" w:hAnsi="Garamond" w:cstheme="minorHAnsi"/>
              </w:rPr>
              <w:t xml:space="preserve"> Minis</w:t>
            </w:r>
            <w:r w:rsidR="00AB1E16" w:rsidRPr="00640923">
              <w:rPr>
                <w:rFonts w:ascii="Garamond" w:hAnsi="Garamond" w:cstheme="minorHAnsi"/>
              </w:rPr>
              <w:t>tarstvo znanosti i obrazovanja</w:t>
            </w:r>
          </w:p>
          <w:p w14:paraId="5C9EDB74" w14:textId="7FF8F95B" w:rsidR="00AB1E16" w:rsidRPr="00EF3F5B" w:rsidRDefault="00AB1E16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</w:p>
        </w:tc>
      </w:tr>
      <w:tr w:rsidR="00EF3F5B" w:rsidRPr="00EF3F5B" w14:paraId="7348C494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56E5D607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lastRenderedPageBreak/>
              <w:t>POKAZATELJ REZULTATA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4A50AF52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UKUPAN PROCIJENJENI TROŠAK PROVEDBE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462C265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IZVOR FINANCIRANJA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BC85BDC" w14:textId="77777777" w:rsidR="00EC0E7A" w:rsidRPr="00EF3F5B" w:rsidRDefault="00EC0E7A" w:rsidP="00EC0E7A">
            <w:pPr>
              <w:spacing w:after="0" w:line="276" w:lineRule="auto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OZNAKA MJERE</w:t>
            </w:r>
          </w:p>
          <w:p w14:paraId="4078BF1E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R/I</w:t>
            </w:r>
          </w:p>
        </w:tc>
      </w:tr>
      <w:tr w:rsidR="00C5644D" w:rsidRPr="00EF3F5B" w14:paraId="782965EF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A4412" w14:textId="0FCBD871" w:rsidR="00EC0E7A" w:rsidRPr="00EF3F5B" w:rsidRDefault="00EC0E7A" w:rsidP="00A0141E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Broj odgojno-obrazovnih radnika zaposlenih u školama s nastavom na jeziku i pismu nacionalnih manjina, koji su sudjelovali u stručnim usavršavanjima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46B70" w14:textId="77777777" w:rsidR="002070D1" w:rsidRPr="002070D1" w:rsidRDefault="002070D1" w:rsidP="002070D1">
            <w:pPr>
              <w:jc w:val="both"/>
              <w:rPr>
                <w:rFonts w:ascii="Garamond" w:hAnsi="Garamond" w:cstheme="minorHAnsi"/>
              </w:rPr>
            </w:pPr>
            <w:r w:rsidRPr="002070D1">
              <w:rPr>
                <w:rFonts w:ascii="Garamond" w:hAnsi="Garamond" w:cstheme="minorHAnsi"/>
              </w:rPr>
              <w:t>205.720,00 EUR</w:t>
            </w:r>
          </w:p>
          <w:p w14:paraId="24024C5E" w14:textId="06EB8D63" w:rsidR="00EC0E7A" w:rsidRPr="00EF3F5B" w:rsidRDefault="00EC0E7A" w:rsidP="00EC0E7A">
            <w:pPr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88639" w14:textId="123E92A0" w:rsidR="00EC0E7A" w:rsidRPr="00EF3F5B" w:rsidRDefault="00895A59" w:rsidP="00EC0E7A">
            <w:pPr>
              <w:rPr>
                <w:rFonts w:ascii="Garamond" w:hAnsi="Garamond" w:cstheme="minorHAnsi"/>
                <w:iCs/>
              </w:rPr>
            </w:pPr>
            <w:r>
              <w:rPr>
                <w:rFonts w:ascii="Garamond" w:hAnsi="Garamond" w:cstheme="minorHAnsi"/>
                <w:iCs/>
              </w:rPr>
              <w:t xml:space="preserve">A577137 </w:t>
            </w:r>
            <w:r w:rsidR="00EC0E7A" w:rsidRPr="00EF3F5B">
              <w:rPr>
                <w:rFonts w:ascii="Garamond" w:hAnsi="Garamond" w:cstheme="minorHAnsi"/>
                <w:iCs/>
              </w:rPr>
              <w:t>POSEBNI PROGRAMI OBRAZOVANJA ZA PROVOĐENJE PROGRAMA NACIONALNIH MANJINA</w:t>
            </w:r>
            <w:r w:rsidR="00680F6A">
              <w:rPr>
                <w:rFonts w:ascii="Garamond" w:hAnsi="Garamond" w:cstheme="minorHAnsi"/>
                <w:iCs/>
              </w:rPr>
              <w:t xml:space="preserve"> </w:t>
            </w:r>
            <w:r w:rsidR="00680F6A" w:rsidRPr="00680F6A">
              <w:rPr>
                <w:rFonts w:ascii="Garamond" w:hAnsi="Garamond" w:cstheme="minorHAnsi"/>
                <w:iCs/>
              </w:rPr>
              <w:t>(3701 RAZVOJ ODGOJNO OBRAZOVNOG SUSTAVA)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1E48B" w14:textId="77777777" w:rsidR="00EC0E7A" w:rsidRPr="00EF3F5B" w:rsidRDefault="00EC0E7A" w:rsidP="00EC0E7A">
            <w:pPr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I</w:t>
            </w:r>
          </w:p>
        </w:tc>
      </w:tr>
    </w:tbl>
    <w:p w14:paraId="67387FED" w14:textId="77777777" w:rsidR="00EC0E7A" w:rsidRPr="00EF3F5B" w:rsidRDefault="00EC0E7A" w:rsidP="00EC0E7A">
      <w:pPr>
        <w:rPr>
          <w:rFonts w:ascii="Garamond" w:eastAsiaTheme="majorEastAsia" w:hAnsi="Garamond" w:cstheme="minorHAnsi"/>
          <w:b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51"/>
        <w:gridCol w:w="2440"/>
        <w:gridCol w:w="2441"/>
        <w:gridCol w:w="1230"/>
      </w:tblGrid>
      <w:tr w:rsidR="00EF3F5B" w:rsidRPr="00EF3F5B" w14:paraId="2FBA1A4E" w14:textId="77777777" w:rsidTr="00E648D7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D909BE8" w14:textId="2AD6C276" w:rsidR="00EC0E7A" w:rsidRPr="00EF3F5B" w:rsidRDefault="00EC0E7A" w:rsidP="00120931">
            <w:pPr>
              <w:pStyle w:val="Heading3"/>
              <w:numPr>
                <w:ilvl w:val="0"/>
                <w:numId w:val="0"/>
              </w:numPr>
              <w:ind w:left="25"/>
              <w:jc w:val="both"/>
              <w:rPr>
                <w:rFonts w:ascii="Garamond" w:hAnsi="Garamond"/>
                <w:b/>
                <w:i w:val="0"/>
                <w:color w:val="auto"/>
              </w:rPr>
            </w:pPr>
            <w:bookmarkStart w:id="113" w:name="_Toc129604732"/>
            <w:r w:rsidRPr="00EF3F5B">
              <w:rPr>
                <w:rFonts w:ascii="Garamond" w:hAnsi="Garamond"/>
                <w:b/>
                <w:i w:val="0"/>
                <w:color w:val="auto"/>
              </w:rPr>
              <w:t>Mjera 8.2. Izraditi i donijeti razlikovne kurikulume u nastavi p</w:t>
            </w:r>
            <w:r w:rsidR="003409F9">
              <w:rPr>
                <w:rFonts w:ascii="Garamond" w:hAnsi="Garamond"/>
                <w:b/>
                <w:i w:val="0"/>
                <w:color w:val="auto"/>
              </w:rPr>
              <w:t>rema</w:t>
            </w:r>
            <w:r w:rsidRPr="00EF3F5B">
              <w:rPr>
                <w:rFonts w:ascii="Garamond" w:hAnsi="Garamond"/>
                <w:b/>
                <w:i w:val="0"/>
                <w:color w:val="auto"/>
              </w:rPr>
              <w:t xml:space="preserve"> modelu A i kurikulum</w:t>
            </w:r>
            <w:r w:rsidR="00120931">
              <w:rPr>
                <w:rFonts w:ascii="Garamond" w:hAnsi="Garamond"/>
                <w:b/>
                <w:i w:val="0"/>
                <w:color w:val="auto"/>
              </w:rPr>
              <w:t>e</w:t>
            </w:r>
            <w:r w:rsidRPr="00EF3F5B">
              <w:rPr>
                <w:rFonts w:ascii="Garamond" w:hAnsi="Garamond"/>
                <w:b/>
                <w:i w:val="0"/>
                <w:color w:val="auto"/>
              </w:rPr>
              <w:t xml:space="preserve"> za model C</w:t>
            </w:r>
            <w:bookmarkEnd w:id="113"/>
          </w:p>
        </w:tc>
      </w:tr>
      <w:tr w:rsidR="00EF3F5B" w:rsidRPr="00EF3F5B" w14:paraId="245A49EB" w14:textId="77777777" w:rsidTr="00E648D7">
        <w:trPr>
          <w:trHeight w:val="425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E21A" w14:textId="220B0364" w:rsidR="00EC0E7A" w:rsidRPr="00EF3F5B" w:rsidRDefault="00EC0E7A" w:rsidP="00EC0E7A">
            <w:pPr>
              <w:spacing w:before="240" w:after="0" w:line="276" w:lineRule="auto"/>
              <w:jc w:val="both"/>
              <w:rPr>
                <w:rFonts w:ascii="Garamond" w:hAnsi="Garamond" w:cstheme="minorHAnsi"/>
                <w:b/>
              </w:rPr>
            </w:pPr>
            <w:r w:rsidRPr="00EF3F5B">
              <w:rPr>
                <w:rFonts w:ascii="Garamond" w:hAnsi="Garamond" w:cstheme="minorHAnsi"/>
                <w:b/>
              </w:rPr>
              <w:t xml:space="preserve">Svrha provedbe mjere i doprinos provedbi posebnog cilja: </w:t>
            </w:r>
            <w:r w:rsidRPr="00EF3F5B">
              <w:rPr>
                <w:rFonts w:ascii="Garamond" w:hAnsi="Garamond" w:cstheme="minorHAnsi"/>
              </w:rPr>
              <w:t>Mjera predviđa osnivanje stručnih radnih skupina za izradu raz</w:t>
            </w:r>
            <w:r w:rsidR="003409F9">
              <w:rPr>
                <w:rFonts w:ascii="Garamond" w:hAnsi="Garamond" w:cstheme="minorHAnsi"/>
              </w:rPr>
              <w:t>likovnih kurikuluma u nastavi prema</w:t>
            </w:r>
            <w:r w:rsidRPr="00EF3F5B">
              <w:rPr>
                <w:rFonts w:ascii="Garamond" w:hAnsi="Garamond" w:cstheme="minorHAnsi"/>
              </w:rPr>
              <w:t xml:space="preserve"> modelu A u dijelu društveno-humanističkih predmeta (povijest, geografija, priroda i društvo, glazbena i likovna kultura) koji bi uključivali sadržaje posvećene kulturi nacionalne manjine. Također, mjerom se predviđa nastavak izrade novih kurikuluma jezika i kulture (model C) za sve nacionalne manjine u sustavu obrazovanja.</w:t>
            </w:r>
          </w:p>
          <w:p w14:paraId="57E1C906" w14:textId="77777777" w:rsidR="00EC0E7A" w:rsidRPr="00EF3F5B" w:rsidRDefault="00EC0E7A" w:rsidP="00EC0E7A">
            <w:pPr>
              <w:spacing w:line="276" w:lineRule="auto"/>
              <w:contextualSpacing/>
              <w:jc w:val="both"/>
              <w:rPr>
                <w:rFonts w:ascii="Garamond" w:hAnsi="Garamond" w:cstheme="minorHAnsi"/>
              </w:rPr>
            </w:pPr>
          </w:p>
          <w:p w14:paraId="0BE9D342" w14:textId="2A6F5730" w:rsidR="00EC0E7A" w:rsidRPr="00EF3F5B" w:rsidRDefault="002368F4" w:rsidP="002368F4">
            <w:pPr>
              <w:spacing w:line="276" w:lineRule="auto"/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  <w:b/>
              </w:rPr>
              <w:t xml:space="preserve">Nositelj: </w:t>
            </w:r>
            <w:r w:rsidR="00EC0E7A" w:rsidRPr="00EF3F5B">
              <w:rPr>
                <w:rFonts w:ascii="Garamond" w:hAnsi="Garamond" w:cstheme="minorHAnsi"/>
              </w:rPr>
              <w:t>Ministarstvo znanosti i obrazovanja</w:t>
            </w:r>
          </w:p>
        </w:tc>
      </w:tr>
      <w:tr w:rsidR="00EF3F5B" w:rsidRPr="00EF3F5B" w14:paraId="7D0C3947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6D28607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POKAZATELJ REZULTATA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456C8339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UKUPAN PROCIJENJENI TROŠAK PROVEDBE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EF302E3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IZVOR FINANCIRANJA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BC2AEDB" w14:textId="77777777" w:rsidR="00EC0E7A" w:rsidRPr="00EF3F5B" w:rsidRDefault="00EC0E7A" w:rsidP="00EC0E7A">
            <w:pPr>
              <w:spacing w:after="0" w:line="276" w:lineRule="auto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OZNAKA MJERE</w:t>
            </w:r>
          </w:p>
          <w:p w14:paraId="76BAF314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R/I</w:t>
            </w:r>
          </w:p>
        </w:tc>
      </w:tr>
      <w:tr w:rsidR="00C5644D" w:rsidRPr="00EF3F5B" w14:paraId="02651DD9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E521A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 xml:space="preserve">Broj izrađenih razlikovnih kurikuluma društveno-humanističkog područja (u nastavi po modelu A) </w:t>
            </w:r>
          </w:p>
          <w:p w14:paraId="2FA08C48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Broj izrađenih kurikuluma jezika i kulture nacionalne manjine (model C)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A5A82" w14:textId="77777777" w:rsidR="002070D1" w:rsidRPr="002070D1" w:rsidRDefault="002070D1" w:rsidP="002070D1">
            <w:pPr>
              <w:jc w:val="both"/>
              <w:rPr>
                <w:rFonts w:ascii="Garamond" w:hAnsi="Garamond" w:cstheme="minorHAnsi"/>
              </w:rPr>
            </w:pPr>
            <w:r w:rsidRPr="002070D1">
              <w:rPr>
                <w:rFonts w:ascii="Garamond" w:hAnsi="Garamond" w:cstheme="minorHAnsi"/>
              </w:rPr>
              <w:t>191.120,00 EUR</w:t>
            </w:r>
          </w:p>
          <w:p w14:paraId="3D328205" w14:textId="159BB6E8" w:rsidR="00EC0E7A" w:rsidRPr="00EF3F5B" w:rsidRDefault="00EC0E7A" w:rsidP="00EC0E7A">
            <w:pPr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2C7D1" w14:textId="70DD2C73" w:rsidR="00EC0E7A" w:rsidRPr="00EF3F5B" w:rsidRDefault="00EC0E7A" w:rsidP="00EC0E7A">
            <w:pPr>
              <w:rPr>
                <w:rFonts w:ascii="Garamond" w:hAnsi="Garamond" w:cstheme="minorHAnsi"/>
                <w:iCs/>
              </w:rPr>
            </w:pPr>
            <w:r w:rsidRPr="00EF3F5B">
              <w:rPr>
                <w:rFonts w:ascii="Garamond" w:hAnsi="Garamond" w:cstheme="minorHAnsi"/>
                <w:iCs/>
              </w:rPr>
              <w:t>A577131 POTICAJI OBRAZOVANJA NACIONALNIH MANJINA</w:t>
            </w:r>
            <w:r w:rsidR="00680F6A">
              <w:rPr>
                <w:rFonts w:ascii="Garamond" w:hAnsi="Garamond" w:cstheme="minorHAnsi"/>
                <w:iCs/>
              </w:rPr>
              <w:t xml:space="preserve"> </w:t>
            </w:r>
            <w:r w:rsidR="00680F6A" w:rsidRPr="00680F6A">
              <w:rPr>
                <w:rFonts w:ascii="Garamond" w:hAnsi="Garamond" w:cstheme="minorHAnsi"/>
                <w:iCs/>
              </w:rPr>
              <w:t>(3701 RAZVOJ ODGOJNO OBRAZOVNOG SUSTAVA)</w:t>
            </w:r>
          </w:p>
          <w:p w14:paraId="46A87A23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2690E" w14:textId="77777777" w:rsidR="00EC0E7A" w:rsidRPr="00EF3F5B" w:rsidRDefault="00EC0E7A" w:rsidP="00EC0E7A">
            <w:pPr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I</w:t>
            </w:r>
          </w:p>
        </w:tc>
      </w:tr>
    </w:tbl>
    <w:p w14:paraId="7C36C68D" w14:textId="77777777" w:rsidR="00EC0E7A" w:rsidRPr="00EF3F5B" w:rsidRDefault="00EC0E7A" w:rsidP="00EC0E7A">
      <w:pPr>
        <w:rPr>
          <w:rFonts w:ascii="Garamond" w:eastAsiaTheme="majorEastAsia" w:hAnsi="Garamond" w:cstheme="minorHAnsi"/>
          <w:b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51"/>
        <w:gridCol w:w="2440"/>
        <w:gridCol w:w="2441"/>
        <w:gridCol w:w="1230"/>
      </w:tblGrid>
      <w:tr w:rsidR="00EF3F5B" w:rsidRPr="00EF3F5B" w14:paraId="35BBB254" w14:textId="77777777" w:rsidTr="00E648D7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C6BFC52" w14:textId="653121F2" w:rsidR="00EC0E7A" w:rsidRPr="00EF3F5B" w:rsidRDefault="00EC0E7A" w:rsidP="003E4788">
            <w:pPr>
              <w:pStyle w:val="Heading3"/>
              <w:numPr>
                <w:ilvl w:val="0"/>
                <w:numId w:val="0"/>
              </w:numPr>
              <w:ind w:left="25"/>
              <w:jc w:val="both"/>
              <w:rPr>
                <w:rFonts w:ascii="Garamond" w:hAnsi="Garamond"/>
                <w:b/>
                <w:i w:val="0"/>
                <w:color w:val="auto"/>
              </w:rPr>
            </w:pPr>
            <w:bookmarkStart w:id="114" w:name="_Toc129604733"/>
            <w:r w:rsidRPr="00EF3F5B">
              <w:rPr>
                <w:rFonts w:ascii="Garamond" w:hAnsi="Garamond"/>
                <w:b/>
                <w:i w:val="0"/>
                <w:color w:val="auto"/>
              </w:rPr>
              <w:t>Mjera 8.3. Pravo</w:t>
            </w:r>
            <w:r w:rsidR="003E4788">
              <w:rPr>
                <w:rFonts w:ascii="Garamond" w:hAnsi="Garamond"/>
                <w:b/>
                <w:i w:val="0"/>
                <w:color w:val="auto"/>
              </w:rPr>
              <w:t>dobn</w:t>
            </w:r>
            <w:r w:rsidRPr="00EF3F5B">
              <w:rPr>
                <w:rFonts w:ascii="Garamond" w:hAnsi="Garamond"/>
                <w:b/>
                <w:i w:val="0"/>
                <w:color w:val="auto"/>
              </w:rPr>
              <w:t>o osiguravati udžbenike u nastavi na jeziku i pismu nacionalnih manjina</w:t>
            </w:r>
            <w:bookmarkEnd w:id="114"/>
          </w:p>
        </w:tc>
      </w:tr>
      <w:tr w:rsidR="00EF3F5B" w:rsidRPr="00EF3F5B" w14:paraId="4D79A14B" w14:textId="77777777" w:rsidTr="00E648D7">
        <w:trPr>
          <w:trHeight w:val="1117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0080" w14:textId="140DF9DB" w:rsidR="00EC0E7A" w:rsidRPr="00EF3F5B" w:rsidRDefault="00EC0E7A" w:rsidP="00EC0E7A">
            <w:pPr>
              <w:spacing w:before="240" w:after="0" w:line="276" w:lineRule="auto"/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  <w:b/>
              </w:rPr>
              <w:t>Svrha provedbe mjere i doprinos provedbi posebnog cilja:</w:t>
            </w:r>
            <w:r w:rsidRPr="00EF3F5B">
              <w:rPr>
                <w:rFonts w:ascii="Garamond" w:hAnsi="Garamond" w:cstheme="minorHAnsi"/>
              </w:rPr>
              <w:t xml:space="preserve"> Mjera predviđa donošenje zakonskih pretpostavki te uspostavljen sustav kriterija kako bi se omogućilo pravo</w:t>
            </w:r>
            <w:r w:rsidR="003E4788">
              <w:rPr>
                <w:rFonts w:ascii="Garamond" w:hAnsi="Garamond" w:cstheme="minorHAnsi"/>
              </w:rPr>
              <w:t>dobn</w:t>
            </w:r>
            <w:r w:rsidRPr="00EF3F5B">
              <w:rPr>
                <w:rFonts w:ascii="Garamond" w:hAnsi="Garamond" w:cstheme="minorHAnsi"/>
              </w:rPr>
              <w:t xml:space="preserve">o osiguravanje udžbenika te drugih obrazovnih materijala za nastavu na jeziku i pismu nacionalnih manjina. Kako izrada udžbenika i drugih obrazovnih materijala za nastavu na jeziku i pismu nacionalnih manjina iziskuje dodatne aktivnosti </w:t>
            </w:r>
            <w:r w:rsidRPr="00EF3F5B">
              <w:rPr>
                <w:rFonts w:ascii="Garamond" w:hAnsi="Garamond" w:cstheme="minorHAnsi"/>
              </w:rPr>
              <w:lastRenderedPageBreak/>
              <w:t>(prijevod, dotisak i dr.)</w:t>
            </w:r>
            <w:r w:rsidR="003E4788">
              <w:rPr>
                <w:rFonts w:ascii="Garamond" w:hAnsi="Garamond" w:cstheme="minorHAnsi"/>
              </w:rPr>
              <w:t>,</w:t>
            </w:r>
            <w:r w:rsidRPr="00EF3F5B">
              <w:rPr>
                <w:rFonts w:ascii="Garamond" w:hAnsi="Garamond" w:cstheme="minorHAnsi"/>
              </w:rPr>
              <w:t xml:space="preserve"> mjerom će se omogućiti sufinanciranje izrade kao i jednostavnija procedura u osiguravanju udžbenika i drugih obrazovnih materijala kako bi se omogućila nesmetana provedba nastavnog procesa za sve učenike. </w:t>
            </w:r>
          </w:p>
          <w:p w14:paraId="46E13359" w14:textId="77777777" w:rsidR="00EC0E7A" w:rsidRPr="00640923" w:rsidRDefault="00EC0E7A" w:rsidP="00EC0E7A">
            <w:pPr>
              <w:spacing w:line="276" w:lineRule="auto"/>
              <w:contextualSpacing/>
              <w:jc w:val="both"/>
              <w:rPr>
                <w:rFonts w:ascii="Garamond" w:hAnsi="Garamond" w:cstheme="minorHAnsi"/>
              </w:rPr>
            </w:pPr>
          </w:p>
          <w:p w14:paraId="3631F5E3" w14:textId="2FE0B3F9" w:rsidR="001534B1" w:rsidRPr="00640923" w:rsidRDefault="001534B1" w:rsidP="001534B1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  <w:r w:rsidRPr="00640923">
              <w:rPr>
                <w:rFonts w:ascii="Garamond" w:hAnsi="Garamond" w:cstheme="minorHAnsi"/>
                <w:b/>
              </w:rPr>
              <w:t>Nositelj</w:t>
            </w:r>
            <w:r w:rsidR="00EC0E7A" w:rsidRPr="00640923">
              <w:rPr>
                <w:rFonts w:ascii="Garamond" w:hAnsi="Garamond" w:cstheme="minorHAnsi"/>
                <w:b/>
              </w:rPr>
              <w:t>:</w:t>
            </w:r>
            <w:r w:rsidR="00EC0E7A" w:rsidRPr="00640923">
              <w:rPr>
                <w:rFonts w:ascii="Garamond" w:hAnsi="Garamond" w:cstheme="minorHAnsi"/>
              </w:rPr>
              <w:t xml:space="preserve"> Minis</w:t>
            </w:r>
            <w:r w:rsidRPr="00640923">
              <w:rPr>
                <w:rFonts w:ascii="Garamond" w:hAnsi="Garamond" w:cstheme="minorHAnsi"/>
              </w:rPr>
              <w:t>tarstvo znanosti i obrazovanja</w:t>
            </w:r>
          </w:p>
          <w:p w14:paraId="487BB91E" w14:textId="4ACCD0CF" w:rsidR="001534B1" w:rsidRPr="00EF3F5B" w:rsidRDefault="001534B1" w:rsidP="001534B1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</w:p>
        </w:tc>
      </w:tr>
      <w:tr w:rsidR="00EF3F5B" w:rsidRPr="00EF3F5B" w14:paraId="3B345804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4E2D9B94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lastRenderedPageBreak/>
              <w:t>POKAZATELJ REZULTATA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46B654BB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UKUPAN PROCIJENJENI TROŠAK PROVEDBE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5BDD6D36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IZVOR FINANCIRANJA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58B3A44E" w14:textId="77777777" w:rsidR="00EC0E7A" w:rsidRPr="00EF3F5B" w:rsidRDefault="00EC0E7A" w:rsidP="00EC0E7A">
            <w:pPr>
              <w:spacing w:after="0" w:line="276" w:lineRule="auto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OZNAKA MJERE</w:t>
            </w:r>
          </w:p>
          <w:p w14:paraId="7EB32F8E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R/I</w:t>
            </w:r>
          </w:p>
        </w:tc>
      </w:tr>
      <w:tr w:rsidR="00C5644D" w:rsidRPr="00EF3F5B" w14:paraId="35465D37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16DFD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Broj izrađenih udžbenika/ dodatnih obrazovnih materijala na jeziku i pismu nacionalne manjine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CD440" w14:textId="77777777" w:rsidR="002070D1" w:rsidRPr="002070D1" w:rsidRDefault="002070D1" w:rsidP="002070D1">
            <w:pPr>
              <w:jc w:val="both"/>
              <w:rPr>
                <w:rFonts w:ascii="Garamond" w:hAnsi="Garamond" w:cstheme="minorHAnsi"/>
              </w:rPr>
            </w:pPr>
            <w:r w:rsidRPr="002070D1">
              <w:rPr>
                <w:rFonts w:ascii="Garamond" w:hAnsi="Garamond" w:cstheme="minorHAnsi"/>
              </w:rPr>
              <w:t>159.266,00 EUR</w:t>
            </w:r>
          </w:p>
          <w:p w14:paraId="37856943" w14:textId="11C48EA4" w:rsidR="00EC0E7A" w:rsidRPr="00EF3F5B" w:rsidRDefault="00EC0E7A" w:rsidP="00EC0E7A">
            <w:pPr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40DD4" w14:textId="0DEEFF78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A577131 POTICAJI OBRAZOVANJA NACIONALNIH MANJINA</w:t>
            </w:r>
            <w:r w:rsidR="00680F6A">
              <w:rPr>
                <w:rFonts w:ascii="Garamond" w:hAnsi="Garamond" w:cstheme="minorHAnsi"/>
              </w:rPr>
              <w:t xml:space="preserve"> </w:t>
            </w:r>
            <w:r w:rsidR="00680F6A" w:rsidRPr="00680F6A">
              <w:rPr>
                <w:rFonts w:ascii="Garamond" w:hAnsi="Garamond" w:cstheme="minorHAnsi"/>
              </w:rPr>
              <w:t>(3701 RAZVOJ ODGOJNO OBRAZOVNOG SUSTAVA)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3335D" w14:textId="77777777" w:rsidR="00EC0E7A" w:rsidRPr="00EF3F5B" w:rsidRDefault="00EC0E7A" w:rsidP="00EC0E7A">
            <w:pPr>
              <w:jc w:val="both"/>
              <w:rPr>
                <w:rFonts w:ascii="Garamond" w:hAnsi="Garamond" w:cstheme="minorHAnsi"/>
              </w:rPr>
            </w:pPr>
          </w:p>
        </w:tc>
      </w:tr>
    </w:tbl>
    <w:p w14:paraId="6772C611" w14:textId="77777777" w:rsidR="00EC0E7A" w:rsidRPr="00EF3F5B" w:rsidRDefault="00EC0E7A" w:rsidP="00EC0E7A">
      <w:pPr>
        <w:rPr>
          <w:rFonts w:ascii="Garamond" w:eastAsiaTheme="majorEastAsia" w:hAnsi="Garamond" w:cstheme="minorHAnsi"/>
          <w:b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51"/>
        <w:gridCol w:w="2440"/>
        <w:gridCol w:w="2441"/>
        <w:gridCol w:w="1230"/>
      </w:tblGrid>
      <w:tr w:rsidR="00EF3F5B" w:rsidRPr="00EF3F5B" w14:paraId="6D7E70CA" w14:textId="77777777" w:rsidTr="00E648D7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9257822" w14:textId="77777777" w:rsidR="00EC0E7A" w:rsidRPr="00EF3F5B" w:rsidRDefault="00EC0E7A" w:rsidP="00CB5D61">
            <w:pPr>
              <w:pStyle w:val="Heading3"/>
              <w:numPr>
                <w:ilvl w:val="0"/>
                <w:numId w:val="0"/>
              </w:numPr>
              <w:ind w:left="25"/>
              <w:jc w:val="both"/>
              <w:rPr>
                <w:rFonts w:ascii="Garamond" w:hAnsi="Garamond"/>
                <w:b/>
                <w:i w:val="0"/>
                <w:color w:val="auto"/>
              </w:rPr>
            </w:pPr>
            <w:bookmarkStart w:id="115" w:name="_Toc129604734"/>
            <w:r w:rsidRPr="00EF3F5B">
              <w:rPr>
                <w:rFonts w:ascii="Garamond" w:hAnsi="Garamond"/>
                <w:b/>
                <w:i w:val="0"/>
                <w:color w:val="auto"/>
              </w:rPr>
              <w:t>Mjera 8.4. Pružati potporu odgojno-obrazovnim ustanovama s većim brojem pripadnika romske nacionalne manjine</w:t>
            </w:r>
            <w:bookmarkEnd w:id="115"/>
          </w:p>
        </w:tc>
      </w:tr>
      <w:tr w:rsidR="00EF3F5B" w:rsidRPr="00EF3F5B" w14:paraId="0C260F82" w14:textId="77777777" w:rsidTr="00E648D7">
        <w:trPr>
          <w:trHeight w:val="1117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D751" w14:textId="0AFF04DC" w:rsidR="00EC0E7A" w:rsidRPr="00EF3F5B" w:rsidRDefault="00EC0E7A" w:rsidP="00EC0E7A">
            <w:pPr>
              <w:spacing w:before="240" w:after="0" w:line="276" w:lineRule="auto"/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  <w:b/>
              </w:rPr>
              <w:t xml:space="preserve">Svrha provedbe mjere i doprinos provedbi posebnog cilja: </w:t>
            </w:r>
            <w:r w:rsidRPr="00EF3F5B">
              <w:rPr>
                <w:rFonts w:ascii="Garamond" w:hAnsi="Garamond" w:cstheme="minorHAnsi"/>
              </w:rPr>
              <w:t>Provedbom mjere nastoji se omogućiti pristup kvalitetnom i uključivom obrazovnom sustavu, koje cilja na smanjenje početnih nejednakosti, eliminiranje diskriminacije, redukciju izazova s kojima se susreću djeca iz ranjivih društvenih skupina te promicanje razvoja djece.</w:t>
            </w:r>
            <w:r w:rsidRPr="00EF3F5B">
              <w:rPr>
                <w:rFonts w:ascii="Garamond" w:eastAsiaTheme="minorEastAsia" w:hAnsi="Garamond" w:cstheme="minorHAnsi"/>
                <w:lang w:eastAsia="hr-HR"/>
              </w:rPr>
              <w:t xml:space="preserve"> Svrha provedbe mjere je </w:t>
            </w:r>
            <w:r w:rsidRPr="00EF3F5B">
              <w:rPr>
                <w:rFonts w:ascii="Garamond" w:hAnsi="Garamond" w:cstheme="minorHAnsi"/>
              </w:rPr>
              <w:t xml:space="preserve">podići kvalitetu i učinkovitost obrazovanja djece pripadnika romske nacionalne manjine te osigurati stjecanje potrebnih znanja i vještina. U </w:t>
            </w:r>
            <w:r w:rsidR="0021125E">
              <w:rPr>
                <w:rFonts w:ascii="Garamond" w:hAnsi="Garamond" w:cstheme="minorHAnsi"/>
              </w:rPr>
              <w:t>sklop</w:t>
            </w:r>
            <w:r w:rsidRPr="00EF3F5B">
              <w:rPr>
                <w:rFonts w:ascii="Garamond" w:hAnsi="Garamond" w:cstheme="minorHAnsi"/>
              </w:rPr>
              <w:t>u mjere pružit će se dodatna potpora odgojno-obrazovnim ustanovama s većim brojem učenika pripadnika romske nacionalne manjine. Navedena potpora uključuje pomoć u učenju/mentoriranje, edukacije učitelja/nastavnika i stručnih suradnika koji rade u multikulturnom okruženju te uspostav</w:t>
            </w:r>
            <w:r w:rsidR="0021125E">
              <w:rPr>
                <w:rFonts w:ascii="Garamond" w:hAnsi="Garamond" w:cstheme="minorHAnsi"/>
              </w:rPr>
              <w:t>u</w:t>
            </w:r>
            <w:r w:rsidRPr="00EF3F5B">
              <w:rPr>
                <w:rFonts w:ascii="Garamond" w:hAnsi="Garamond" w:cstheme="minorHAnsi"/>
              </w:rPr>
              <w:t xml:space="preserve"> zakonskih pretpostavki za angažiranje romskih pomagača.</w:t>
            </w:r>
          </w:p>
          <w:p w14:paraId="4286017D" w14:textId="77777777" w:rsidR="00EC0E7A" w:rsidRPr="00EF3F5B" w:rsidRDefault="00EC0E7A" w:rsidP="00EC0E7A">
            <w:pPr>
              <w:spacing w:line="276" w:lineRule="auto"/>
              <w:contextualSpacing/>
              <w:jc w:val="both"/>
              <w:rPr>
                <w:rFonts w:ascii="Garamond" w:hAnsi="Garamond" w:cstheme="minorHAnsi"/>
              </w:rPr>
            </w:pPr>
          </w:p>
          <w:p w14:paraId="723C0DD0" w14:textId="77777777" w:rsidR="00913DC1" w:rsidRPr="00640923" w:rsidRDefault="00913DC1" w:rsidP="00913DC1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  <w:r w:rsidRPr="00640923">
              <w:rPr>
                <w:rFonts w:ascii="Garamond" w:hAnsi="Garamond" w:cstheme="minorHAnsi"/>
                <w:b/>
              </w:rPr>
              <w:t xml:space="preserve">Nositelj: </w:t>
            </w:r>
            <w:r w:rsidR="00EC0E7A" w:rsidRPr="00640923">
              <w:rPr>
                <w:rFonts w:ascii="Garamond" w:hAnsi="Garamond" w:cstheme="minorHAnsi"/>
              </w:rPr>
              <w:t>Minis</w:t>
            </w:r>
            <w:r w:rsidRPr="00640923">
              <w:rPr>
                <w:rFonts w:ascii="Garamond" w:hAnsi="Garamond" w:cstheme="minorHAnsi"/>
              </w:rPr>
              <w:t>tarstvo znanosti i obrazovanja</w:t>
            </w:r>
          </w:p>
          <w:p w14:paraId="29F3E1B1" w14:textId="21C0F52E" w:rsidR="00913DC1" w:rsidRPr="00EF3F5B" w:rsidRDefault="00913DC1">
            <w:pPr>
              <w:spacing w:after="0" w:line="276" w:lineRule="auto"/>
              <w:jc w:val="both"/>
              <w:rPr>
                <w:rFonts w:ascii="Garamond" w:hAnsi="Garamond" w:cstheme="minorHAnsi"/>
                <w:b/>
              </w:rPr>
            </w:pPr>
          </w:p>
        </w:tc>
      </w:tr>
      <w:tr w:rsidR="00EF3F5B" w:rsidRPr="00EF3F5B" w14:paraId="262C84A7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B2D974A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POKAZATELJ REZULTATA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0F11BA0B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UKUPAN PROCIJENJENI TROŠAK PROVEDBE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61AE867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IZVOR FINANCIRANJA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415277EE" w14:textId="77777777" w:rsidR="00EC0E7A" w:rsidRPr="00EF3F5B" w:rsidRDefault="00EC0E7A" w:rsidP="00EC0E7A">
            <w:pPr>
              <w:spacing w:after="0" w:line="276" w:lineRule="auto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OZNAKA MJERE</w:t>
            </w:r>
          </w:p>
          <w:p w14:paraId="13CFCE5D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R/I</w:t>
            </w:r>
          </w:p>
        </w:tc>
      </w:tr>
      <w:tr w:rsidR="00C5644D" w:rsidRPr="00EF3F5B" w14:paraId="48D725D0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9BD5B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Broj odgojno-obrazovnih ustanova kojima je pružena dodatna potpora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ACD8D" w14:textId="77777777" w:rsidR="002070D1" w:rsidRPr="002070D1" w:rsidRDefault="002070D1" w:rsidP="002070D1">
            <w:pPr>
              <w:jc w:val="both"/>
              <w:rPr>
                <w:rFonts w:ascii="Garamond" w:hAnsi="Garamond" w:cstheme="minorHAnsi"/>
              </w:rPr>
            </w:pPr>
            <w:r w:rsidRPr="002070D1">
              <w:rPr>
                <w:rFonts w:ascii="Garamond" w:hAnsi="Garamond" w:cstheme="minorHAnsi"/>
              </w:rPr>
              <w:t>398.168,00 EUR</w:t>
            </w:r>
          </w:p>
          <w:p w14:paraId="661218DC" w14:textId="3CA0F16F" w:rsidR="00EC0E7A" w:rsidRPr="00EF3F5B" w:rsidRDefault="00EC0E7A" w:rsidP="00EC0E7A">
            <w:pPr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090BA" w14:textId="7A3091E0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A767015 PROVEDBA PROGRAMA ZA UKLJUČIVANJE ROMA</w:t>
            </w:r>
            <w:r w:rsidR="00680F6A">
              <w:rPr>
                <w:rFonts w:ascii="Garamond" w:hAnsi="Garamond" w:cstheme="minorHAnsi"/>
              </w:rPr>
              <w:t xml:space="preserve"> </w:t>
            </w:r>
            <w:r w:rsidR="00680F6A" w:rsidRPr="00680F6A">
              <w:rPr>
                <w:rFonts w:ascii="Garamond" w:hAnsi="Garamond" w:cstheme="minorHAnsi"/>
              </w:rPr>
              <w:t>(3701 RAZVOJ ODGOJNO OBRAZOVNOG SUSTAVA)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D237C" w14:textId="77777777" w:rsidR="00EC0E7A" w:rsidRPr="00EF3F5B" w:rsidRDefault="00EC0E7A" w:rsidP="00EC0E7A">
            <w:pPr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I</w:t>
            </w:r>
          </w:p>
        </w:tc>
      </w:tr>
    </w:tbl>
    <w:p w14:paraId="00D26745" w14:textId="77777777" w:rsidR="00EC0E7A" w:rsidRPr="00EF3F5B" w:rsidRDefault="00EC0E7A" w:rsidP="00EC0E7A">
      <w:pPr>
        <w:rPr>
          <w:rFonts w:ascii="Garamond" w:eastAsiaTheme="majorEastAsia" w:hAnsi="Garamond" w:cstheme="minorHAnsi"/>
          <w:b/>
          <w:szCs w:val="32"/>
        </w:rPr>
      </w:pPr>
    </w:p>
    <w:tbl>
      <w:tblPr>
        <w:tblStyle w:val="TableGrid2"/>
        <w:tblW w:w="9062" w:type="dxa"/>
        <w:tblLook w:val="04A0" w:firstRow="1" w:lastRow="0" w:firstColumn="1" w:lastColumn="0" w:noHBand="0" w:noVBand="1"/>
      </w:tblPr>
      <w:tblGrid>
        <w:gridCol w:w="1980"/>
        <w:gridCol w:w="2476"/>
        <w:gridCol w:w="2303"/>
        <w:gridCol w:w="2303"/>
      </w:tblGrid>
      <w:tr w:rsidR="00EF3F5B" w:rsidRPr="00EF3F5B" w14:paraId="4EB0E97A" w14:textId="77777777" w:rsidTr="00751DC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2D07937" w14:textId="77777777" w:rsidR="00EC0E7A" w:rsidRPr="00EF3F5B" w:rsidRDefault="00EC0E7A" w:rsidP="000C700D">
            <w:pPr>
              <w:pStyle w:val="Heading2"/>
              <w:numPr>
                <w:ilvl w:val="0"/>
                <w:numId w:val="0"/>
              </w:numPr>
              <w:outlineLvl w:val="1"/>
              <w:rPr>
                <w:rFonts w:ascii="Garamond" w:hAnsi="Garamond"/>
                <w:b/>
                <w:color w:val="auto"/>
              </w:rPr>
            </w:pPr>
            <w:bookmarkStart w:id="116" w:name="_Toc129604735"/>
            <w:r w:rsidRPr="00EF3F5B">
              <w:rPr>
                <w:rFonts w:ascii="Garamond" w:hAnsi="Garamond"/>
                <w:b/>
                <w:color w:val="auto"/>
              </w:rPr>
              <w:lastRenderedPageBreak/>
              <w:t>POSEBNI CILJ BROJ 9</w:t>
            </w:r>
            <w:bookmarkEnd w:id="116"/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2C700D5" w14:textId="77777777" w:rsidR="00EC0E7A" w:rsidRPr="00EF3F5B" w:rsidRDefault="00EC0E7A" w:rsidP="000C700D">
            <w:pPr>
              <w:pStyle w:val="Heading2"/>
              <w:numPr>
                <w:ilvl w:val="0"/>
                <w:numId w:val="0"/>
              </w:numPr>
              <w:ind w:left="35"/>
              <w:outlineLvl w:val="1"/>
              <w:rPr>
                <w:rFonts w:ascii="Garamond" w:hAnsi="Garamond"/>
                <w:b/>
                <w:color w:val="auto"/>
              </w:rPr>
            </w:pPr>
            <w:bookmarkStart w:id="117" w:name="_Toc129604736"/>
            <w:r w:rsidRPr="00EF3F5B">
              <w:rPr>
                <w:rFonts w:ascii="Garamond" w:hAnsi="Garamond"/>
                <w:b/>
                <w:color w:val="auto"/>
              </w:rPr>
              <w:t>POKAZATELJ ISHODA</w:t>
            </w:r>
            <w:bookmarkEnd w:id="117"/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777C628" w14:textId="77777777" w:rsidR="00EC0E7A" w:rsidRPr="00EF3F5B" w:rsidRDefault="00EC0E7A" w:rsidP="000C700D">
            <w:pPr>
              <w:pStyle w:val="Heading2"/>
              <w:numPr>
                <w:ilvl w:val="0"/>
                <w:numId w:val="0"/>
              </w:numPr>
              <w:ind w:left="108"/>
              <w:outlineLvl w:val="1"/>
              <w:rPr>
                <w:rFonts w:ascii="Garamond" w:hAnsi="Garamond"/>
                <w:b/>
                <w:color w:val="auto"/>
              </w:rPr>
            </w:pPr>
            <w:bookmarkStart w:id="118" w:name="_Toc129604737"/>
            <w:r w:rsidRPr="00EF3F5B">
              <w:rPr>
                <w:rFonts w:ascii="Garamond" w:hAnsi="Garamond"/>
                <w:b/>
                <w:color w:val="auto"/>
              </w:rPr>
              <w:t>POČETNA VRIJEDNOST POKAZATELJA ISHODA 2020.</w:t>
            </w:r>
            <w:bookmarkEnd w:id="118"/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8F9B566" w14:textId="77777777" w:rsidR="00EC0E7A" w:rsidRPr="00EF3F5B" w:rsidRDefault="00EC0E7A" w:rsidP="000C700D">
            <w:pPr>
              <w:pStyle w:val="Heading2"/>
              <w:numPr>
                <w:ilvl w:val="0"/>
                <w:numId w:val="0"/>
              </w:numPr>
              <w:ind w:left="82"/>
              <w:outlineLvl w:val="1"/>
              <w:rPr>
                <w:rFonts w:ascii="Garamond" w:hAnsi="Garamond"/>
                <w:b/>
                <w:color w:val="auto"/>
              </w:rPr>
            </w:pPr>
            <w:bookmarkStart w:id="119" w:name="_Toc129604738"/>
            <w:r w:rsidRPr="00EF3F5B">
              <w:rPr>
                <w:rFonts w:ascii="Garamond" w:hAnsi="Garamond"/>
                <w:b/>
                <w:color w:val="auto"/>
              </w:rPr>
              <w:t>CILJNA VRIJEDNOST POKAZATELJA ISHODA 2027.</w:t>
            </w:r>
            <w:bookmarkEnd w:id="119"/>
          </w:p>
        </w:tc>
      </w:tr>
      <w:tr w:rsidR="00C5644D" w:rsidRPr="00EF3F5B" w14:paraId="25D992BF" w14:textId="77777777" w:rsidTr="00E648D7">
        <w:tc>
          <w:tcPr>
            <w:tcW w:w="1980" w:type="dxa"/>
          </w:tcPr>
          <w:p w14:paraId="73F9C030" w14:textId="77777777" w:rsidR="00EC0E7A" w:rsidRPr="00EF3F5B" w:rsidRDefault="00EC0E7A" w:rsidP="00EC0E7A">
            <w:pPr>
              <w:spacing w:line="276" w:lineRule="auto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Unaprijediti odgoj i obrazovanje djece i učenika pripadnika hrvatskoga naroda izvan Republike Hrvatske</w:t>
            </w:r>
          </w:p>
        </w:tc>
        <w:tc>
          <w:tcPr>
            <w:tcW w:w="2476" w:type="dxa"/>
          </w:tcPr>
          <w:p w14:paraId="4F4EED98" w14:textId="77777777" w:rsidR="00EC0E7A" w:rsidRPr="00EF3F5B" w:rsidRDefault="00EC0E7A" w:rsidP="00EC0E7A">
            <w:pPr>
              <w:spacing w:line="276" w:lineRule="auto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OI.02.2.71 Obuhvat polaznika uključenih u nastavu hrvatskoga jezika u inozemstvu s kojima rade učitelji i lektori upućeni iz Republike Hrvatske</w:t>
            </w:r>
          </w:p>
        </w:tc>
        <w:tc>
          <w:tcPr>
            <w:tcW w:w="2303" w:type="dxa"/>
          </w:tcPr>
          <w:p w14:paraId="21FDB950" w14:textId="77777777" w:rsidR="00EC0E7A" w:rsidRPr="00EF3F5B" w:rsidRDefault="00EC0E7A" w:rsidP="00EC0E7A">
            <w:pPr>
              <w:spacing w:line="276" w:lineRule="auto"/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7.250 (baza podataka MZO-a)</w:t>
            </w:r>
          </w:p>
        </w:tc>
        <w:tc>
          <w:tcPr>
            <w:tcW w:w="2303" w:type="dxa"/>
          </w:tcPr>
          <w:p w14:paraId="1DBAE46B" w14:textId="77777777" w:rsidR="00EC0E7A" w:rsidRPr="00EF3F5B" w:rsidRDefault="00EC0E7A" w:rsidP="00EC0E7A">
            <w:pPr>
              <w:spacing w:line="276" w:lineRule="auto"/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7.975 (baza podataka MZO-a)</w:t>
            </w:r>
          </w:p>
        </w:tc>
      </w:tr>
    </w:tbl>
    <w:p w14:paraId="26DF73DE" w14:textId="77777777" w:rsidR="00EC0E7A" w:rsidRPr="00EF3F5B" w:rsidRDefault="00EC0E7A" w:rsidP="00EC0E7A">
      <w:pPr>
        <w:rPr>
          <w:rFonts w:ascii="Garamond" w:eastAsiaTheme="majorEastAsia" w:hAnsi="Garamond" w:cstheme="minorHAnsi"/>
          <w:b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51"/>
        <w:gridCol w:w="2440"/>
        <w:gridCol w:w="2441"/>
        <w:gridCol w:w="1230"/>
      </w:tblGrid>
      <w:tr w:rsidR="00EF3F5B" w:rsidRPr="00EF3F5B" w14:paraId="1B179BD4" w14:textId="77777777" w:rsidTr="00E648D7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56CD441" w14:textId="77777777" w:rsidR="00EC0E7A" w:rsidRPr="00EF3F5B" w:rsidRDefault="00EC0E7A" w:rsidP="00CE4F45">
            <w:pPr>
              <w:pStyle w:val="Heading3"/>
              <w:numPr>
                <w:ilvl w:val="0"/>
                <w:numId w:val="0"/>
              </w:numPr>
              <w:ind w:left="25"/>
              <w:jc w:val="both"/>
              <w:rPr>
                <w:rFonts w:ascii="Garamond" w:hAnsi="Garamond"/>
                <w:b/>
                <w:i w:val="0"/>
                <w:color w:val="auto"/>
              </w:rPr>
            </w:pPr>
            <w:bookmarkStart w:id="120" w:name="_Toc129604739"/>
            <w:r w:rsidRPr="00EF3F5B">
              <w:rPr>
                <w:rFonts w:ascii="Garamond" w:hAnsi="Garamond"/>
                <w:b/>
                <w:i w:val="0"/>
                <w:color w:val="auto"/>
              </w:rPr>
              <w:t>Mjera 9.1. Povećati broj nastavnih mjesta na kojima se nudi mogućnost učenja hrvatskoga jezika izvan Republike Hrvatske, od osnovnoškolske do visokoškolske razine</w:t>
            </w:r>
            <w:bookmarkEnd w:id="120"/>
          </w:p>
        </w:tc>
      </w:tr>
      <w:tr w:rsidR="00EF3F5B" w:rsidRPr="00EF3F5B" w14:paraId="67CFD90F" w14:textId="77777777" w:rsidTr="00E648D7">
        <w:trPr>
          <w:trHeight w:val="425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E22A" w14:textId="09B23D9B" w:rsidR="00EC0E7A" w:rsidRPr="00EF3F5B" w:rsidRDefault="00EC0E7A" w:rsidP="00EC0E7A">
            <w:pPr>
              <w:spacing w:before="240" w:after="0" w:line="276" w:lineRule="auto"/>
              <w:jc w:val="both"/>
              <w:rPr>
                <w:rFonts w:ascii="Garamond" w:hAnsi="Garamond" w:cstheme="minorHAnsi"/>
                <w:b/>
              </w:rPr>
            </w:pPr>
            <w:r w:rsidRPr="00EF3F5B">
              <w:rPr>
                <w:rFonts w:ascii="Garamond" w:hAnsi="Garamond" w:cstheme="minorHAnsi"/>
                <w:b/>
              </w:rPr>
              <w:t xml:space="preserve">Svrha provedbe mjere i doprinos provedbi posebnog cilja: </w:t>
            </w:r>
            <w:r w:rsidRPr="00EF3F5B">
              <w:rPr>
                <w:rFonts w:ascii="Garamond" w:hAnsi="Garamond" w:cstheme="minorHAnsi"/>
              </w:rPr>
              <w:t>Kako</w:t>
            </w:r>
            <w:r w:rsidR="00EE4738">
              <w:rPr>
                <w:rFonts w:ascii="Garamond" w:hAnsi="Garamond" w:cstheme="minorHAnsi"/>
              </w:rPr>
              <w:t xml:space="preserve"> </w:t>
            </w:r>
            <w:r w:rsidRPr="00EF3F5B">
              <w:rPr>
                <w:rFonts w:ascii="Garamond" w:hAnsi="Garamond" w:cstheme="minorHAnsi"/>
              </w:rPr>
              <w:t>bi se povećao obuhvat polaznika</w:t>
            </w:r>
            <w:r w:rsidR="00EE4738">
              <w:rPr>
                <w:rFonts w:ascii="Garamond" w:hAnsi="Garamond" w:cstheme="minorHAnsi"/>
              </w:rPr>
              <w:t>,</w:t>
            </w:r>
            <w:r w:rsidRPr="00EF3F5B">
              <w:rPr>
                <w:rFonts w:ascii="Garamond" w:hAnsi="Garamond" w:cstheme="minorHAnsi"/>
              </w:rPr>
              <w:t xml:space="preserve"> potrebno je osigurati što veći broj mjesta na kojima se osigurava kvalitetna nastava hrvatskoga jezika u inozemstvu, </w:t>
            </w:r>
            <w:r w:rsidR="00EE4738">
              <w:rPr>
                <w:rFonts w:ascii="Garamond" w:hAnsi="Garamond" w:cstheme="minorHAnsi"/>
              </w:rPr>
              <w:t>prema</w:t>
            </w:r>
            <w:r w:rsidRPr="00EF3F5B">
              <w:rPr>
                <w:rFonts w:ascii="Garamond" w:hAnsi="Garamond" w:cstheme="minorHAnsi"/>
              </w:rPr>
              <w:t xml:space="preserve"> stvarnim potrebama i mogućnostima. U </w:t>
            </w:r>
            <w:r w:rsidR="00EE4738">
              <w:rPr>
                <w:rFonts w:ascii="Garamond" w:hAnsi="Garamond" w:cstheme="minorHAnsi"/>
              </w:rPr>
              <w:t>sklop</w:t>
            </w:r>
            <w:r w:rsidRPr="00EF3F5B">
              <w:rPr>
                <w:rFonts w:ascii="Garamond" w:hAnsi="Garamond" w:cstheme="minorHAnsi"/>
              </w:rPr>
              <w:t xml:space="preserve">u ove mjere pružat će se potpora u razvijanju metodičkih, jezičnih i drugih kompetencija učitelja i lektora koji predaju hrvatski jezik u inozemstvu, i to ne samo zaposlenima u sustavu Ministarstva znanosti i obrazovanja, nego i izvan njega. Navedena mjera predviđa potporu </w:t>
            </w:r>
            <w:r w:rsidR="00EE4738">
              <w:rPr>
                <w:rFonts w:ascii="Garamond" w:hAnsi="Garamond" w:cstheme="minorHAnsi"/>
              </w:rPr>
              <w:t>uz</w:t>
            </w:r>
            <w:r w:rsidRPr="00EF3F5B">
              <w:rPr>
                <w:rFonts w:ascii="Garamond" w:hAnsi="Garamond" w:cstheme="minorHAnsi"/>
              </w:rPr>
              <w:t xml:space="preserve"> uključivanje učitelja i lektora u postojeće edukacije, organiziranje ciljanih stručnih usavršavanja u Republici Hrvatskoj ili u inozemstvu, organiziranje studijskih putovanja iz država u kojima živi značajna hrvatska zajednica te izdavanje suglasnosti za ustroj nastave i zapošljavanje učitelja i lektora.</w:t>
            </w:r>
          </w:p>
          <w:p w14:paraId="700E5067" w14:textId="77777777" w:rsidR="00EC0E7A" w:rsidRPr="00640923" w:rsidRDefault="00EC0E7A" w:rsidP="00EC0E7A">
            <w:pPr>
              <w:spacing w:line="276" w:lineRule="auto"/>
              <w:contextualSpacing/>
              <w:jc w:val="both"/>
              <w:rPr>
                <w:rFonts w:ascii="Garamond" w:hAnsi="Garamond" w:cstheme="minorHAnsi"/>
              </w:rPr>
            </w:pPr>
          </w:p>
          <w:p w14:paraId="702F7607" w14:textId="42C1161F" w:rsidR="009A7B5A" w:rsidRPr="00EF3F5B" w:rsidRDefault="00C8077E" w:rsidP="00181A2E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  <w:r w:rsidRPr="00640923">
              <w:rPr>
                <w:rFonts w:ascii="Garamond" w:hAnsi="Garamond" w:cstheme="minorHAnsi"/>
                <w:b/>
              </w:rPr>
              <w:t xml:space="preserve">Nositelj: </w:t>
            </w:r>
            <w:r w:rsidR="00EC0E7A" w:rsidRPr="00640923">
              <w:rPr>
                <w:rFonts w:ascii="Garamond" w:hAnsi="Garamond" w:cstheme="minorHAnsi"/>
              </w:rPr>
              <w:t>Minis</w:t>
            </w:r>
            <w:r w:rsidRPr="00640923">
              <w:rPr>
                <w:rFonts w:ascii="Garamond" w:hAnsi="Garamond" w:cstheme="minorHAnsi"/>
              </w:rPr>
              <w:t>tarstvo znanosti i obrazovanja</w:t>
            </w:r>
          </w:p>
        </w:tc>
      </w:tr>
      <w:tr w:rsidR="00EF3F5B" w:rsidRPr="00EF3F5B" w14:paraId="385C435A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BC711A8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POKAZATELJ REZULTATA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0EFD2184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UKUPAN PROCIJENJENI TROŠAK PROVEDBE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FFB835F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IZVOR FINANCIRANJA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0EEB92C1" w14:textId="77777777" w:rsidR="00EC0E7A" w:rsidRPr="00EF3F5B" w:rsidRDefault="00EC0E7A" w:rsidP="00EC0E7A">
            <w:pPr>
              <w:spacing w:after="0" w:line="276" w:lineRule="auto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OZNAKA MJERE</w:t>
            </w:r>
          </w:p>
          <w:p w14:paraId="7E69B546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R/I</w:t>
            </w:r>
          </w:p>
        </w:tc>
      </w:tr>
      <w:tr w:rsidR="00C5644D" w:rsidRPr="00EF3F5B" w14:paraId="1CCA959D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0B687" w14:textId="5EE9B33C" w:rsidR="00EC0E7A" w:rsidRPr="00EF3F5B" w:rsidRDefault="00EC0E7A" w:rsidP="00CD441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 xml:space="preserve">Broj učitelja/lektora kojima je pružena potpora u razvijanju metodičkih, jezičnih i drugih kompetencija </w:t>
            </w:r>
            <w:r w:rsidR="00CD441A">
              <w:rPr>
                <w:rFonts w:ascii="Garamond" w:hAnsi="Garamond" w:cstheme="minorHAnsi"/>
              </w:rPr>
              <w:t>u</w:t>
            </w:r>
            <w:r w:rsidRPr="00EF3F5B">
              <w:rPr>
                <w:rFonts w:ascii="Garamond" w:hAnsi="Garamond" w:cstheme="minorHAnsi"/>
              </w:rPr>
              <w:t>z stručna usavršavanja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642BB" w14:textId="77777777" w:rsidR="001C49DF" w:rsidRPr="001C49DF" w:rsidRDefault="001C49DF" w:rsidP="001C49DF">
            <w:pPr>
              <w:jc w:val="both"/>
              <w:rPr>
                <w:rFonts w:ascii="Garamond" w:hAnsi="Garamond" w:cstheme="minorHAnsi"/>
              </w:rPr>
            </w:pPr>
            <w:r w:rsidRPr="001C49DF">
              <w:rPr>
                <w:rFonts w:ascii="Garamond" w:hAnsi="Garamond" w:cstheme="minorHAnsi"/>
              </w:rPr>
              <w:t>50.434,00 EUR</w:t>
            </w:r>
          </w:p>
          <w:p w14:paraId="38B722EC" w14:textId="1197F521" w:rsidR="00EC0E7A" w:rsidRPr="00EF3F5B" w:rsidRDefault="00EC0E7A" w:rsidP="00EC0E7A">
            <w:pPr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39551" w14:textId="4762DCCF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A577124 HRVATSKA NASTAVA U INOZEMSTVU</w:t>
            </w:r>
            <w:r w:rsidR="008B2D3A">
              <w:rPr>
                <w:rFonts w:ascii="Garamond" w:hAnsi="Garamond" w:cstheme="minorHAnsi"/>
              </w:rPr>
              <w:t xml:space="preserve"> </w:t>
            </w:r>
            <w:r w:rsidR="008B2D3A" w:rsidRPr="008B2D3A">
              <w:rPr>
                <w:rFonts w:ascii="Garamond" w:hAnsi="Garamond" w:cstheme="minorHAnsi"/>
              </w:rPr>
              <w:t>(3701 RAZVOJ ODGOJNO OBRAZOVNOG SUSTAVA)</w:t>
            </w:r>
          </w:p>
          <w:p w14:paraId="3E443F9C" w14:textId="464FD6DE" w:rsidR="00EC0E7A" w:rsidRPr="00EF3F5B" w:rsidRDefault="00EC0E7A" w:rsidP="00EC0E7A">
            <w:pPr>
              <w:rPr>
                <w:rFonts w:ascii="Garamond" w:hAnsi="Garamond" w:cstheme="minorHAnsi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90ED3" w14:textId="77777777" w:rsidR="00EC0E7A" w:rsidRPr="00EF3F5B" w:rsidRDefault="00EC0E7A" w:rsidP="00EC0E7A">
            <w:pPr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I</w:t>
            </w:r>
          </w:p>
        </w:tc>
      </w:tr>
    </w:tbl>
    <w:p w14:paraId="22DA5D29" w14:textId="77777777" w:rsidR="00EC0E7A" w:rsidRPr="00EF3F5B" w:rsidRDefault="00EC0E7A" w:rsidP="00EC0E7A">
      <w:pPr>
        <w:rPr>
          <w:rFonts w:ascii="Garamond" w:eastAsiaTheme="majorEastAsia" w:hAnsi="Garamond" w:cstheme="minorHAnsi"/>
          <w:b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51"/>
        <w:gridCol w:w="2440"/>
        <w:gridCol w:w="2441"/>
        <w:gridCol w:w="1230"/>
      </w:tblGrid>
      <w:tr w:rsidR="00EF3F5B" w:rsidRPr="00EF3F5B" w14:paraId="38A03753" w14:textId="77777777" w:rsidTr="00E648D7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E34BF6B" w14:textId="77777777" w:rsidR="00EC0E7A" w:rsidRPr="00EF3F5B" w:rsidRDefault="00EC0E7A" w:rsidP="00CE4F45">
            <w:pPr>
              <w:pStyle w:val="Heading3"/>
              <w:numPr>
                <w:ilvl w:val="0"/>
                <w:numId w:val="0"/>
              </w:numPr>
              <w:ind w:left="25"/>
              <w:jc w:val="both"/>
              <w:rPr>
                <w:rFonts w:ascii="Garamond" w:hAnsi="Garamond"/>
                <w:b/>
                <w:i w:val="0"/>
                <w:color w:val="auto"/>
              </w:rPr>
            </w:pPr>
            <w:bookmarkStart w:id="121" w:name="_Toc129604740"/>
            <w:r w:rsidRPr="00EF3F5B">
              <w:rPr>
                <w:rFonts w:ascii="Garamond" w:hAnsi="Garamond"/>
                <w:b/>
                <w:i w:val="0"/>
                <w:color w:val="auto"/>
              </w:rPr>
              <w:lastRenderedPageBreak/>
              <w:t>Mjera 9.2. Donijeti novi kurikulum hrvatske nastave u inozemstvu i izraditi odgovarajuće obrazovne materijale</w:t>
            </w:r>
            <w:bookmarkEnd w:id="121"/>
          </w:p>
        </w:tc>
      </w:tr>
      <w:tr w:rsidR="00EF3F5B" w:rsidRPr="00EF3F5B" w14:paraId="005ACB63" w14:textId="77777777" w:rsidTr="003A0921">
        <w:trPr>
          <w:trHeight w:val="2819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419E" w14:textId="16895C11" w:rsidR="00EC0E7A" w:rsidRPr="00EF3F5B" w:rsidRDefault="00EC0E7A" w:rsidP="00EC0E7A">
            <w:pPr>
              <w:spacing w:before="240" w:after="0" w:line="276" w:lineRule="auto"/>
              <w:jc w:val="both"/>
              <w:rPr>
                <w:rFonts w:ascii="Garamond" w:hAnsi="Garamond" w:cstheme="minorHAnsi"/>
                <w:b/>
              </w:rPr>
            </w:pPr>
            <w:r w:rsidRPr="00EF3F5B">
              <w:rPr>
                <w:rFonts w:ascii="Garamond" w:hAnsi="Garamond" w:cstheme="minorHAnsi"/>
                <w:b/>
              </w:rPr>
              <w:t xml:space="preserve">Svrha provedbe mjere i doprinos provedbi posebnog cilja: </w:t>
            </w:r>
            <w:r w:rsidRPr="00EF3F5B">
              <w:rPr>
                <w:rFonts w:ascii="Garamond" w:hAnsi="Garamond" w:cstheme="minorHAnsi"/>
              </w:rPr>
              <w:t>Mjera predviđa osnivanje stručne radne skupine za izradu kurikuluma hrvatske nastave u inozemstvu, koja će pripremiti i uputiti u daljnji postupak usvajanj</w:t>
            </w:r>
            <w:r w:rsidR="00CD441A">
              <w:rPr>
                <w:rFonts w:ascii="Garamond" w:hAnsi="Garamond" w:cstheme="minorHAnsi"/>
              </w:rPr>
              <w:t>e novog</w:t>
            </w:r>
            <w:r w:rsidRPr="00EF3F5B">
              <w:rPr>
                <w:rFonts w:ascii="Garamond" w:hAnsi="Garamond" w:cstheme="minorHAnsi"/>
              </w:rPr>
              <w:t xml:space="preserve"> kurikulum</w:t>
            </w:r>
            <w:r w:rsidR="00CD441A">
              <w:rPr>
                <w:rFonts w:ascii="Garamond" w:hAnsi="Garamond" w:cstheme="minorHAnsi"/>
              </w:rPr>
              <w:t>a</w:t>
            </w:r>
            <w:r w:rsidRPr="00EF3F5B">
              <w:rPr>
                <w:rFonts w:ascii="Garamond" w:hAnsi="Garamond" w:cstheme="minorHAnsi"/>
              </w:rPr>
              <w:t xml:space="preserve"> izrađen</w:t>
            </w:r>
            <w:r w:rsidR="00CD441A">
              <w:rPr>
                <w:rFonts w:ascii="Garamond" w:hAnsi="Garamond" w:cstheme="minorHAnsi"/>
              </w:rPr>
              <w:t>og</w:t>
            </w:r>
            <w:r w:rsidRPr="00EF3F5B">
              <w:rPr>
                <w:rFonts w:ascii="Garamond" w:hAnsi="Garamond" w:cstheme="minorHAnsi"/>
              </w:rPr>
              <w:t xml:space="preserve"> na temelju stvarnih potreba i izazova učenika polaznika hrvatske nastave te suvremenih metodičkih i pedagoških standarda. </w:t>
            </w:r>
            <w:r w:rsidRPr="00EF3F5B">
              <w:rPr>
                <w:rFonts w:ascii="Garamond" w:eastAsia="Calibri" w:hAnsi="Garamond" w:cstheme="minorHAnsi"/>
              </w:rPr>
              <w:t>S obzirom na specifične potrebe i izazove u provođenju obrazovnih aktivnosti</w:t>
            </w:r>
            <w:r w:rsidRPr="00EF3F5B">
              <w:rPr>
                <w:rFonts w:ascii="Garamond" w:eastAsia="Calibri" w:hAnsi="Garamond" w:cstheme="minorHAnsi"/>
                <w:b/>
              </w:rPr>
              <w:t xml:space="preserve"> </w:t>
            </w:r>
            <w:r w:rsidRPr="00EF3F5B">
              <w:rPr>
                <w:rFonts w:ascii="Garamond" w:hAnsi="Garamond" w:cstheme="minorHAnsi"/>
              </w:rPr>
              <w:t xml:space="preserve">mjera predviđa uspostavljanje sustavnog osiguravanja udžbenika te drugih obrazovnih materijala za nastavu hrvatskoga jezika uz inozemstvu, pri čemu će se imati </w:t>
            </w:r>
            <w:r w:rsidR="00CD441A">
              <w:rPr>
                <w:rFonts w:ascii="Garamond" w:hAnsi="Garamond" w:cstheme="minorHAnsi"/>
              </w:rPr>
              <w:t xml:space="preserve">u vidu </w:t>
            </w:r>
            <w:r w:rsidRPr="00EF3F5B">
              <w:rPr>
                <w:rFonts w:ascii="Garamond" w:hAnsi="Garamond" w:cstheme="minorHAnsi"/>
              </w:rPr>
              <w:t>potreba izrade udžbenika za početno učenje hrvatskoga jezika za različite dobne skupine.</w:t>
            </w:r>
          </w:p>
          <w:p w14:paraId="7B1D3BC3" w14:textId="77777777" w:rsidR="00EC0E7A" w:rsidRPr="00EF3F5B" w:rsidRDefault="00EC0E7A" w:rsidP="00EC0E7A">
            <w:pPr>
              <w:spacing w:line="276" w:lineRule="auto"/>
              <w:contextualSpacing/>
              <w:jc w:val="both"/>
              <w:rPr>
                <w:rFonts w:ascii="Garamond" w:hAnsi="Garamond" w:cstheme="minorHAnsi"/>
              </w:rPr>
            </w:pPr>
          </w:p>
          <w:p w14:paraId="2B8AA14D" w14:textId="2B60D398" w:rsidR="00EC0E7A" w:rsidRPr="00EF3F5B" w:rsidRDefault="003B7765" w:rsidP="00181A2E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  <w:r w:rsidRPr="00640923">
              <w:rPr>
                <w:rFonts w:ascii="Garamond" w:hAnsi="Garamond" w:cstheme="minorHAnsi"/>
                <w:b/>
              </w:rPr>
              <w:t xml:space="preserve">Nositelj: </w:t>
            </w:r>
            <w:r w:rsidRPr="00640923">
              <w:rPr>
                <w:rFonts w:ascii="Garamond" w:hAnsi="Garamond" w:cstheme="minorHAnsi"/>
              </w:rPr>
              <w:t>Ministarstvo znanosti i obrazovanja</w:t>
            </w:r>
          </w:p>
        </w:tc>
      </w:tr>
      <w:tr w:rsidR="00EF3F5B" w:rsidRPr="00EF3F5B" w14:paraId="0F797751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6394239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POKAZATELJ REZULTATA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4DAE5375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UKUPAN PROCIJENJENI TROŠAK PROVEDBE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3C4940F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IZVOR FINANCIRANJA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770D426" w14:textId="77777777" w:rsidR="00EC0E7A" w:rsidRPr="00EF3F5B" w:rsidRDefault="00EC0E7A" w:rsidP="00EC0E7A">
            <w:pPr>
              <w:spacing w:after="0" w:line="276" w:lineRule="auto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OZNAKA MJERE</w:t>
            </w:r>
          </w:p>
          <w:p w14:paraId="5E878155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R/I</w:t>
            </w:r>
          </w:p>
        </w:tc>
      </w:tr>
      <w:tr w:rsidR="00C5644D" w:rsidRPr="00EF3F5B" w14:paraId="00929F8E" w14:textId="77777777" w:rsidTr="00E648D7">
        <w:trPr>
          <w:trHeight w:val="566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3254F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Usvojen novi kurikulum hrvatske nastave u inozemstvu</w:t>
            </w:r>
          </w:p>
          <w:p w14:paraId="421B1B18" w14:textId="3F747041" w:rsidR="00EC0E7A" w:rsidRPr="00EF3F5B" w:rsidRDefault="00EC0E7A" w:rsidP="0026473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Broj škola kojima je odobrena financijska potpora za osiguravanje udžbenika te drugih obrazovnih materijala za nastavu hrvatskoga jezika u inozemstvu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0149B" w14:textId="77777777" w:rsidR="001C49DF" w:rsidRPr="001C49DF" w:rsidRDefault="001C49DF" w:rsidP="001C49DF">
            <w:pPr>
              <w:jc w:val="both"/>
              <w:rPr>
                <w:rFonts w:ascii="Garamond" w:hAnsi="Garamond" w:cstheme="minorHAnsi"/>
              </w:rPr>
            </w:pPr>
            <w:r w:rsidRPr="001C49DF">
              <w:rPr>
                <w:rFonts w:ascii="Garamond" w:hAnsi="Garamond" w:cstheme="minorHAnsi"/>
              </w:rPr>
              <w:t>464.530,00 EUR</w:t>
            </w:r>
          </w:p>
          <w:p w14:paraId="24EB47EE" w14:textId="0DA3B408" w:rsidR="00EC0E7A" w:rsidRPr="00EF3F5B" w:rsidRDefault="00EC0E7A" w:rsidP="00EC0E7A">
            <w:pPr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3C1DB" w14:textId="34840FB7" w:rsidR="00EC0E7A" w:rsidRPr="00EF3F5B" w:rsidRDefault="00EC0E7A" w:rsidP="00EC0E7A">
            <w:pPr>
              <w:keepNext/>
              <w:keepLines/>
              <w:spacing w:before="40" w:after="0"/>
              <w:outlineLvl w:val="3"/>
              <w:rPr>
                <w:rFonts w:ascii="Garamond" w:eastAsiaTheme="majorEastAsia" w:hAnsi="Garamond" w:cstheme="minorHAnsi"/>
                <w:iCs/>
              </w:rPr>
            </w:pPr>
            <w:r w:rsidRPr="00EF3F5B">
              <w:rPr>
                <w:rFonts w:ascii="Garamond" w:eastAsiaTheme="majorEastAsia" w:hAnsi="Garamond" w:cstheme="minorHAnsi"/>
                <w:iCs/>
              </w:rPr>
              <w:t>A577012 OBRAZOVANJE DJECE HRVATSKIH GRAĐANA U INOZEMSTVU</w:t>
            </w:r>
            <w:r w:rsidR="008B2D3A">
              <w:rPr>
                <w:rFonts w:ascii="Garamond" w:eastAsiaTheme="majorEastAsia" w:hAnsi="Garamond" w:cstheme="minorHAnsi"/>
                <w:iCs/>
              </w:rPr>
              <w:t xml:space="preserve"> </w:t>
            </w:r>
            <w:r w:rsidR="008B2D3A" w:rsidRPr="008B2D3A">
              <w:rPr>
                <w:rFonts w:ascii="Garamond" w:eastAsiaTheme="majorEastAsia" w:hAnsi="Garamond" w:cstheme="minorHAnsi"/>
                <w:iCs/>
              </w:rPr>
              <w:t>(3701 RAZVOJ ODGOJNO OBRAZOVNOG SUSTAVA)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0DCC8" w14:textId="77777777" w:rsidR="00EC0E7A" w:rsidRPr="00EF3F5B" w:rsidRDefault="00EC0E7A" w:rsidP="00EC0E7A">
            <w:pPr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I</w:t>
            </w:r>
          </w:p>
        </w:tc>
      </w:tr>
    </w:tbl>
    <w:p w14:paraId="13FFB539" w14:textId="77777777" w:rsidR="00EC0E7A" w:rsidRPr="00EF3F5B" w:rsidRDefault="00EC0E7A" w:rsidP="00EC0E7A">
      <w:pPr>
        <w:rPr>
          <w:rFonts w:ascii="Garamond" w:eastAsiaTheme="majorEastAsia" w:hAnsi="Garamond" w:cstheme="minorHAnsi"/>
          <w:b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51"/>
        <w:gridCol w:w="2440"/>
        <w:gridCol w:w="2441"/>
        <w:gridCol w:w="1230"/>
      </w:tblGrid>
      <w:tr w:rsidR="00EF3F5B" w:rsidRPr="00EF3F5B" w14:paraId="226DD3D7" w14:textId="77777777" w:rsidTr="00E648D7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3D80CBF" w14:textId="77777777" w:rsidR="00EC0E7A" w:rsidRPr="00EF3F5B" w:rsidRDefault="00EC0E7A" w:rsidP="00CE4F45">
            <w:pPr>
              <w:pStyle w:val="Heading3"/>
              <w:numPr>
                <w:ilvl w:val="0"/>
                <w:numId w:val="0"/>
              </w:numPr>
              <w:ind w:left="25"/>
              <w:jc w:val="both"/>
              <w:rPr>
                <w:rFonts w:ascii="Garamond" w:hAnsi="Garamond"/>
                <w:b/>
                <w:i w:val="0"/>
                <w:color w:val="auto"/>
              </w:rPr>
            </w:pPr>
            <w:bookmarkStart w:id="122" w:name="_Toc129604741"/>
            <w:r w:rsidRPr="00EF3F5B">
              <w:rPr>
                <w:rFonts w:ascii="Garamond" w:hAnsi="Garamond"/>
                <w:b/>
                <w:i w:val="0"/>
                <w:color w:val="auto"/>
              </w:rPr>
              <w:t>Mjera 9.3. Pružiti potporu u izradi suvremenih kurikuluma za redovitu nastavu na hrvatskome jeziku u Bosni i Hercegovini</w:t>
            </w:r>
            <w:bookmarkEnd w:id="122"/>
          </w:p>
        </w:tc>
      </w:tr>
      <w:tr w:rsidR="00EF3F5B" w:rsidRPr="00EF3F5B" w14:paraId="681050D2" w14:textId="77777777" w:rsidTr="009A5030">
        <w:trPr>
          <w:trHeight w:val="3557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B62B" w14:textId="7977F76D" w:rsidR="00EC0E7A" w:rsidRPr="00EF3F5B" w:rsidRDefault="00EC0E7A" w:rsidP="00EC0E7A">
            <w:pPr>
              <w:spacing w:before="240" w:after="0" w:line="276" w:lineRule="auto"/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  <w:b/>
              </w:rPr>
              <w:t>Svrha provedbe mjere i doprinos provedbi posebnog cilja:</w:t>
            </w:r>
            <w:r w:rsidRPr="00EF3F5B">
              <w:rPr>
                <w:rFonts w:ascii="Garamond" w:hAnsi="Garamond" w:cstheme="minorHAnsi"/>
              </w:rPr>
              <w:t xml:space="preserve"> Postoji kontinuirana suradnja Ministarstva znanosti i obrazovanja s brojnim odgojno-obrazovnim institucijama u Bosni i Hercegovini koje organiziraju redovitu nastavu p</w:t>
            </w:r>
            <w:r w:rsidR="00515025">
              <w:rPr>
                <w:rFonts w:ascii="Garamond" w:hAnsi="Garamond" w:cstheme="minorHAnsi"/>
              </w:rPr>
              <w:t>rema</w:t>
            </w:r>
            <w:r w:rsidRPr="00EF3F5B">
              <w:rPr>
                <w:rFonts w:ascii="Garamond" w:hAnsi="Garamond" w:cstheme="minorHAnsi"/>
              </w:rPr>
              <w:t xml:space="preserve"> hrvatskom planu i programu. Pruža se stručna potpora učiteljima i nastavnicima, kao i mjerodavnim institucijama u Bosni i Hercegovini, a posebno je važna aktivna suradnja u prilagodbi postojećih i izradi novih predmetnih kurikuluma kako bi se uspješno provela započeta reforma i definirali suvremeni obrazovni standardi. Onim učenicima koji će svoj obrazovni put nastaviti u Republici Hrvatskoj pružit će se isti uvjeti i mogućnosti kakve imaju njihovi vršnjaci u Republici Hrvatskoj, pri čemu je posebno važno osigurati polaganje ispita državne mature p</w:t>
            </w:r>
            <w:r w:rsidR="003D3339">
              <w:rPr>
                <w:rFonts w:ascii="Garamond" w:hAnsi="Garamond" w:cstheme="minorHAnsi"/>
              </w:rPr>
              <w:t>rema</w:t>
            </w:r>
            <w:r w:rsidRPr="00EF3F5B">
              <w:rPr>
                <w:rFonts w:ascii="Garamond" w:hAnsi="Garamond" w:cstheme="minorHAnsi"/>
              </w:rPr>
              <w:t xml:space="preserve"> istim uvjetima.</w:t>
            </w:r>
          </w:p>
          <w:p w14:paraId="34AD925F" w14:textId="77777777" w:rsidR="00EC0E7A" w:rsidRPr="00EF3F5B" w:rsidRDefault="00EC0E7A" w:rsidP="00EC0E7A">
            <w:pPr>
              <w:spacing w:line="276" w:lineRule="auto"/>
              <w:contextualSpacing/>
              <w:jc w:val="both"/>
              <w:rPr>
                <w:rFonts w:ascii="Garamond" w:hAnsi="Garamond" w:cstheme="minorHAnsi"/>
              </w:rPr>
            </w:pPr>
          </w:p>
          <w:p w14:paraId="29D73083" w14:textId="77777777" w:rsidR="00330DD0" w:rsidRPr="00A6153E" w:rsidRDefault="00330DD0" w:rsidP="00330DD0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  <w:r w:rsidRPr="00A6153E">
              <w:rPr>
                <w:rFonts w:ascii="Garamond" w:hAnsi="Garamond" w:cstheme="minorHAnsi"/>
                <w:b/>
              </w:rPr>
              <w:t xml:space="preserve">Nositelj: </w:t>
            </w:r>
            <w:r w:rsidRPr="00A6153E">
              <w:rPr>
                <w:rFonts w:ascii="Garamond" w:hAnsi="Garamond" w:cstheme="minorHAnsi"/>
              </w:rPr>
              <w:t>Ministarstvo znanosti i obrazovanja</w:t>
            </w:r>
          </w:p>
          <w:p w14:paraId="01D51EEE" w14:textId="73710757" w:rsidR="00EC0E7A" w:rsidRPr="00EF3F5B" w:rsidRDefault="00330DD0" w:rsidP="00181A2E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  <w:r w:rsidRPr="00A6153E">
              <w:rPr>
                <w:rFonts w:ascii="Garamond" w:hAnsi="Garamond" w:cstheme="minorHAnsi"/>
                <w:b/>
              </w:rPr>
              <w:t>S</w:t>
            </w:r>
            <w:r w:rsidR="005B1A65" w:rsidRPr="00A6153E">
              <w:rPr>
                <w:rFonts w:ascii="Garamond" w:hAnsi="Garamond" w:cstheme="minorHAnsi"/>
                <w:b/>
              </w:rPr>
              <w:t>unositelj</w:t>
            </w:r>
            <w:r w:rsidRPr="00A6153E">
              <w:rPr>
                <w:rFonts w:ascii="Garamond" w:hAnsi="Garamond" w:cstheme="minorHAnsi"/>
                <w:b/>
              </w:rPr>
              <w:t>:</w:t>
            </w:r>
            <w:r w:rsidRPr="00A6153E">
              <w:rPr>
                <w:rFonts w:ascii="Garamond" w:hAnsi="Garamond" w:cstheme="minorHAnsi"/>
              </w:rPr>
              <w:t xml:space="preserve"> Središnji državni ured za Hrvate izvan </w:t>
            </w:r>
            <w:r w:rsidR="00181A2E">
              <w:rPr>
                <w:rFonts w:ascii="Garamond" w:hAnsi="Garamond" w:cstheme="minorHAnsi"/>
              </w:rPr>
              <w:t>Republike Hrvatske</w:t>
            </w:r>
          </w:p>
        </w:tc>
      </w:tr>
      <w:tr w:rsidR="00EF3F5B" w:rsidRPr="00EF3F5B" w14:paraId="3D200B88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54F9899E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POKAZATELJ REZULTATA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04215083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UKUPAN PROCIJENJENI TROŠAK PROVEDBE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0D1A6A77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IZVOR FINANCIRANJA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49730589" w14:textId="77777777" w:rsidR="00EC0E7A" w:rsidRPr="00EF3F5B" w:rsidRDefault="00EC0E7A" w:rsidP="00EC0E7A">
            <w:pPr>
              <w:spacing w:after="0" w:line="276" w:lineRule="auto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OZNAKA MJERE</w:t>
            </w:r>
          </w:p>
          <w:p w14:paraId="5CA83C59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R/I</w:t>
            </w:r>
          </w:p>
        </w:tc>
      </w:tr>
      <w:tr w:rsidR="00C5644D" w:rsidRPr="00EF3F5B" w14:paraId="43504848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73B26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 xml:space="preserve">Broj institucija kojima je pružena potpora u izradi suvremenih kurikuluma za </w:t>
            </w:r>
            <w:r w:rsidRPr="00EF3F5B">
              <w:rPr>
                <w:rFonts w:ascii="Garamond" w:hAnsi="Garamond" w:cstheme="minorHAnsi"/>
              </w:rPr>
              <w:lastRenderedPageBreak/>
              <w:t>redovitu nastavu na hrvatskome jeziku u Bosni i Hercegovini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96813" w14:textId="77777777" w:rsidR="00E33581" w:rsidRPr="00E33581" w:rsidRDefault="00E33581" w:rsidP="00E33581">
            <w:pPr>
              <w:jc w:val="both"/>
              <w:rPr>
                <w:rFonts w:ascii="Garamond" w:hAnsi="Garamond" w:cstheme="minorHAnsi"/>
              </w:rPr>
            </w:pPr>
            <w:r w:rsidRPr="00E33581">
              <w:rPr>
                <w:rFonts w:ascii="Garamond" w:hAnsi="Garamond" w:cstheme="minorHAnsi"/>
              </w:rPr>
              <w:lastRenderedPageBreak/>
              <w:t>13.272,00 EUR</w:t>
            </w:r>
          </w:p>
          <w:p w14:paraId="4054D302" w14:textId="5C3E3D7E" w:rsidR="00EC0E7A" w:rsidRPr="00EF3F5B" w:rsidRDefault="00EC0E7A" w:rsidP="00EC0E7A">
            <w:pPr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35943" w14:textId="15DAD5EE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 xml:space="preserve">A862026 ORGANIZIRANJE STRUČNIH </w:t>
            </w:r>
            <w:r w:rsidRPr="00EF3F5B">
              <w:rPr>
                <w:rFonts w:ascii="Garamond" w:hAnsi="Garamond" w:cstheme="minorHAnsi"/>
              </w:rPr>
              <w:lastRenderedPageBreak/>
              <w:t>SEMINARA I RADIONICA ZA HRVATE IZVAN REPUBLIKE HRVATSKE</w:t>
            </w:r>
            <w:r w:rsidR="002928A1">
              <w:rPr>
                <w:rFonts w:ascii="Garamond" w:hAnsi="Garamond" w:cstheme="minorHAnsi"/>
              </w:rPr>
              <w:t xml:space="preserve"> </w:t>
            </w:r>
            <w:r w:rsidR="002928A1" w:rsidRPr="002928A1">
              <w:rPr>
                <w:rFonts w:ascii="Garamond" w:hAnsi="Garamond" w:cstheme="minorHAnsi"/>
              </w:rPr>
              <w:t>(2306 PROGRAMI HRVATA IZVAN REPUBLIKE HRVATSKE)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44D8E" w14:textId="77777777" w:rsidR="00EC0E7A" w:rsidRPr="00EF3F5B" w:rsidRDefault="00EC0E7A" w:rsidP="00EC0E7A">
            <w:pPr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lastRenderedPageBreak/>
              <w:t>I</w:t>
            </w:r>
          </w:p>
        </w:tc>
      </w:tr>
    </w:tbl>
    <w:p w14:paraId="79F1CA32" w14:textId="77777777" w:rsidR="00EC0E7A" w:rsidRPr="00EF3F5B" w:rsidRDefault="00EC0E7A" w:rsidP="00EC0E7A">
      <w:pPr>
        <w:rPr>
          <w:rFonts w:ascii="Garamond" w:eastAsiaTheme="majorEastAsia" w:hAnsi="Garamond" w:cstheme="minorHAnsi"/>
          <w:b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51"/>
        <w:gridCol w:w="2440"/>
        <w:gridCol w:w="2441"/>
        <w:gridCol w:w="1230"/>
      </w:tblGrid>
      <w:tr w:rsidR="00EF3F5B" w:rsidRPr="00EF3F5B" w14:paraId="6FF00DDC" w14:textId="77777777" w:rsidTr="00E648D7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BE6CA69" w14:textId="77777777" w:rsidR="00EC0E7A" w:rsidRPr="00EF3F5B" w:rsidRDefault="00EC0E7A" w:rsidP="00CE4F45">
            <w:pPr>
              <w:pStyle w:val="Heading3"/>
              <w:numPr>
                <w:ilvl w:val="0"/>
                <w:numId w:val="0"/>
              </w:numPr>
              <w:jc w:val="both"/>
              <w:rPr>
                <w:rFonts w:ascii="Garamond" w:hAnsi="Garamond"/>
                <w:b/>
                <w:i w:val="0"/>
                <w:color w:val="auto"/>
              </w:rPr>
            </w:pPr>
            <w:bookmarkStart w:id="123" w:name="_Toc129604742"/>
            <w:r w:rsidRPr="00EF3F5B">
              <w:rPr>
                <w:rFonts w:ascii="Garamond" w:hAnsi="Garamond"/>
                <w:b/>
                <w:i w:val="0"/>
                <w:color w:val="auto"/>
              </w:rPr>
              <w:t>Mjera 9.4. Osigurati punu dostupnost ranog i predškolskog, kao i osnovnoškolskog i srednjoškolskog odgoja i obrazovanja za djecu iz obitelji povratnika iz hrvatskog iseljeništva, odnosno obitelji potomaka hrvatskih iseljenika pri povratku iz inozemstva</w:t>
            </w:r>
            <w:bookmarkEnd w:id="123"/>
          </w:p>
        </w:tc>
      </w:tr>
      <w:tr w:rsidR="00EF3F5B" w:rsidRPr="00EF3F5B" w14:paraId="1986A2F7" w14:textId="77777777" w:rsidTr="003A0921">
        <w:trPr>
          <w:trHeight w:val="3720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AA74" w14:textId="6064FA28" w:rsidR="00EC0E7A" w:rsidRPr="00EF3F5B" w:rsidRDefault="00EC0E7A" w:rsidP="00EC0E7A">
            <w:pPr>
              <w:spacing w:before="240" w:after="0" w:line="276" w:lineRule="auto"/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  <w:b/>
              </w:rPr>
              <w:t xml:space="preserve">Svrha provedbe mjere i doprinos provedbi posebnog cilja: </w:t>
            </w:r>
            <w:r w:rsidRPr="00EF3F5B">
              <w:rPr>
                <w:rFonts w:ascii="Garamond" w:hAnsi="Garamond" w:cstheme="minorHAnsi"/>
              </w:rPr>
              <w:t xml:space="preserve">Provedbom mjere svoj djeci iz </w:t>
            </w:r>
            <w:r w:rsidRPr="00EF3F5B">
              <w:rPr>
                <w:rFonts w:ascii="Garamond" w:eastAsia="Calibri" w:hAnsi="Garamond" w:cstheme="minorHAnsi"/>
              </w:rPr>
              <w:t>obitelji povratnika iz hrvatskog iseljeništva, odnosno obitelji potomaka hrvatskih iseljenika pri povratku iz inozemstva</w:t>
            </w:r>
            <w:r w:rsidRPr="00EF3F5B">
              <w:rPr>
                <w:rFonts w:ascii="Garamond" w:hAnsi="Garamond" w:cstheme="minorHAnsi"/>
              </w:rPr>
              <w:t xml:space="preserve"> osigurat će se puna i promptna uključenost u program </w:t>
            </w:r>
            <w:r w:rsidRPr="00EF3F5B">
              <w:rPr>
                <w:rFonts w:ascii="Garamond" w:eastAsia="Calibri" w:hAnsi="Garamond" w:cstheme="minorHAnsi"/>
              </w:rPr>
              <w:t>ranog i predškolskog</w:t>
            </w:r>
            <w:r w:rsidR="009B2C6D" w:rsidRPr="00EF3F5B">
              <w:rPr>
                <w:rFonts w:ascii="Garamond" w:eastAsia="Calibri" w:hAnsi="Garamond" w:cstheme="minorHAnsi"/>
              </w:rPr>
              <w:t xml:space="preserve"> odgoja i obrazovanja</w:t>
            </w:r>
            <w:r w:rsidRPr="00EF3F5B">
              <w:rPr>
                <w:rFonts w:ascii="Garamond" w:eastAsia="Calibri" w:hAnsi="Garamond" w:cstheme="minorHAnsi"/>
              </w:rPr>
              <w:t xml:space="preserve">, kao i osnovnoškolskog i srednjoškolskog. Sustavno će se osiguravati puna uključenost u odgojno-obrazovni proces i planirati potpora za što brže </w:t>
            </w:r>
            <w:r w:rsidRPr="00EF3F5B">
              <w:rPr>
                <w:rFonts w:ascii="Garamond" w:hAnsi="Garamond" w:cstheme="minorHAnsi"/>
              </w:rPr>
              <w:t>i uspješnije uključivanje u društvo</w:t>
            </w:r>
            <w:r w:rsidRPr="00EF3F5B">
              <w:rPr>
                <w:rFonts w:ascii="Garamond" w:eastAsia="Calibri" w:hAnsi="Garamond" w:cstheme="minorHAnsi"/>
              </w:rPr>
              <w:t xml:space="preserve">. </w:t>
            </w:r>
            <w:r w:rsidRPr="00EF3F5B">
              <w:rPr>
                <w:rFonts w:ascii="Garamond" w:hAnsi="Garamond" w:cstheme="minorHAnsi"/>
              </w:rPr>
              <w:t>Komunikacijska jezična kompetencija jedna je od ključnih kompetencija za prijenos i stjecanje znanja, vještina, sposobnosti, sta</w:t>
            </w:r>
            <w:r w:rsidR="009B2C6D">
              <w:rPr>
                <w:rFonts w:ascii="Garamond" w:hAnsi="Garamond" w:cstheme="minorHAnsi"/>
              </w:rPr>
              <w:t>jališta</w:t>
            </w:r>
            <w:r w:rsidRPr="00EF3F5B">
              <w:rPr>
                <w:rFonts w:ascii="Garamond" w:hAnsi="Garamond" w:cstheme="minorHAnsi"/>
              </w:rPr>
              <w:t xml:space="preserve"> i vrijednosti te je temelj obrazovanja i uspješne prilagodbe. Stoga je u sustavu osnovnoškolskog i srednjoškolskog odgoja i obrazovanja posebno važno unaprijediti program učenja hrvatskog</w:t>
            </w:r>
            <w:r w:rsidR="009B2C6D">
              <w:rPr>
                <w:rFonts w:ascii="Garamond" w:hAnsi="Garamond" w:cstheme="minorHAnsi"/>
              </w:rPr>
              <w:t>a</w:t>
            </w:r>
            <w:r w:rsidRPr="00EF3F5B">
              <w:rPr>
                <w:rFonts w:ascii="Garamond" w:hAnsi="Garamond" w:cstheme="minorHAnsi"/>
              </w:rPr>
              <w:t xml:space="preserve"> jezika za djecu koja ne znaju ili nedostatno znaju hrvatski jezik te povećati broj sati pripremne i dopunske nastave.</w:t>
            </w:r>
          </w:p>
          <w:p w14:paraId="1CA815F6" w14:textId="77777777" w:rsidR="00EC0E7A" w:rsidRPr="00A6153E" w:rsidRDefault="00EC0E7A" w:rsidP="00EC0E7A">
            <w:pPr>
              <w:spacing w:line="276" w:lineRule="auto"/>
              <w:contextualSpacing/>
              <w:jc w:val="both"/>
              <w:rPr>
                <w:rFonts w:ascii="Garamond" w:hAnsi="Garamond" w:cstheme="minorHAnsi"/>
              </w:rPr>
            </w:pPr>
          </w:p>
          <w:p w14:paraId="775F2E78" w14:textId="7EE21DFC" w:rsidR="00301A50" w:rsidRPr="00EF3F5B" w:rsidRDefault="000931F4" w:rsidP="00F37133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  <w:r w:rsidRPr="00A6153E">
              <w:rPr>
                <w:rFonts w:ascii="Garamond" w:hAnsi="Garamond" w:cstheme="minorHAnsi"/>
                <w:b/>
              </w:rPr>
              <w:t xml:space="preserve">Nositelj: </w:t>
            </w:r>
            <w:r w:rsidRPr="00A6153E">
              <w:rPr>
                <w:rFonts w:ascii="Garamond" w:hAnsi="Garamond" w:cstheme="minorHAnsi"/>
              </w:rPr>
              <w:t>Ministarstvo znanosti i obrazovanja</w:t>
            </w:r>
          </w:p>
        </w:tc>
      </w:tr>
      <w:tr w:rsidR="00EF3F5B" w:rsidRPr="00EF3F5B" w14:paraId="1FC5C97E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5D268A76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POKAZATELJ REZULTATA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A9ABB91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UKUPAN PROCIJENJENI TROŠAK PROVEDBE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0D1A7655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IZVOR FINANCIRANJA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4B3A4763" w14:textId="77777777" w:rsidR="00EC0E7A" w:rsidRPr="00EF3F5B" w:rsidRDefault="00EC0E7A" w:rsidP="00EC0E7A">
            <w:pPr>
              <w:spacing w:after="0" w:line="276" w:lineRule="auto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OZNAKA MJERE</w:t>
            </w:r>
          </w:p>
          <w:p w14:paraId="15D176C3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R/I</w:t>
            </w:r>
          </w:p>
        </w:tc>
      </w:tr>
      <w:tr w:rsidR="00C5644D" w:rsidRPr="00EF3F5B" w14:paraId="5AF08526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B886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Broj škola koje provode program učenja hrvatskoga jezika u sklopu pripremne/  dopunske nastave sukladno Pravilniku o provođenju pripremne i dopunske nastave za učenike koji ne znaju ili nedostatno znaju hrvatski jezik i nastave materinskoga jezika i kulture države podrijetla učenika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3524A" w14:textId="77777777" w:rsidR="00E33581" w:rsidRPr="00E33581" w:rsidRDefault="00E33581" w:rsidP="00E33581">
            <w:pPr>
              <w:jc w:val="both"/>
              <w:rPr>
                <w:rFonts w:ascii="Garamond" w:hAnsi="Garamond" w:cstheme="minorHAnsi"/>
              </w:rPr>
            </w:pPr>
            <w:r w:rsidRPr="00E33581">
              <w:rPr>
                <w:rFonts w:ascii="Garamond" w:hAnsi="Garamond" w:cstheme="minorHAnsi"/>
              </w:rPr>
              <w:t>22.112,00 EUR</w:t>
            </w:r>
          </w:p>
          <w:p w14:paraId="18E6A6AD" w14:textId="76E29F0E" w:rsidR="00EC0E7A" w:rsidRPr="00EF3F5B" w:rsidRDefault="00EC0E7A" w:rsidP="00EC0E7A">
            <w:pPr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504F4" w14:textId="5EF05C3B" w:rsidR="00EC0E7A" w:rsidRPr="00EF3F5B" w:rsidRDefault="00EC0E7A" w:rsidP="00EC0E7A">
            <w:pPr>
              <w:rPr>
                <w:rFonts w:ascii="Garamond" w:hAnsi="Garamond" w:cstheme="minorHAnsi"/>
                <w:bCs/>
              </w:rPr>
            </w:pPr>
            <w:r w:rsidRPr="00EF3F5B">
              <w:rPr>
                <w:rFonts w:ascii="Garamond" w:hAnsi="Garamond" w:cstheme="minorHAnsi"/>
                <w:bCs/>
              </w:rPr>
              <w:t>A579000 OSNOVNOŠKOLSKO OBRAZOVANJE</w:t>
            </w:r>
            <w:r w:rsidR="002928A1">
              <w:rPr>
                <w:rFonts w:ascii="Garamond" w:hAnsi="Garamond" w:cstheme="minorHAnsi"/>
                <w:bCs/>
              </w:rPr>
              <w:t xml:space="preserve"> </w:t>
            </w:r>
            <w:r w:rsidR="002928A1" w:rsidRPr="002928A1">
              <w:rPr>
                <w:rFonts w:ascii="Garamond" w:hAnsi="Garamond" w:cstheme="minorHAnsi"/>
                <w:bCs/>
              </w:rPr>
              <w:t>(3703 OSNOVNOŠKOLSKO OBRAZOVANJE)</w:t>
            </w:r>
          </w:p>
          <w:p w14:paraId="66EBE7C5" w14:textId="6186D95A" w:rsidR="00EC0E7A" w:rsidRPr="00EF3F5B" w:rsidRDefault="00EC0E7A" w:rsidP="00EC0E7A">
            <w:pPr>
              <w:rPr>
                <w:rFonts w:ascii="Garamond" w:hAnsi="Garamond" w:cstheme="minorHAnsi"/>
                <w:bCs/>
              </w:rPr>
            </w:pPr>
            <w:r w:rsidRPr="00EF3F5B">
              <w:rPr>
                <w:rFonts w:ascii="Garamond" w:hAnsi="Garamond" w:cstheme="minorHAnsi"/>
                <w:bCs/>
              </w:rPr>
              <w:t>A580000 SREDNJOŠKOLSKO OBRAZOVANJE</w:t>
            </w:r>
            <w:r w:rsidR="002928A1">
              <w:rPr>
                <w:rFonts w:ascii="Garamond" w:hAnsi="Garamond" w:cstheme="minorHAnsi"/>
                <w:bCs/>
              </w:rPr>
              <w:t xml:space="preserve"> </w:t>
            </w:r>
            <w:r w:rsidR="002928A1" w:rsidRPr="002928A1">
              <w:rPr>
                <w:rFonts w:ascii="Garamond" w:hAnsi="Garamond" w:cstheme="minorHAnsi"/>
                <w:bCs/>
              </w:rPr>
              <w:t>(3704 SREDNJOŠKOLSKO OBRAZOVANJE)</w:t>
            </w:r>
          </w:p>
          <w:p w14:paraId="03275653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754E5" w14:textId="77777777" w:rsidR="00EC0E7A" w:rsidRPr="00EF3F5B" w:rsidRDefault="00EC0E7A" w:rsidP="00EC0E7A">
            <w:pPr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I</w:t>
            </w:r>
          </w:p>
        </w:tc>
      </w:tr>
    </w:tbl>
    <w:p w14:paraId="5830D6E0" w14:textId="77777777" w:rsidR="00EC0E7A" w:rsidRPr="00EF3F5B" w:rsidRDefault="00EC0E7A" w:rsidP="00EC0E7A">
      <w:pPr>
        <w:rPr>
          <w:rFonts w:ascii="Garamond" w:eastAsiaTheme="majorEastAsia" w:hAnsi="Garamond" w:cstheme="minorHAnsi"/>
          <w:b/>
          <w:szCs w:val="32"/>
        </w:rPr>
      </w:pPr>
    </w:p>
    <w:tbl>
      <w:tblPr>
        <w:tblStyle w:val="TableGrid2"/>
        <w:tblW w:w="9062" w:type="dxa"/>
        <w:tblLook w:val="04A0" w:firstRow="1" w:lastRow="0" w:firstColumn="1" w:lastColumn="0" w:noHBand="0" w:noVBand="1"/>
      </w:tblPr>
      <w:tblGrid>
        <w:gridCol w:w="1980"/>
        <w:gridCol w:w="2476"/>
        <w:gridCol w:w="2303"/>
        <w:gridCol w:w="2303"/>
      </w:tblGrid>
      <w:tr w:rsidR="00EF3F5B" w:rsidRPr="00EF3F5B" w14:paraId="7B0545F6" w14:textId="77777777" w:rsidTr="00E648D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4B02192" w14:textId="77777777" w:rsidR="00EC0E7A" w:rsidRPr="00EF3F5B" w:rsidRDefault="00EC0E7A" w:rsidP="0053024A">
            <w:pPr>
              <w:pStyle w:val="Heading2"/>
              <w:numPr>
                <w:ilvl w:val="0"/>
                <w:numId w:val="0"/>
              </w:numPr>
              <w:outlineLvl w:val="1"/>
              <w:rPr>
                <w:rFonts w:ascii="Garamond" w:hAnsi="Garamond"/>
                <w:b/>
                <w:color w:val="auto"/>
              </w:rPr>
            </w:pPr>
            <w:bookmarkStart w:id="124" w:name="_Toc129604743"/>
            <w:r w:rsidRPr="00EF3F5B">
              <w:rPr>
                <w:rFonts w:ascii="Garamond" w:hAnsi="Garamond"/>
                <w:b/>
                <w:color w:val="auto"/>
              </w:rPr>
              <w:lastRenderedPageBreak/>
              <w:t>POSEBNI CILJ BROJ 10</w:t>
            </w:r>
            <w:bookmarkEnd w:id="124"/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404C1D8" w14:textId="77777777" w:rsidR="00EC0E7A" w:rsidRPr="00EF3F5B" w:rsidRDefault="00EC0E7A" w:rsidP="0053024A">
            <w:pPr>
              <w:pStyle w:val="Heading2"/>
              <w:numPr>
                <w:ilvl w:val="0"/>
                <w:numId w:val="0"/>
              </w:numPr>
              <w:ind w:left="35"/>
              <w:outlineLvl w:val="1"/>
              <w:rPr>
                <w:rFonts w:ascii="Garamond" w:hAnsi="Garamond"/>
                <w:b/>
                <w:color w:val="auto"/>
              </w:rPr>
            </w:pPr>
            <w:bookmarkStart w:id="125" w:name="_Toc129604744"/>
            <w:r w:rsidRPr="00EF3F5B">
              <w:rPr>
                <w:rFonts w:ascii="Garamond" w:hAnsi="Garamond"/>
                <w:b/>
                <w:color w:val="auto"/>
              </w:rPr>
              <w:t>POKAZATELJ ISHODA</w:t>
            </w:r>
            <w:bookmarkEnd w:id="125"/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58D5335" w14:textId="77777777" w:rsidR="00EC0E7A" w:rsidRPr="00EF3F5B" w:rsidRDefault="00EC0E7A" w:rsidP="0053024A">
            <w:pPr>
              <w:pStyle w:val="Heading2"/>
              <w:numPr>
                <w:ilvl w:val="0"/>
                <w:numId w:val="0"/>
              </w:numPr>
              <w:outlineLvl w:val="1"/>
              <w:rPr>
                <w:rFonts w:ascii="Garamond" w:hAnsi="Garamond"/>
                <w:b/>
                <w:color w:val="auto"/>
              </w:rPr>
            </w:pPr>
            <w:bookmarkStart w:id="126" w:name="_Toc129604745"/>
            <w:r w:rsidRPr="00EF3F5B">
              <w:rPr>
                <w:rFonts w:ascii="Garamond" w:hAnsi="Garamond"/>
                <w:b/>
                <w:color w:val="auto"/>
              </w:rPr>
              <w:t>POČETNA VRIJEDNOST POKAZATELJA ISHODA 2020.</w:t>
            </w:r>
            <w:bookmarkEnd w:id="126"/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9BE0CFE" w14:textId="77777777" w:rsidR="00EC0E7A" w:rsidRPr="00EF3F5B" w:rsidRDefault="00EC0E7A" w:rsidP="0053024A">
            <w:pPr>
              <w:pStyle w:val="Heading2"/>
              <w:numPr>
                <w:ilvl w:val="0"/>
                <w:numId w:val="0"/>
              </w:numPr>
              <w:outlineLvl w:val="1"/>
              <w:rPr>
                <w:rFonts w:ascii="Garamond" w:hAnsi="Garamond"/>
                <w:b/>
                <w:color w:val="auto"/>
              </w:rPr>
            </w:pPr>
            <w:bookmarkStart w:id="127" w:name="_Toc129604746"/>
            <w:r w:rsidRPr="00EF3F5B">
              <w:rPr>
                <w:rFonts w:ascii="Garamond" w:hAnsi="Garamond"/>
                <w:b/>
                <w:color w:val="auto"/>
              </w:rPr>
              <w:t>CILJNA VRIJEDNOST POKAZATELJA ISHODA 2027.</w:t>
            </w:r>
            <w:bookmarkEnd w:id="127"/>
          </w:p>
        </w:tc>
      </w:tr>
      <w:tr w:rsidR="00EF3F5B" w:rsidRPr="00EF3F5B" w14:paraId="14A4A41E" w14:textId="77777777" w:rsidTr="00E648D7">
        <w:tc>
          <w:tcPr>
            <w:tcW w:w="1980" w:type="dxa"/>
          </w:tcPr>
          <w:p w14:paraId="1459D878" w14:textId="7D015CA3" w:rsidR="00EC0E7A" w:rsidRPr="00EF3F5B" w:rsidRDefault="00EC0E7A" w:rsidP="00DA3C70">
            <w:pPr>
              <w:spacing w:line="276" w:lineRule="auto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 xml:space="preserve">Nastaviti </w:t>
            </w:r>
            <w:r w:rsidR="00DA3C70">
              <w:rPr>
                <w:rFonts w:ascii="Garamond" w:hAnsi="Garamond" w:cstheme="minorHAnsi"/>
              </w:rPr>
              <w:t xml:space="preserve">proces </w:t>
            </w:r>
            <w:r w:rsidR="00DA3C70" w:rsidRPr="00EF3F5B">
              <w:rPr>
                <w:rFonts w:ascii="Garamond" w:hAnsi="Garamond" w:cstheme="minorHAnsi"/>
              </w:rPr>
              <w:t>informatizacij</w:t>
            </w:r>
            <w:r w:rsidR="00DA3C70">
              <w:rPr>
                <w:rFonts w:ascii="Garamond" w:hAnsi="Garamond" w:cstheme="minorHAnsi"/>
              </w:rPr>
              <w:t>e i primjene digitalnih tehnologija u obrazovnom sustavu</w:t>
            </w:r>
          </w:p>
        </w:tc>
        <w:tc>
          <w:tcPr>
            <w:tcW w:w="2476" w:type="dxa"/>
          </w:tcPr>
          <w:p w14:paraId="55D22EDC" w14:textId="799C011B" w:rsidR="00EC0E7A" w:rsidRPr="00EF3F5B" w:rsidRDefault="00EC0E7A" w:rsidP="00EC0E7A">
            <w:pPr>
              <w:spacing w:line="276" w:lineRule="auto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OI.02.2.72 Broj učenik</w:t>
            </w:r>
            <w:r w:rsidR="00F615DD">
              <w:rPr>
                <w:rFonts w:ascii="Garamond" w:hAnsi="Garamond" w:cstheme="minorHAnsi"/>
              </w:rPr>
              <w:t>a koji koriste nove i/ili unapr</w:t>
            </w:r>
            <w:r w:rsidRPr="00EF3F5B">
              <w:rPr>
                <w:rFonts w:ascii="Garamond" w:hAnsi="Garamond" w:cstheme="minorHAnsi"/>
              </w:rPr>
              <w:t>jeđene javne digitalne servise, proizvode i procese</w:t>
            </w:r>
          </w:p>
        </w:tc>
        <w:tc>
          <w:tcPr>
            <w:tcW w:w="2303" w:type="dxa"/>
          </w:tcPr>
          <w:p w14:paraId="7B5CA1C2" w14:textId="77777777" w:rsidR="00EC0E7A" w:rsidRPr="00EF3F5B" w:rsidRDefault="00EC0E7A" w:rsidP="00EC0E7A">
            <w:pPr>
              <w:spacing w:line="276" w:lineRule="auto"/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0 (baza podataka CARNET)</w:t>
            </w:r>
          </w:p>
        </w:tc>
        <w:tc>
          <w:tcPr>
            <w:tcW w:w="2303" w:type="dxa"/>
          </w:tcPr>
          <w:p w14:paraId="2BB688A3" w14:textId="77777777" w:rsidR="00EC0E7A" w:rsidRPr="00EF3F5B" w:rsidRDefault="00EC0E7A" w:rsidP="00EC0E7A">
            <w:pPr>
              <w:spacing w:line="276" w:lineRule="auto"/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95.140</w:t>
            </w:r>
            <w:r w:rsidRPr="00EF3F5B" w:rsidDel="004E0447">
              <w:rPr>
                <w:rFonts w:ascii="Garamond" w:hAnsi="Garamond" w:cstheme="minorHAnsi"/>
              </w:rPr>
              <w:t xml:space="preserve"> </w:t>
            </w:r>
            <w:r w:rsidRPr="00EF3F5B">
              <w:rPr>
                <w:rFonts w:ascii="Garamond" w:hAnsi="Garamond" w:cstheme="minorHAnsi"/>
              </w:rPr>
              <w:t>(baza podataka CARNET)</w:t>
            </w:r>
          </w:p>
        </w:tc>
      </w:tr>
      <w:tr w:rsidR="00EF3F5B" w:rsidRPr="00EF3F5B" w14:paraId="299224B4" w14:textId="77777777" w:rsidTr="00E648D7">
        <w:tc>
          <w:tcPr>
            <w:tcW w:w="1980" w:type="dxa"/>
          </w:tcPr>
          <w:p w14:paraId="0B38D0A5" w14:textId="77777777" w:rsidR="00EC0E7A" w:rsidRPr="00EF3F5B" w:rsidRDefault="00EC0E7A" w:rsidP="00EC0E7A">
            <w:pPr>
              <w:spacing w:line="276" w:lineRule="auto"/>
              <w:rPr>
                <w:rFonts w:ascii="Garamond" w:hAnsi="Garamond" w:cstheme="minorHAnsi"/>
              </w:rPr>
            </w:pPr>
          </w:p>
        </w:tc>
        <w:tc>
          <w:tcPr>
            <w:tcW w:w="2476" w:type="dxa"/>
          </w:tcPr>
          <w:p w14:paraId="1DA8F0D5" w14:textId="790C6648" w:rsidR="00EC0E7A" w:rsidRPr="00EF3F5B" w:rsidRDefault="00EC0E7A" w:rsidP="00EC0E7A">
            <w:pPr>
              <w:spacing w:line="276" w:lineRule="auto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OI.02.2.73 Broj studenat</w:t>
            </w:r>
            <w:r w:rsidR="00F615DD">
              <w:rPr>
                <w:rFonts w:ascii="Garamond" w:hAnsi="Garamond" w:cstheme="minorHAnsi"/>
              </w:rPr>
              <w:t>a koji koriste nove i/ili unapr</w:t>
            </w:r>
            <w:r w:rsidRPr="00EF3F5B">
              <w:rPr>
                <w:rFonts w:ascii="Garamond" w:hAnsi="Garamond" w:cstheme="minorHAnsi"/>
              </w:rPr>
              <w:t>jeđene javne digitalne servise, proizvode i procese</w:t>
            </w:r>
          </w:p>
        </w:tc>
        <w:tc>
          <w:tcPr>
            <w:tcW w:w="2303" w:type="dxa"/>
          </w:tcPr>
          <w:p w14:paraId="752BD944" w14:textId="12B356CE" w:rsidR="00EC0E7A" w:rsidRPr="00EF3F5B" w:rsidRDefault="00EC0E7A" w:rsidP="00EC0E7A">
            <w:pPr>
              <w:spacing w:line="276" w:lineRule="auto"/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0</w:t>
            </w:r>
            <w:r w:rsidR="00772BB6">
              <w:rPr>
                <w:rFonts w:ascii="Garamond" w:hAnsi="Garamond" w:cstheme="minorHAnsi"/>
              </w:rPr>
              <w:t xml:space="preserve"> </w:t>
            </w:r>
            <w:r w:rsidR="00772BB6" w:rsidRPr="00772BB6">
              <w:rPr>
                <w:rFonts w:ascii="Garamond" w:hAnsi="Garamond" w:cstheme="minorHAnsi"/>
              </w:rPr>
              <w:t>(baza podataka CARNET)</w:t>
            </w:r>
          </w:p>
        </w:tc>
        <w:tc>
          <w:tcPr>
            <w:tcW w:w="2303" w:type="dxa"/>
          </w:tcPr>
          <w:p w14:paraId="2E3B0741" w14:textId="6492218D" w:rsidR="00EC0E7A" w:rsidRPr="00EF3F5B" w:rsidRDefault="00EC0E7A" w:rsidP="00EC0E7A">
            <w:pPr>
              <w:spacing w:line="276" w:lineRule="auto"/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31.240</w:t>
            </w:r>
            <w:r w:rsidR="00772BB6">
              <w:rPr>
                <w:rFonts w:ascii="Garamond" w:hAnsi="Garamond" w:cstheme="minorHAnsi"/>
              </w:rPr>
              <w:t xml:space="preserve"> </w:t>
            </w:r>
            <w:r w:rsidR="00772BB6" w:rsidRPr="00772BB6">
              <w:rPr>
                <w:rFonts w:ascii="Garamond" w:hAnsi="Garamond" w:cstheme="minorHAnsi"/>
              </w:rPr>
              <w:t>(baza podataka CARNET)</w:t>
            </w:r>
          </w:p>
        </w:tc>
      </w:tr>
      <w:tr w:rsidR="00C5644D" w:rsidRPr="00EF3F5B" w14:paraId="05C6E198" w14:textId="77777777" w:rsidTr="00E648D7">
        <w:tc>
          <w:tcPr>
            <w:tcW w:w="1980" w:type="dxa"/>
          </w:tcPr>
          <w:p w14:paraId="6696C9EE" w14:textId="77777777" w:rsidR="00EC0E7A" w:rsidRPr="00EF3F5B" w:rsidRDefault="00EC0E7A" w:rsidP="00EC0E7A">
            <w:pPr>
              <w:spacing w:line="276" w:lineRule="auto"/>
              <w:rPr>
                <w:rFonts w:ascii="Garamond" w:hAnsi="Garamond" w:cstheme="minorHAnsi"/>
              </w:rPr>
            </w:pPr>
          </w:p>
        </w:tc>
        <w:tc>
          <w:tcPr>
            <w:tcW w:w="2476" w:type="dxa"/>
          </w:tcPr>
          <w:p w14:paraId="41CDA6AC" w14:textId="3CB36694" w:rsidR="00EC0E7A" w:rsidRPr="00EF3F5B" w:rsidRDefault="00EC0E7A" w:rsidP="00F615DD">
            <w:pPr>
              <w:spacing w:line="276" w:lineRule="auto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OI.02.2.74 Broj djelatnika u obrazovnim ustanovama koji koriste nove i/ili u</w:t>
            </w:r>
            <w:r w:rsidR="00F615DD">
              <w:rPr>
                <w:rFonts w:ascii="Garamond" w:hAnsi="Garamond" w:cstheme="minorHAnsi"/>
              </w:rPr>
              <w:t>napr</w:t>
            </w:r>
            <w:r w:rsidRPr="00EF3F5B">
              <w:rPr>
                <w:rFonts w:ascii="Garamond" w:hAnsi="Garamond" w:cstheme="minorHAnsi"/>
              </w:rPr>
              <w:t>jeđene javne digitalne servise, proizvode i procese</w:t>
            </w:r>
          </w:p>
        </w:tc>
        <w:tc>
          <w:tcPr>
            <w:tcW w:w="2303" w:type="dxa"/>
          </w:tcPr>
          <w:p w14:paraId="097FEDF4" w14:textId="7C42CC57" w:rsidR="00EC0E7A" w:rsidRPr="00EF3F5B" w:rsidRDefault="00EC0E7A" w:rsidP="00EC0E7A">
            <w:pPr>
              <w:spacing w:line="276" w:lineRule="auto"/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0</w:t>
            </w:r>
            <w:r w:rsidR="00772BB6">
              <w:rPr>
                <w:rFonts w:ascii="Garamond" w:hAnsi="Garamond" w:cstheme="minorHAnsi"/>
              </w:rPr>
              <w:t xml:space="preserve"> </w:t>
            </w:r>
            <w:r w:rsidR="00772BB6" w:rsidRPr="00772BB6">
              <w:rPr>
                <w:rFonts w:ascii="Garamond" w:hAnsi="Garamond" w:cstheme="minorHAnsi"/>
              </w:rPr>
              <w:t>(baza podataka CARNET)</w:t>
            </w:r>
          </w:p>
        </w:tc>
        <w:tc>
          <w:tcPr>
            <w:tcW w:w="2303" w:type="dxa"/>
          </w:tcPr>
          <w:p w14:paraId="0BD85879" w14:textId="71571FF2" w:rsidR="00EC0E7A" w:rsidRPr="00EF3F5B" w:rsidRDefault="00EC0E7A" w:rsidP="00EC0E7A">
            <w:pPr>
              <w:spacing w:line="276" w:lineRule="auto"/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15.620</w:t>
            </w:r>
            <w:r w:rsidR="00772BB6">
              <w:rPr>
                <w:rFonts w:ascii="Garamond" w:hAnsi="Garamond" w:cstheme="minorHAnsi"/>
              </w:rPr>
              <w:t xml:space="preserve"> </w:t>
            </w:r>
            <w:r w:rsidR="00772BB6" w:rsidRPr="00772BB6">
              <w:rPr>
                <w:rFonts w:ascii="Garamond" w:hAnsi="Garamond" w:cstheme="minorHAnsi"/>
              </w:rPr>
              <w:t>(baza podataka CARNET)</w:t>
            </w:r>
          </w:p>
        </w:tc>
      </w:tr>
    </w:tbl>
    <w:p w14:paraId="39C92A35" w14:textId="77777777" w:rsidR="00EC0E7A" w:rsidRPr="00EF3F5B" w:rsidRDefault="00EC0E7A" w:rsidP="00EC0E7A">
      <w:pPr>
        <w:rPr>
          <w:rFonts w:ascii="Garamond" w:eastAsiaTheme="majorEastAsia" w:hAnsi="Garamond" w:cstheme="minorHAnsi"/>
          <w:b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51"/>
        <w:gridCol w:w="2440"/>
        <w:gridCol w:w="2441"/>
        <w:gridCol w:w="1230"/>
      </w:tblGrid>
      <w:tr w:rsidR="00EF3F5B" w:rsidRPr="00EF3F5B" w14:paraId="413B3D50" w14:textId="77777777" w:rsidTr="00E648D7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565109D" w14:textId="77777777" w:rsidR="00EC0E7A" w:rsidRPr="00EF3F5B" w:rsidRDefault="00EC0E7A" w:rsidP="004415B5">
            <w:pPr>
              <w:pStyle w:val="Heading3"/>
              <w:numPr>
                <w:ilvl w:val="0"/>
                <w:numId w:val="0"/>
              </w:numPr>
              <w:jc w:val="both"/>
              <w:rPr>
                <w:rFonts w:ascii="Garamond" w:hAnsi="Garamond"/>
                <w:b/>
                <w:i w:val="0"/>
                <w:color w:val="auto"/>
              </w:rPr>
            </w:pPr>
            <w:bookmarkStart w:id="128" w:name="_Toc129604747"/>
            <w:r w:rsidRPr="00EF3F5B">
              <w:rPr>
                <w:rFonts w:ascii="Garamond" w:hAnsi="Garamond"/>
                <w:b/>
                <w:i w:val="0"/>
                <w:color w:val="auto"/>
              </w:rPr>
              <w:t>Mjera 10.1. Osposobiti obrazovne ustanove za provođenje mješovitih/hibridnih oblika nastave</w:t>
            </w:r>
            <w:bookmarkEnd w:id="128"/>
            <w:r w:rsidRPr="00EF3F5B">
              <w:rPr>
                <w:rFonts w:ascii="Garamond" w:hAnsi="Garamond"/>
                <w:b/>
                <w:i w:val="0"/>
                <w:color w:val="auto"/>
              </w:rPr>
              <w:t xml:space="preserve"> </w:t>
            </w:r>
          </w:p>
        </w:tc>
      </w:tr>
      <w:tr w:rsidR="00EF3F5B" w:rsidRPr="00EF3F5B" w14:paraId="4A3CEE38" w14:textId="77777777" w:rsidTr="00C737D8">
        <w:trPr>
          <w:trHeight w:val="2626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FDA8" w14:textId="77777777" w:rsidR="00EC0E7A" w:rsidRPr="00EF3F5B" w:rsidRDefault="00EC0E7A" w:rsidP="00EC0E7A">
            <w:pPr>
              <w:spacing w:after="0" w:line="276" w:lineRule="auto"/>
              <w:jc w:val="both"/>
              <w:rPr>
                <w:rFonts w:ascii="Garamond" w:hAnsi="Garamond" w:cstheme="minorHAnsi"/>
                <w:b/>
                <w:lang w:eastAsia="zh-CN"/>
              </w:rPr>
            </w:pPr>
          </w:p>
          <w:p w14:paraId="192ED679" w14:textId="77777777" w:rsidR="00EC0E7A" w:rsidRPr="00EF3F5B" w:rsidRDefault="00EC0E7A" w:rsidP="00EC0E7A">
            <w:pPr>
              <w:spacing w:after="0" w:line="276" w:lineRule="auto"/>
              <w:jc w:val="both"/>
              <w:rPr>
                <w:rFonts w:ascii="Garamond" w:hAnsi="Garamond" w:cstheme="minorHAnsi"/>
                <w:lang w:eastAsia="zh-CN"/>
              </w:rPr>
            </w:pPr>
            <w:r w:rsidRPr="00EF3F5B">
              <w:rPr>
                <w:rFonts w:ascii="Garamond" w:hAnsi="Garamond" w:cstheme="minorHAnsi"/>
                <w:b/>
                <w:lang w:eastAsia="zh-CN"/>
              </w:rPr>
              <w:t>Svrha provedbe mjere i doprinos provedbi posebnog cilja:</w:t>
            </w:r>
            <w:r w:rsidRPr="00EF3F5B">
              <w:rPr>
                <w:rFonts w:ascii="Garamond" w:hAnsi="Garamond" w:cstheme="minorHAnsi"/>
                <w:lang w:eastAsia="zh-CN"/>
              </w:rPr>
              <w:t xml:space="preserve"> Unaprijediti obrazovne ustanove za izvođenje i sudjelovanje u mješovitim/hibridnim oblicima nastave razvojem obrazovnih sadržaja, s ciljem poticanja inovativnosti, lakšeg i učinkovitijeg uključivanja ranjivih skupina/skupina s posebnim odgojno-obrazovnim potrebama, unaprjeđivanja nastavnog kadra, nastavnih i izvannastavnih programa u osnovnim i srednjim školama bez obzira na regionalnu rasprostranjenost i razvijenost. </w:t>
            </w:r>
          </w:p>
          <w:p w14:paraId="34E69B87" w14:textId="77777777" w:rsidR="00EC0E7A" w:rsidRPr="00EF3F5B" w:rsidRDefault="00EC0E7A" w:rsidP="00EC0E7A">
            <w:pPr>
              <w:spacing w:after="0" w:line="276" w:lineRule="auto"/>
              <w:jc w:val="both"/>
              <w:rPr>
                <w:rFonts w:ascii="Garamond" w:hAnsi="Garamond" w:cstheme="minorHAnsi"/>
                <w:lang w:eastAsia="zh-CN"/>
              </w:rPr>
            </w:pPr>
          </w:p>
          <w:p w14:paraId="5DB2E432" w14:textId="314BFB22" w:rsidR="009F7B50" w:rsidRPr="00A6153E" w:rsidRDefault="00B26092" w:rsidP="00E93303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  <w:r w:rsidRPr="00A6153E">
              <w:rPr>
                <w:rFonts w:ascii="Garamond" w:hAnsi="Garamond" w:cstheme="minorHAnsi"/>
                <w:b/>
              </w:rPr>
              <w:t>Nositelj</w:t>
            </w:r>
            <w:r w:rsidR="00EC0E7A" w:rsidRPr="00A6153E">
              <w:rPr>
                <w:rFonts w:ascii="Garamond" w:hAnsi="Garamond" w:cstheme="minorHAnsi"/>
                <w:b/>
              </w:rPr>
              <w:t>:</w:t>
            </w:r>
            <w:r w:rsidR="00EC0E7A" w:rsidRPr="00A6153E">
              <w:rPr>
                <w:rFonts w:ascii="Garamond" w:hAnsi="Garamond" w:cstheme="minorHAnsi"/>
              </w:rPr>
              <w:t xml:space="preserve"> </w:t>
            </w:r>
            <w:r w:rsidR="009F7B50" w:rsidRPr="00A6153E">
              <w:rPr>
                <w:rFonts w:ascii="Garamond" w:hAnsi="Garamond" w:cstheme="minorHAnsi"/>
              </w:rPr>
              <w:t>Ministarstvo znanosti i obrazovanja</w:t>
            </w:r>
          </w:p>
          <w:p w14:paraId="35723993" w14:textId="77777777" w:rsidR="00E93303" w:rsidRPr="00A6153E" w:rsidRDefault="009F7B50" w:rsidP="00E93303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  <w:r w:rsidRPr="00A6153E">
              <w:rPr>
                <w:rFonts w:ascii="Garamond" w:hAnsi="Garamond" w:cstheme="minorHAnsi"/>
                <w:b/>
              </w:rPr>
              <w:t>Sunositelj:</w:t>
            </w:r>
            <w:r w:rsidRPr="00A6153E">
              <w:rPr>
                <w:rFonts w:ascii="Garamond" w:hAnsi="Garamond" w:cstheme="minorHAnsi"/>
              </w:rPr>
              <w:t xml:space="preserve"> </w:t>
            </w:r>
            <w:r w:rsidR="00EC0E7A" w:rsidRPr="00A6153E">
              <w:rPr>
                <w:rFonts w:ascii="Garamond" w:hAnsi="Garamond" w:cstheme="minorHAnsi"/>
              </w:rPr>
              <w:t>CARNET</w:t>
            </w:r>
          </w:p>
          <w:p w14:paraId="0DE94D08" w14:textId="67940AE1" w:rsidR="00301A50" w:rsidRPr="00EF3F5B" w:rsidRDefault="00301A50" w:rsidP="00E93303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</w:p>
        </w:tc>
      </w:tr>
      <w:tr w:rsidR="00EF3F5B" w:rsidRPr="00EF3F5B" w14:paraId="15C7EB2F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E8BAAAB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POKAZATELJ REZULTATA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F1F312B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UKUPAN PROCIJENJENI TROŠAK PROVEDBE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AAE30AA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IZVOR FINANCIRANJA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78DAEEB" w14:textId="77777777" w:rsidR="00EC0E7A" w:rsidRPr="00EF3F5B" w:rsidRDefault="00EC0E7A" w:rsidP="00EC0E7A">
            <w:pPr>
              <w:spacing w:after="0" w:line="276" w:lineRule="auto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OZNAKA MJERE</w:t>
            </w:r>
          </w:p>
          <w:p w14:paraId="017C39F4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R/I</w:t>
            </w:r>
          </w:p>
        </w:tc>
      </w:tr>
      <w:tr w:rsidR="00C5644D" w:rsidRPr="00EF3F5B" w14:paraId="72C7A85E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61DA1" w14:textId="767FEB00" w:rsidR="00EC0E7A" w:rsidRPr="00EF3F5B" w:rsidRDefault="00EC0E7A" w:rsidP="00677179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Broj razvijenih obrazovnih sadržaja za provođenje  mješovitih/hibridnih oblika nastave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656F2" w14:textId="77777777" w:rsidR="00AC4227" w:rsidRPr="00AC4227" w:rsidRDefault="00AC4227" w:rsidP="00AC4227">
            <w:pPr>
              <w:jc w:val="both"/>
              <w:rPr>
                <w:rFonts w:ascii="Garamond" w:hAnsi="Garamond" w:cstheme="minorHAnsi"/>
              </w:rPr>
            </w:pPr>
            <w:r w:rsidRPr="00AC4227">
              <w:rPr>
                <w:rFonts w:ascii="Garamond" w:hAnsi="Garamond" w:cstheme="minorHAnsi"/>
              </w:rPr>
              <w:t>9.000.000,00 EUR</w:t>
            </w:r>
          </w:p>
          <w:p w14:paraId="66FB6744" w14:textId="4D8DD5E6" w:rsidR="00EC0E7A" w:rsidRPr="00EF3F5B" w:rsidRDefault="00EC0E7A" w:rsidP="00EC0E7A">
            <w:pPr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57F9E" w14:textId="6435FE19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 xml:space="preserve">K628081 </w:t>
            </w:r>
            <w:r w:rsidR="00115DCC" w:rsidRPr="00115DCC">
              <w:rPr>
                <w:rFonts w:ascii="Garamond" w:hAnsi="Garamond" w:cstheme="minorHAnsi"/>
              </w:rPr>
              <w:t>OP UČINKOVITI LJUDSKI POTENCIJALI 2014.</w:t>
            </w:r>
            <w:r w:rsidR="00CC1BF3">
              <w:rPr>
                <w:rFonts w:ascii="Garamond" w:hAnsi="Garamond" w:cstheme="minorHAnsi"/>
              </w:rPr>
              <w:t xml:space="preserve"> </w:t>
            </w:r>
            <w:r w:rsidR="00115DCC" w:rsidRPr="00115DCC">
              <w:rPr>
                <w:rFonts w:ascii="Garamond" w:hAnsi="Garamond" w:cstheme="minorHAnsi"/>
              </w:rPr>
              <w:t>-2020., PRIORITET 3 i 4 (CARNET)</w:t>
            </w:r>
            <w:r w:rsidR="005B374D">
              <w:rPr>
                <w:rFonts w:ascii="Garamond" w:hAnsi="Garamond" w:cstheme="minorHAnsi"/>
              </w:rPr>
              <w:t xml:space="preserve"> </w:t>
            </w:r>
            <w:r w:rsidR="005B374D" w:rsidRPr="005B374D">
              <w:rPr>
                <w:rFonts w:ascii="Garamond" w:hAnsi="Garamond" w:cstheme="minorHAnsi"/>
              </w:rPr>
              <w:t>(3803 RAZVOJ INFORMACIJSKOG DRUŠTVA)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DC5BD" w14:textId="77777777" w:rsidR="00EC0E7A" w:rsidRPr="00EF3F5B" w:rsidRDefault="004415B5" w:rsidP="00EC0E7A">
            <w:pPr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R</w:t>
            </w:r>
          </w:p>
        </w:tc>
      </w:tr>
    </w:tbl>
    <w:p w14:paraId="70930DA4" w14:textId="77777777" w:rsidR="00EC0E7A" w:rsidRPr="00EF3F5B" w:rsidRDefault="00EC0E7A" w:rsidP="00EC0E7A">
      <w:pPr>
        <w:rPr>
          <w:rFonts w:ascii="Garamond" w:eastAsiaTheme="majorEastAsia" w:hAnsi="Garamond" w:cstheme="minorHAnsi"/>
          <w:b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51"/>
        <w:gridCol w:w="2440"/>
        <w:gridCol w:w="2441"/>
        <w:gridCol w:w="1230"/>
      </w:tblGrid>
      <w:tr w:rsidR="00EF3F5B" w:rsidRPr="00EF3F5B" w14:paraId="2E8F95FF" w14:textId="77777777" w:rsidTr="00E648D7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47F3135" w14:textId="77777777" w:rsidR="00EC0E7A" w:rsidRPr="00EF3F5B" w:rsidRDefault="00EC0E7A" w:rsidP="004415B5">
            <w:pPr>
              <w:pStyle w:val="Heading3"/>
              <w:numPr>
                <w:ilvl w:val="0"/>
                <w:numId w:val="0"/>
              </w:numPr>
              <w:jc w:val="both"/>
              <w:rPr>
                <w:rFonts w:ascii="Garamond" w:hAnsi="Garamond"/>
                <w:b/>
                <w:i w:val="0"/>
                <w:color w:val="auto"/>
              </w:rPr>
            </w:pPr>
            <w:bookmarkStart w:id="129" w:name="_Toc129604748"/>
            <w:r w:rsidRPr="00EF3F5B">
              <w:rPr>
                <w:rFonts w:ascii="Garamond" w:hAnsi="Garamond"/>
                <w:b/>
                <w:i w:val="0"/>
                <w:color w:val="auto"/>
              </w:rPr>
              <w:t>Mjera 10.2. Kontinuirano razvijati digitalne kompetencije</w:t>
            </w:r>
            <w:bookmarkEnd w:id="129"/>
          </w:p>
        </w:tc>
      </w:tr>
      <w:tr w:rsidR="00EF3F5B" w:rsidRPr="00EF3F5B" w14:paraId="0D3D2E65" w14:textId="77777777" w:rsidTr="00B233C7">
        <w:trPr>
          <w:trHeight w:val="3607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2603" w14:textId="7CE148E1" w:rsidR="00EC0E7A" w:rsidRPr="001C07B6" w:rsidRDefault="00EC0E7A" w:rsidP="001C07B6">
            <w:pPr>
              <w:spacing w:line="276" w:lineRule="auto"/>
              <w:jc w:val="both"/>
              <w:rPr>
                <w:rFonts w:ascii="Garamond" w:hAnsi="Garamond" w:cstheme="minorHAnsi"/>
                <w:lang w:eastAsia="zh-CN"/>
              </w:rPr>
            </w:pPr>
            <w:r w:rsidRPr="00EF3F5B">
              <w:rPr>
                <w:rFonts w:ascii="Garamond" w:hAnsi="Garamond" w:cstheme="minorHAnsi"/>
                <w:b/>
                <w:lang w:eastAsia="zh-CN"/>
              </w:rPr>
              <w:t>Svrha provedbe mjere i doprinos provedbi posebnog cilja:</w:t>
            </w:r>
            <w:r w:rsidRPr="00EF3F5B">
              <w:rPr>
                <w:rFonts w:ascii="Garamond" w:hAnsi="Garamond" w:cstheme="minorHAnsi"/>
                <w:lang w:eastAsia="zh-CN"/>
              </w:rPr>
              <w:t xml:space="preserve"> </w:t>
            </w:r>
            <w:r w:rsidR="001C07B6" w:rsidRPr="001C07B6">
              <w:rPr>
                <w:rFonts w:ascii="Garamond" w:hAnsi="Garamond" w:cstheme="minorHAnsi"/>
                <w:lang w:eastAsia="zh-CN"/>
              </w:rPr>
              <w:t>Digitalne kompetencije podrazumijevaju kompetentno, kritičko, sigurno korištenje i upravljanje digitalnim tehnologijama. Programi digitalnog obrazovanja nastavnika uključit će razvoj kompetencija timskog projektnog učenja, kritičke analize informacija, digitalnog pripovijedanja, programiranja te oblikovanja, obrade i distribucije multimedijskih sadržaja na internetu.</w:t>
            </w:r>
            <w:r w:rsidR="001C07B6" w:rsidRPr="001C07B6">
              <w:rPr>
                <w:rFonts w:ascii="Garamond" w:hAnsi="Garamond" w:cstheme="minorHAnsi"/>
                <w:lang w:val="en-US" w:eastAsia="zh-CN"/>
              </w:rPr>
              <w:t xml:space="preserve"> </w:t>
            </w:r>
            <w:r w:rsidR="001C07B6" w:rsidRPr="001C07B6">
              <w:rPr>
                <w:rFonts w:ascii="Garamond" w:hAnsi="Garamond" w:cstheme="minorHAnsi"/>
                <w:lang w:eastAsia="zh-CN"/>
              </w:rPr>
              <w:t>U sklopu mjere p</w:t>
            </w:r>
            <w:r w:rsidRPr="001C07B6">
              <w:rPr>
                <w:rFonts w:ascii="Garamond" w:hAnsi="Garamond" w:cstheme="minorHAnsi"/>
                <w:lang w:eastAsia="zh-CN"/>
              </w:rPr>
              <w:t>oticat</w:t>
            </w:r>
            <w:r w:rsidR="001C07B6" w:rsidRPr="001C07B6">
              <w:rPr>
                <w:rFonts w:ascii="Garamond" w:hAnsi="Garamond" w:cstheme="minorHAnsi"/>
                <w:lang w:eastAsia="zh-CN"/>
              </w:rPr>
              <w:t xml:space="preserve"> će se</w:t>
            </w:r>
            <w:r w:rsidRPr="001C07B6">
              <w:rPr>
                <w:rFonts w:ascii="Garamond" w:hAnsi="Garamond" w:cstheme="minorHAnsi"/>
                <w:lang w:eastAsia="zh-CN"/>
              </w:rPr>
              <w:t xml:space="preserve"> razvoj digitalnih kompetencija u osnovnoškolskom i srednjoškolskom sustavu odgoja i obrazovanja u svrhu unaprjeđivanja inovativnih metoda učenja i poučavanja, </w:t>
            </w:r>
            <w:r w:rsidR="008138B4" w:rsidRPr="008429CE">
              <w:rPr>
                <w:rFonts w:ascii="Garamond" w:hAnsi="Garamond" w:cstheme="minorHAnsi"/>
                <w:lang w:eastAsia="zh-CN"/>
              </w:rPr>
              <w:t>učinkovite</w:t>
            </w:r>
            <w:r w:rsidRPr="002B6BB2">
              <w:rPr>
                <w:rFonts w:ascii="Garamond" w:hAnsi="Garamond" w:cstheme="minorHAnsi"/>
                <w:lang w:eastAsia="zh-CN"/>
              </w:rPr>
              <w:t xml:space="preserve"> primjene digitalnih tehnologija i alata u nastavnom i poslovnom procesu škol</w:t>
            </w:r>
            <w:r w:rsidRPr="004403DD">
              <w:rPr>
                <w:rFonts w:ascii="Garamond" w:hAnsi="Garamond" w:cstheme="minorHAnsi"/>
                <w:lang w:eastAsia="zh-CN"/>
              </w:rPr>
              <w:t xml:space="preserve">e. Također, </w:t>
            </w:r>
            <w:r w:rsidRPr="000F006C">
              <w:rPr>
                <w:rFonts w:ascii="Garamond" w:hAnsi="Garamond" w:cstheme="minorHAnsi"/>
                <w:lang w:eastAsia="zh-CN"/>
              </w:rPr>
              <w:t>osnažit će se digitalne kompetencije nastavnika u visokom obrazovanju za poučavanje u digitalnom okruženju u svrhu unaprjeđivanja inovativ</w:t>
            </w:r>
            <w:r w:rsidR="008138B4" w:rsidRPr="001C07B6">
              <w:rPr>
                <w:rFonts w:ascii="Garamond" w:hAnsi="Garamond" w:cstheme="minorHAnsi"/>
                <w:lang w:eastAsia="zh-CN"/>
              </w:rPr>
              <w:t>nih metoda učenja i poučavanja,</w:t>
            </w:r>
            <w:r w:rsidRPr="001C07B6">
              <w:rPr>
                <w:rFonts w:ascii="Garamond" w:hAnsi="Garamond" w:cstheme="minorHAnsi"/>
                <w:lang w:eastAsia="zh-CN"/>
              </w:rPr>
              <w:t xml:space="preserve"> kao i </w:t>
            </w:r>
            <w:r w:rsidR="008138B4" w:rsidRPr="001C07B6">
              <w:rPr>
                <w:rFonts w:ascii="Garamond" w:hAnsi="Garamond" w:cstheme="minorHAnsi"/>
                <w:lang w:eastAsia="zh-CN"/>
              </w:rPr>
              <w:t xml:space="preserve">učinkovite </w:t>
            </w:r>
            <w:r w:rsidRPr="001C07B6">
              <w:rPr>
                <w:rFonts w:ascii="Garamond" w:hAnsi="Garamond" w:cstheme="minorHAnsi"/>
                <w:lang w:eastAsia="zh-CN"/>
              </w:rPr>
              <w:t>primjene digitalnih tehnologija i alata uz kontinuirano osvještavanje i edukaciju o kibernetičkoj sigurnosti. Nastavnicima na svim razinama obrazovanja osigurat će se podrška u pronalaženju, učenju i korištenju novih i inovativnih računalnih aplikacija i alata namijenjenih obrazovanju</w:t>
            </w:r>
            <w:r w:rsidR="001C07B6" w:rsidRPr="001C07B6">
              <w:rPr>
                <w:rFonts w:ascii="Garamond" w:hAnsi="Garamond" w:cstheme="minorHAnsi"/>
                <w:lang w:eastAsia="zh-CN"/>
              </w:rPr>
              <w:t xml:space="preserve">, </w:t>
            </w:r>
            <w:r w:rsidR="001C07B6" w:rsidRPr="001C07B6">
              <w:rPr>
                <w:rFonts w:ascii="Garamond" w:eastAsia="Times New Roman" w:hAnsi="Garamond" w:cs="Times New Roman"/>
                <w:iCs/>
              </w:rPr>
              <w:t>uzimajući u obzir</w:t>
            </w:r>
            <w:r w:rsidR="001C07B6" w:rsidRPr="001C07B6">
              <w:rPr>
                <w:rFonts w:ascii="Garamond" w:eastAsia="Times New Roman" w:hAnsi="Garamond" w:cs="Times New Roman"/>
                <w:iCs/>
                <w:sz w:val="20"/>
                <w:szCs w:val="20"/>
              </w:rPr>
              <w:t xml:space="preserve"> </w:t>
            </w:r>
            <w:r w:rsidR="001C07B6" w:rsidRPr="001C07B6">
              <w:rPr>
                <w:rFonts w:ascii="Garamond" w:eastAsia="Times New Roman" w:hAnsi="Garamond" w:cs="Times New Roman"/>
                <w:iCs/>
              </w:rPr>
              <w:t xml:space="preserve">važnost </w:t>
            </w:r>
            <w:r w:rsidR="001C07B6" w:rsidRPr="001C07B6">
              <w:rPr>
                <w:rFonts w:ascii="Garamond" w:hAnsi="Garamond" w:cstheme="minorHAnsi"/>
                <w:color w:val="000000" w:themeColor="text1"/>
                <w:lang w:eastAsia="zh-CN"/>
              </w:rPr>
              <w:t>o</w:t>
            </w:r>
            <w:r w:rsidR="001C07B6" w:rsidRPr="001C07B6">
              <w:rPr>
                <w:rFonts w:ascii="Garamond" w:hAnsi="Garamond" w:cstheme="minorHAnsi"/>
                <w:iCs/>
                <w:color w:val="000000" w:themeColor="text1"/>
                <w:lang w:eastAsia="zh-CN"/>
              </w:rPr>
              <w:t>brazovanja, istraživanja, razvoja, kritičkoga pristupa, interdisciplinarnog učenja i poučavanja te jačanje svijesti o sigurnosti u kibernetičkom prostoru</w:t>
            </w:r>
            <w:r w:rsidRPr="001C07B6">
              <w:rPr>
                <w:rFonts w:ascii="Garamond" w:hAnsi="Garamond" w:cstheme="minorHAnsi"/>
                <w:lang w:eastAsia="zh-CN"/>
              </w:rPr>
              <w:t>.</w:t>
            </w:r>
          </w:p>
          <w:p w14:paraId="6B616EF0" w14:textId="2E668886" w:rsidR="0019689E" w:rsidRPr="00A6153E" w:rsidRDefault="00C07798" w:rsidP="0019689E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  <w:r w:rsidRPr="00A6153E">
              <w:rPr>
                <w:rFonts w:ascii="Garamond" w:hAnsi="Garamond" w:cstheme="minorHAnsi"/>
                <w:b/>
              </w:rPr>
              <w:t>Nositelj</w:t>
            </w:r>
            <w:r w:rsidR="00EC0E7A" w:rsidRPr="00A6153E">
              <w:rPr>
                <w:rFonts w:ascii="Garamond" w:hAnsi="Garamond" w:cstheme="minorHAnsi"/>
                <w:b/>
              </w:rPr>
              <w:t>:</w:t>
            </w:r>
            <w:r w:rsidR="0019689E" w:rsidRPr="00A6153E">
              <w:rPr>
                <w:rFonts w:ascii="Garamond" w:hAnsi="Garamond" w:cstheme="minorHAnsi"/>
              </w:rPr>
              <w:t xml:space="preserve"> </w:t>
            </w:r>
            <w:r w:rsidR="00DB4C4E" w:rsidRPr="00A6153E">
              <w:rPr>
                <w:rFonts w:ascii="Garamond" w:hAnsi="Garamond" w:cstheme="minorHAnsi"/>
              </w:rPr>
              <w:t xml:space="preserve">Ministarstvo znanosti i obrazovanja </w:t>
            </w:r>
          </w:p>
          <w:p w14:paraId="6ED6782F" w14:textId="5B2BC778" w:rsidR="0019689E" w:rsidRPr="00A6153E" w:rsidRDefault="0019689E" w:rsidP="0019689E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  <w:r w:rsidRPr="00A6153E">
              <w:rPr>
                <w:rFonts w:ascii="Garamond" w:hAnsi="Garamond" w:cstheme="minorHAnsi"/>
                <w:b/>
              </w:rPr>
              <w:t>Sunositelji:</w:t>
            </w:r>
            <w:r w:rsidRPr="00A6153E">
              <w:rPr>
                <w:rFonts w:ascii="Garamond" w:hAnsi="Garamond" w:cstheme="minorHAnsi"/>
              </w:rPr>
              <w:t xml:space="preserve"> </w:t>
            </w:r>
            <w:r w:rsidR="00DB4C4E" w:rsidRPr="00A6153E">
              <w:rPr>
                <w:rFonts w:ascii="Garamond" w:hAnsi="Garamond" w:cstheme="minorHAnsi"/>
              </w:rPr>
              <w:t>CARNET</w:t>
            </w:r>
          </w:p>
          <w:p w14:paraId="4A111AC7" w14:textId="111507BC" w:rsidR="00301A50" w:rsidRPr="00EF3F5B" w:rsidRDefault="00301A50" w:rsidP="0019689E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</w:p>
        </w:tc>
      </w:tr>
      <w:tr w:rsidR="00EF3F5B" w:rsidRPr="00EF3F5B" w14:paraId="28668562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F2993F5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POKAZATELJ REZULTATA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91E11D7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UKUPAN PROCIJENJENI TROŠAK PROVEDBE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19F5E6B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IZVOR FINANCIRANJA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9F5E558" w14:textId="77777777" w:rsidR="00EC0E7A" w:rsidRPr="00EF3F5B" w:rsidRDefault="00EC0E7A" w:rsidP="00EC0E7A">
            <w:pPr>
              <w:spacing w:after="0" w:line="276" w:lineRule="auto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OZNAKA MJERE</w:t>
            </w:r>
          </w:p>
          <w:p w14:paraId="596C3CD4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R/I</w:t>
            </w:r>
          </w:p>
        </w:tc>
      </w:tr>
      <w:tr w:rsidR="00C5644D" w:rsidRPr="00EF3F5B" w14:paraId="69BEAA0D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28D7B" w14:textId="21BD6408" w:rsidR="00840F41" w:rsidRDefault="00EC0E7A" w:rsidP="00EC0E7A">
            <w:pPr>
              <w:rPr>
                <w:rFonts w:ascii="Garamond" w:hAnsi="Garamond" w:cstheme="minorHAnsi"/>
              </w:rPr>
            </w:pPr>
            <w:r w:rsidRPr="00840F41">
              <w:rPr>
                <w:rFonts w:ascii="Garamond" w:hAnsi="Garamond" w:cstheme="minorHAnsi"/>
              </w:rPr>
              <w:t>Broj djelatnika obrazovnih ustanova kojima je pružena podrška u primjeni digitalnih tehnologija i alata u obrazovnom procesu</w:t>
            </w:r>
            <w:r w:rsidRPr="00840F41" w:rsidDel="003B0CCD">
              <w:rPr>
                <w:rFonts w:ascii="Garamond" w:hAnsi="Garamond" w:cstheme="minorHAnsi"/>
              </w:rPr>
              <w:t xml:space="preserve"> </w:t>
            </w:r>
          </w:p>
          <w:p w14:paraId="79B3580D" w14:textId="77777777" w:rsidR="00840F41" w:rsidRPr="00840F41" w:rsidRDefault="00840F41" w:rsidP="00EC0E7A">
            <w:pPr>
              <w:rPr>
                <w:rFonts w:ascii="Garamond" w:hAnsi="Garamond" w:cstheme="minorHAnsi"/>
              </w:rPr>
            </w:pPr>
          </w:p>
          <w:p w14:paraId="0017B774" w14:textId="3A8A74D8" w:rsidR="00840F41" w:rsidRPr="00840F41" w:rsidRDefault="00840F41" w:rsidP="00EC0E7A">
            <w:pPr>
              <w:rPr>
                <w:rFonts w:ascii="Garamond" w:hAnsi="Garamond" w:cstheme="minorHAnsi"/>
                <w:strike/>
              </w:rPr>
            </w:pPr>
            <w:r w:rsidRPr="00273CCC">
              <w:rPr>
                <w:rFonts w:ascii="Garamond" w:eastAsia="Arial" w:hAnsi="Garamond" w:cs="Arial"/>
              </w:rPr>
              <w:t>Broj učenika srednjih škola koji godišnje sudjeluju u nastavi informatike</w:t>
            </w:r>
            <w:r w:rsidRPr="00273CCC">
              <w:rPr>
                <w:rFonts w:ascii="Garamond" w:eastAsia="Arial" w:hAnsi="Garamond" w:cs="Arial"/>
              </w:rPr>
              <w:br/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73CA4" w14:textId="33DDD80D" w:rsidR="00AC4227" w:rsidRPr="00AC4227" w:rsidRDefault="00AC4227" w:rsidP="00AC4227">
            <w:pPr>
              <w:jc w:val="both"/>
              <w:rPr>
                <w:rFonts w:ascii="Garamond" w:hAnsi="Garamond" w:cstheme="minorHAnsi"/>
              </w:rPr>
            </w:pPr>
            <w:r w:rsidRPr="00AC4227">
              <w:rPr>
                <w:rFonts w:ascii="Garamond" w:hAnsi="Garamond" w:cstheme="minorHAnsi"/>
              </w:rPr>
              <w:t>4.615.708,0</w:t>
            </w:r>
            <w:r w:rsidR="00221DCF">
              <w:rPr>
                <w:rFonts w:ascii="Garamond" w:hAnsi="Garamond" w:cstheme="minorHAnsi"/>
              </w:rPr>
              <w:t>0</w:t>
            </w:r>
            <w:r w:rsidRPr="00AC4227">
              <w:rPr>
                <w:rFonts w:ascii="Garamond" w:hAnsi="Garamond" w:cstheme="minorHAnsi"/>
              </w:rPr>
              <w:t xml:space="preserve"> EUR</w:t>
            </w:r>
          </w:p>
          <w:p w14:paraId="28E58F1F" w14:textId="063AB56A" w:rsidR="00EC0E7A" w:rsidRPr="00EF3F5B" w:rsidRDefault="00EC0E7A" w:rsidP="00EC0E7A">
            <w:pPr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2921F" w14:textId="61AA5678" w:rsidR="00121B69" w:rsidRDefault="00121B69" w:rsidP="00EC0E7A">
            <w:pPr>
              <w:rPr>
                <w:rFonts w:ascii="Garamond" w:hAnsi="Garamond" w:cstheme="minorHAnsi"/>
              </w:rPr>
            </w:pPr>
            <w:r w:rsidRPr="00121B69">
              <w:rPr>
                <w:rFonts w:ascii="Garamond" w:hAnsi="Garamond" w:cstheme="minorHAnsi"/>
              </w:rPr>
              <w:t>K628081 OP UČINKOVITI LJUDSKI POTENCIJALI 2014.</w:t>
            </w:r>
            <w:r w:rsidR="005573A9">
              <w:rPr>
                <w:rFonts w:ascii="Garamond" w:hAnsi="Garamond" w:cstheme="minorHAnsi"/>
              </w:rPr>
              <w:t xml:space="preserve"> </w:t>
            </w:r>
            <w:r w:rsidRPr="00121B69">
              <w:rPr>
                <w:rFonts w:ascii="Garamond" w:hAnsi="Garamond" w:cstheme="minorHAnsi"/>
              </w:rPr>
              <w:t>-2020., PRIORITET 3 i 4 (CARNET)</w:t>
            </w:r>
            <w:r w:rsidR="005B374D">
              <w:rPr>
                <w:rFonts w:ascii="Garamond" w:hAnsi="Garamond" w:cstheme="minorHAnsi"/>
              </w:rPr>
              <w:t xml:space="preserve"> </w:t>
            </w:r>
            <w:r w:rsidR="005B374D" w:rsidRPr="005B374D">
              <w:rPr>
                <w:rFonts w:ascii="Garamond" w:hAnsi="Garamond" w:cstheme="minorHAnsi"/>
              </w:rPr>
              <w:t>(3803 RAZVOJ INFORMACIJSKOG DRUŠTVA)</w:t>
            </w:r>
          </w:p>
          <w:p w14:paraId="55F36318" w14:textId="53DA10CC" w:rsidR="00EC0E7A" w:rsidRPr="00EF3F5B" w:rsidRDefault="00D85B8F" w:rsidP="00B32F47">
            <w:pPr>
              <w:rPr>
                <w:rFonts w:ascii="Garamond" w:hAnsi="Garamond" w:cstheme="minorHAnsi"/>
              </w:rPr>
            </w:pPr>
            <w:r w:rsidRPr="00D85B8F">
              <w:rPr>
                <w:rFonts w:ascii="Garamond" w:hAnsi="Garamond" w:cstheme="minorHAnsi"/>
              </w:rPr>
              <w:t>K628093</w:t>
            </w:r>
            <w:r>
              <w:rPr>
                <w:rFonts w:ascii="Garamond" w:hAnsi="Garamond" w:cstheme="minorHAnsi"/>
              </w:rPr>
              <w:t xml:space="preserve"> </w:t>
            </w:r>
            <w:r w:rsidR="00EC0E7A" w:rsidRPr="00EF3F5B">
              <w:rPr>
                <w:rFonts w:ascii="Garamond" w:hAnsi="Garamond" w:cstheme="minorHAnsi"/>
              </w:rPr>
              <w:t>DIGITALNA PREOBRAZBA VISOKOG OBRAZOVANJA</w:t>
            </w:r>
            <w:r w:rsidR="006B6BAC" w:rsidRPr="006B6BAC">
              <w:rPr>
                <w:rFonts w:ascii="Garamond" w:hAnsi="Garamond" w:cstheme="minorHAnsi"/>
              </w:rPr>
              <w:t xml:space="preserve"> E-SVEUČILIŠTA</w:t>
            </w:r>
            <w:r w:rsidR="005B374D">
              <w:rPr>
                <w:rFonts w:ascii="Garamond" w:hAnsi="Garamond" w:cstheme="minorHAnsi"/>
              </w:rPr>
              <w:t xml:space="preserve"> </w:t>
            </w:r>
            <w:r w:rsidR="005B374D" w:rsidRPr="005B374D">
              <w:rPr>
                <w:rFonts w:ascii="Garamond" w:hAnsi="Garamond" w:cstheme="minorHAnsi"/>
              </w:rPr>
              <w:t>(3803 RAZVOJ INFORMACIJSKOG DRUŠTVA)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D6668" w14:textId="77777777" w:rsidR="00EC0E7A" w:rsidRPr="00EF3F5B" w:rsidRDefault="00B2321B" w:rsidP="00EC0E7A">
            <w:pPr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R</w:t>
            </w:r>
          </w:p>
        </w:tc>
      </w:tr>
    </w:tbl>
    <w:p w14:paraId="528EA1BE" w14:textId="77777777" w:rsidR="00EC0E7A" w:rsidRPr="00EF3F5B" w:rsidRDefault="00EC0E7A" w:rsidP="00EC0E7A">
      <w:pPr>
        <w:rPr>
          <w:rFonts w:ascii="Garamond" w:eastAsiaTheme="majorEastAsia" w:hAnsi="Garamond" w:cstheme="minorHAnsi"/>
          <w:b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51"/>
        <w:gridCol w:w="2440"/>
        <w:gridCol w:w="2441"/>
        <w:gridCol w:w="1230"/>
      </w:tblGrid>
      <w:tr w:rsidR="00EF3F5B" w:rsidRPr="00EF3F5B" w14:paraId="5ADCAFF2" w14:textId="77777777" w:rsidTr="00E648D7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4DFDAE0" w14:textId="623F495D" w:rsidR="00EC0E7A" w:rsidRPr="00EF3F5B" w:rsidRDefault="00EC0E7A" w:rsidP="00931309">
            <w:pPr>
              <w:pStyle w:val="Heading3"/>
              <w:numPr>
                <w:ilvl w:val="0"/>
                <w:numId w:val="0"/>
              </w:numPr>
              <w:ind w:left="25"/>
              <w:jc w:val="both"/>
              <w:rPr>
                <w:rFonts w:ascii="Garamond" w:hAnsi="Garamond"/>
                <w:b/>
                <w:i w:val="0"/>
                <w:color w:val="auto"/>
              </w:rPr>
            </w:pPr>
            <w:bookmarkStart w:id="130" w:name="_Toc129604749"/>
            <w:r w:rsidRPr="00EF3F5B">
              <w:rPr>
                <w:rFonts w:ascii="Garamond" w:hAnsi="Garamond"/>
                <w:b/>
                <w:i w:val="0"/>
                <w:color w:val="auto"/>
              </w:rPr>
              <w:t>Mjera 10.3. Ujednačiti opremljenost škola i potaknuti istraživanja i eksperimentiranja</w:t>
            </w:r>
            <w:r w:rsidR="005573A9">
              <w:rPr>
                <w:rFonts w:ascii="Garamond" w:hAnsi="Garamond"/>
                <w:b/>
                <w:i w:val="0"/>
                <w:color w:val="auto"/>
              </w:rPr>
              <w:t xml:space="preserve"> </w:t>
            </w:r>
            <w:r w:rsidR="00931309">
              <w:rPr>
                <w:rFonts w:ascii="Garamond" w:hAnsi="Garamond"/>
                <w:b/>
                <w:i w:val="0"/>
                <w:color w:val="auto"/>
              </w:rPr>
              <w:t>primjene</w:t>
            </w:r>
            <w:r w:rsidRPr="00EF3F5B">
              <w:rPr>
                <w:rFonts w:ascii="Garamond" w:hAnsi="Garamond"/>
                <w:b/>
                <w:i w:val="0"/>
                <w:color w:val="auto"/>
              </w:rPr>
              <w:t xml:space="preserve"> digitalnih tehnologija u učenju i poučavanju</w:t>
            </w:r>
            <w:bookmarkEnd w:id="130"/>
            <w:r w:rsidRPr="00EF3F5B">
              <w:rPr>
                <w:rFonts w:ascii="Garamond" w:hAnsi="Garamond"/>
                <w:b/>
                <w:i w:val="0"/>
                <w:color w:val="auto"/>
              </w:rPr>
              <w:t xml:space="preserve"> </w:t>
            </w:r>
          </w:p>
        </w:tc>
      </w:tr>
      <w:tr w:rsidR="00EF3F5B" w:rsidRPr="00EF3F5B" w14:paraId="582A985D" w14:textId="77777777" w:rsidTr="003A46CB">
        <w:trPr>
          <w:trHeight w:val="708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B852" w14:textId="78093D1A" w:rsidR="00EC0E7A" w:rsidRPr="00EF3F5B" w:rsidRDefault="00EC0E7A" w:rsidP="00EC0E7A">
            <w:pPr>
              <w:spacing w:before="240" w:line="276" w:lineRule="auto"/>
              <w:jc w:val="both"/>
              <w:rPr>
                <w:rFonts w:ascii="Garamond" w:hAnsi="Garamond" w:cstheme="minorHAnsi"/>
                <w:lang w:eastAsia="zh-CN"/>
              </w:rPr>
            </w:pPr>
            <w:r w:rsidRPr="00EF3F5B">
              <w:rPr>
                <w:rFonts w:ascii="Garamond" w:hAnsi="Garamond" w:cstheme="minorHAnsi"/>
                <w:b/>
                <w:lang w:eastAsia="zh-CN"/>
              </w:rPr>
              <w:t>Svrha provedbe mjere i doprinos provedbi posebnog cilja</w:t>
            </w:r>
            <w:r w:rsidRPr="00EF3F5B">
              <w:rPr>
                <w:rFonts w:ascii="Garamond" w:hAnsi="Garamond" w:cstheme="minorHAnsi"/>
                <w:lang w:eastAsia="zh-CN"/>
              </w:rPr>
              <w:t xml:space="preserve">: Ujednačiti opremljenost škola u svrhu osiguranja istovjetnih mogućnosti za razvoj inovacija i </w:t>
            </w:r>
            <w:r w:rsidR="005573A9">
              <w:rPr>
                <w:rFonts w:ascii="Garamond" w:hAnsi="Garamond" w:cstheme="minorHAnsi"/>
                <w:lang w:eastAsia="zh-CN"/>
              </w:rPr>
              <w:t>učinkovitu</w:t>
            </w:r>
            <w:r w:rsidRPr="00EF3F5B">
              <w:rPr>
                <w:rFonts w:ascii="Garamond" w:hAnsi="Garamond" w:cstheme="minorHAnsi"/>
                <w:lang w:eastAsia="zh-CN"/>
              </w:rPr>
              <w:t xml:space="preserve"> primjenu digitalnih tehnologija u </w:t>
            </w:r>
            <w:r w:rsidRPr="00EF3F5B">
              <w:rPr>
                <w:rFonts w:ascii="Garamond" w:hAnsi="Garamond" w:cstheme="minorHAnsi"/>
                <w:lang w:eastAsia="zh-CN"/>
              </w:rPr>
              <w:lastRenderedPageBreak/>
              <w:t>procesu učenja i poučavanja te svakoj školi omogućiti ravnopravan pristup infrastrukturi i njezinim uslugama.</w:t>
            </w:r>
            <w:r w:rsidRPr="00EF3F5B">
              <w:rPr>
                <w:rFonts w:ascii="Garamond" w:hAnsi="Garamond" w:cstheme="minorHAnsi"/>
              </w:rPr>
              <w:t xml:space="preserve"> </w:t>
            </w:r>
            <w:r w:rsidRPr="00EF3F5B">
              <w:rPr>
                <w:rFonts w:ascii="Garamond" w:hAnsi="Garamond" w:cstheme="minorHAnsi"/>
                <w:lang w:eastAsia="zh-CN"/>
              </w:rPr>
              <w:t xml:space="preserve">Osigurati ustanovama konstantnu podršku u održavanju i ažuriranju računalne opreme. Potaknuti istraživanja i eksperimentiranja </w:t>
            </w:r>
            <w:r w:rsidR="00624690">
              <w:rPr>
                <w:rFonts w:ascii="Garamond" w:hAnsi="Garamond" w:cstheme="minorHAnsi"/>
                <w:lang w:eastAsia="zh-CN"/>
              </w:rPr>
              <w:t xml:space="preserve">u </w:t>
            </w:r>
            <w:r w:rsidRPr="00EF3F5B">
              <w:rPr>
                <w:rFonts w:ascii="Garamond" w:hAnsi="Garamond" w:cstheme="minorHAnsi"/>
                <w:lang w:eastAsia="zh-CN"/>
              </w:rPr>
              <w:t>primjen</w:t>
            </w:r>
            <w:r w:rsidR="00624690">
              <w:rPr>
                <w:rFonts w:ascii="Garamond" w:hAnsi="Garamond" w:cstheme="minorHAnsi"/>
                <w:lang w:eastAsia="zh-CN"/>
              </w:rPr>
              <w:t>i</w:t>
            </w:r>
            <w:r w:rsidRPr="00EF3F5B">
              <w:rPr>
                <w:rFonts w:ascii="Garamond" w:hAnsi="Garamond" w:cstheme="minorHAnsi"/>
                <w:lang w:eastAsia="zh-CN"/>
              </w:rPr>
              <w:t xml:space="preserve"> digitalnih tehnologija u učenju i poučavanju u nastavnim i izvannastavnim aktivnostima u cilju razvoja znanja i vještin</w:t>
            </w:r>
            <w:r w:rsidR="00624690">
              <w:rPr>
                <w:rFonts w:ascii="Garamond" w:hAnsi="Garamond" w:cstheme="minorHAnsi"/>
                <w:lang w:eastAsia="zh-CN"/>
              </w:rPr>
              <w:t>a</w:t>
            </w:r>
            <w:r w:rsidRPr="00EF3F5B">
              <w:rPr>
                <w:rFonts w:ascii="Garamond" w:hAnsi="Garamond" w:cstheme="minorHAnsi"/>
                <w:lang w:eastAsia="zh-CN"/>
              </w:rPr>
              <w:t xml:space="preserve"> te usmjeravanju učenika k novim područjima koja otvara digitalna tehnologija </w:t>
            </w:r>
            <w:r w:rsidR="00624690">
              <w:rPr>
                <w:rFonts w:ascii="Garamond" w:hAnsi="Garamond" w:cstheme="minorHAnsi"/>
                <w:lang w:eastAsia="zh-CN"/>
              </w:rPr>
              <w:t>kako</w:t>
            </w:r>
            <w:r w:rsidRPr="00EF3F5B">
              <w:rPr>
                <w:rFonts w:ascii="Garamond" w:hAnsi="Garamond" w:cstheme="minorHAnsi"/>
                <w:lang w:eastAsia="zh-CN"/>
              </w:rPr>
              <w:t xml:space="preserve"> bi ispravno mogli shvatiti njihov značaj te ih pripremiti za budući rad, studiranje ili cjeloživotno učenje o njima (umjetna inteligencija</w:t>
            </w:r>
            <w:r w:rsidR="00624690">
              <w:rPr>
                <w:rFonts w:ascii="Garamond" w:hAnsi="Garamond" w:cstheme="minorHAnsi"/>
                <w:lang w:eastAsia="zh-CN"/>
              </w:rPr>
              <w:t>, 3D ispis, Internet-of-things /</w:t>
            </w:r>
            <w:r w:rsidRPr="00EF3F5B">
              <w:rPr>
                <w:rFonts w:ascii="Garamond" w:hAnsi="Garamond" w:cstheme="minorHAnsi"/>
                <w:lang w:eastAsia="zh-CN"/>
              </w:rPr>
              <w:t>IoT</w:t>
            </w:r>
            <w:r w:rsidR="00624690">
              <w:rPr>
                <w:rFonts w:ascii="Garamond" w:hAnsi="Garamond" w:cstheme="minorHAnsi"/>
                <w:lang w:eastAsia="zh-CN"/>
              </w:rPr>
              <w:t>/</w:t>
            </w:r>
            <w:r w:rsidRPr="00EF3F5B">
              <w:rPr>
                <w:rFonts w:ascii="Garamond" w:hAnsi="Garamond" w:cstheme="minorHAnsi"/>
                <w:lang w:eastAsia="zh-CN"/>
              </w:rPr>
              <w:t xml:space="preserve"> i slične tehnologije).</w:t>
            </w:r>
          </w:p>
          <w:p w14:paraId="4DC66A38" w14:textId="33305D35" w:rsidR="004209C3" w:rsidRPr="00A6153E" w:rsidRDefault="00EC0E7A" w:rsidP="004209C3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  <w:r w:rsidRPr="00A6153E">
              <w:rPr>
                <w:rFonts w:ascii="Garamond" w:hAnsi="Garamond" w:cstheme="minorHAnsi"/>
                <w:b/>
              </w:rPr>
              <w:t>Nositelj:</w:t>
            </w:r>
            <w:r w:rsidR="004209C3" w:rsidRPr="00A6153E">
              <w:rPr>
                <w:rFonts w:ascii="Garamond" w:hAnsi="Garamond" w:cstheme="minorHAnsi"/>
              </w:rPr>
              <w:t xml:space="preserve"> </w:t>
            </w:r>
            <w:r w:rsidR="00187FA9" w:rsidRPr="00A6153E">
              <w:rPr>
                <w:rFonts w:ascii="Garamond" w:hAnsi="Garamond" w:cstheme="minorHAnsi"/>
              </w:rPr>
              <w:t>Ministarstvo znanosti i obrazovanja</w:t>
            </w:r>
          </w:p>
          <w:p w14:paraId="6275619F" w14:textId="35D89E1D" w:rsidR="00123C27" w:rsidRPr="00A6153E" w:rsidRDefault="004209C3" w:rsidP="004209C3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  <w:r w:rsidRPr="00A6153E">
              <w:rPr>
                <w:rFonts w:ascii="Garamond" w:hAnsi="Garamond" w:cstheme="minorHAnsi"/>
                <w:b/>
              </w:rPr>
              <w:t>Sunositelj:</w:t>
            </w:r>
            <w:r w:rsidRPr="00A6153E">
              <w:rPr>
                <w:rFonts w:ascii="Garamond" w:hAnsi="Garamond" w:cstheme="minorHAnsi"/>
              </w:rPr>
              <w:t xml:space="preserve"> </w:t>
            </w:r>
            <w:r w:rsidR="00187FA9" w:rsidRPr="00A6153E">
              <w:rPr>
                <w:rFonts w:ascii="Garamond" w:hAnsi="Garamond" w:cstheme="minorHAnsi"/>
              </w:rPr>
              <w:t>CARNET</w:t>
            </w:r>
          </w:p>
          <w:p w14:paraId="1CEA00BA" w14:textId="24EE3BB5" w:rsidR="00301A50" w:rsidRPr="00EF3F5B" w:rsidRDefault="00301A50" w:rsidP="004209C3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</w:p>
        </w:tc>
      </w:tr>
      <w:tr w:rsidR="00EF3F5B" w:rsidRPr="00EF3F5B" w14:paraId="77782F1F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5241BD9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lastRenderedPageBreak/>
              <w:t>POKAZATELJ REZULTATA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054D3B89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UKUPAN PROCIJENJENI TROŠAK PROVEDBE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EF1B93A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IZVOR FINANCIRANJA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A5BEAB2" w14:textId="77777777" w:rsidR="00EC0E7A" w:rsidRPr="00EF3F5B" w:rsidRDefault="00EC0E7A" w:rsidP="00EC0E7A">
            <w:pPr>
              <w:spacing w:after="0" w:line="276" w:lineRule="auto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OZNAKA MJERE</w:t>
            </w:r>
          </w:p>
          <w:p w14:paraId="5347759F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R/I</w:t>
            </w:r>
          </w:p>
        </w:tc>
      </w:tr>
      <w:tr w:rsidR="00C5644D" w:rsidRPr="00EF3F5B" w14:paraId="4EA0CDBC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4BAB6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 xml:space="preserve">Udio škola opremljenih za primjenu </w:t>
            </w:r>
            <w:r w:rsidRPr="00EF3F5B">
              <w:rPr>
                <w:rFonts w:ascii="Garamond" w:hAnsi="Garamond" w:cstheme="minorHAnsi"/>
                <w:lang w:eastAsia="zh-CN"/>
              </w:rPr>
              <w:t>digitalnih tehnologija u procesu učenja i poučavanja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05961" w14:textId="7566902B" w:rsidR="00AC4227" w:rsidRPr="00AC4227" w:rsidRDefault="00AC4227" w:rsidP="00AC4227">
            <w:pPr>
              <w:jc w:val="both"/>
              <w:rPr>
                <w:rFonts w:ascii="Garamond" w:hAnsi="Garamond" w:cstheme="minorHAnsi"/>
              </w:rPr>
            </w:pPr>
            <w:r w:rsidRPr="00AC4227">
              <w:rPr>
                <w:rFonts w:ascii="Garamond" w:hAnsi="Garamond" w:cstheme="minorHAnsi"/>
              </w:rPr>
              <w:t>47.426.734,</w:t>
            </w:r>
            <w:r w:rsidR="00A558A8">
              <w:rPr>
                <w:rFonts w:ascii="Garamond" w:hAnsi="Garamond" w:cstheme="minorHAnsi"/>
              </w:rPr>
              <w:t>00</w:t>
            </w:r>
            <w:r w:rsidRPr="00AC4227">
              <w:rPr>
                <w:rFonts w:ascii="Garamond" w:hAnsi="Garamond" w:cstheme="minorHAnsi"/>
              </w:rPr>
              <w:t xml:space="preserve"> EUR</w:t>
            </w:r>
          </w:p>
          <w:p w14:paraId="286BBB19" w14:textId="6DE032A6" w:rsidR="00EC0E7A" w:rsidRPr="00EF3F5B" w:rsidRDefault="00EC0E7A" w:rsidP="00EC0E7A">
            <w:pPr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1DABF" w14:textId="25FFC1ED" w:rsidR="00E618AE" w:rsidRPr="00E618AE" w:rsidRDefault="00E618AE" w:rsidP="00E618AE">
            <w:pPr>
              <w:rPr>
                <w:rFonts w:ascii="Garamond" w:hAnsi="Garamond" w:cstheme="minorHAnsi"/>
              </w:rPr>
            </w:pPr>
            <w:r w:rsidRPr="00E618AE">
              <w:rPr>
                <w:rFonts w:ascii="Garamond" w:hAnsi="Garamond" w:cstheme="minorHAnsi"/>
              </w:rPr>
              <w:t>K628081 OP UČINKOVITI LJUDSKI POTENCIJALI 2014.</w:t>
            </w:r>
            <w:r w:rsidR="00624690">
              <w:rPr>
                <w:rFonts w:ascii="Garamond" w:hAnsi="Garamond" w:cstheme="minorHAnsi"/>
              </w:rPr>
              <w:t xml:space="preserve"> </w:t>
            </w:r>
            <w:r w:rsidRPr="00E618AE">
              <w:rPr>
                <w:rFonts w:ascii="Garamond" w:hAnsi="Garamond" w:cstheme="minorHAnsi"/>
              </w:rPr>
              <w:t>-2020., PRIORITET 3 i 4 (CARNET)</w:t>
            </w:r>
            <w:r w:rsidR="005B374D">
              <w:rPr>
                <w:rFonts w:ascii="Garamond" w:hAnsi="Garamond" w:cstheme="minorHAnsi"/>
              </w:rPr>
              <w:t xml:space="preserve"> </w:t>
            </w:r>
            <w:r w:rsidR="005B374D" w:rsidRPr="005B374D">
              <w:rPr>
                <w:rFonts w:ascii="Garamond" w:hAnsi="Garamond" w:cstheme="minorHAnsi"/>
              </w:rPr>
              <w:t>(3803 RAZVOJ INFORMACIJSKOG DRUŠTVA)</w:t>
            </w:r>
          </w:p>
          <w:p w14:paraId="7105F248" w14:textId="6E4F8810" w:rsidR="00EC0E7A" w:rsidRDefault="00E618AE" w:rsidP="00E618AE">
            <w:pPr>
              <w:rPr>
                <w:rFonts w:ascii="Garamond" w:hAnsi="Garamond" w:cstheme="minorHAnsi"/>
              </w:rPr>
            </w:pPr>
            <w:r w:rsidRPr="00E618AE">
              <w:rPr>
                <w:rFonts w:ascii="Garamond" w:hAnsi="Garamond" w:cstheme="minorHAnsi"/>
              </w:rPr>
              <w:t>K628080 OP KONKURENTNOST I KOHEZIJA 2014.</w:t>
            </w:r>
            <w:r w:rsidR="00624690">
              <w:rPr>
                <w:rFonts w:ascii="Garamond" w:hAnsi="Garamond" w:cstheme="minorHAnsi"/>
              </w:rPr>
              <w:t xml:space="preserve"> </w:t>
            </w:r>
            <w:r w:rsidRPr="00E618AE">
              <w:rPr>
                <w:rFonts w:ascii="Garamond" w:hAnsi="Garamond" w:cstheme="minorHAnsi"/>
              </w:rPr>
              <w:t>-2020., PRIORITET 9 (CARNET)</w:t>
            </w:r>
            <w:r w:rsidR="005B374D">
              <w:rPr>
                <w:rFonts w:ascii="Garamond" w:hAnsi="Garamond" w:cstheme="minorHAnsi"/>
              </w:rPr>
              <w:t xml:space="preserve"> </w:t>
            </w:r>
            <w:r w:rsidR="005B374D" w:rsidRPr="005B374D">
              <w:rPr>
                <w:rFonts w:ascii="Garamond" w:hAnsi="Garamond" w:cstheme="minorHAnsi"/>
              </w:rPr>
              <w:t>(3803 RAZVOJ INFORMACIJSKOG DRUŠTVA)</w:t>
            </w:r>
          </w:p>
          <w:p w14:paraId="311E9DE6" w14:textId="04FC4155" w:rsidR="008D2F0E" w:rsidRPr="00EF3F5B" w:rsidRDefault="008D2F0E" w:rsidP="00E618AE">
            <w:pPr>
              <w:rPr>
                <w:rFonts w:ascii="Garamond" w:hAnsi="Garamond" w:cstheme="minorHAnsi"/>
              </w:rPr>
            </w:pPr>
            <w:r w:rsidRPr="008D2F0E">
              <w:rPr>
                <w:rFonts w:ascii="Garamond" w:hAnsi="Garamond" w:cstheme="minorHAnsi"/>
              </w:rPr>
              <w:t>OP UČINKOVITI LJUDSKI POTENCIJALI 2021.-2027., PRIORITET 2 (CARNET)</w:t>
            </w:r>
            <w:r w:rsidR="005B374D">
              <w:rPr>
                <w:rFonts w:ascii="Garamond" w:hAnsi="Garamond" w:cstheme="minorHAnsi"/>
              </w:rPr>
              <w:t xml:space="preserve"> </w:t>
            </w:r>
            <w:r w:rsidR="005B374D" w:rsidRPr="005B374D">
              <w:rPr>
                <w:rFonts w:ascii="Garamond" w:hAnsi="Garamond" w:cstheme="minorHAnsi"/>
              </w:rPr>
              <w:t>(3803 RAZVOJ INFORMACIJSKOG DRUŠTVA)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C561F" w14:textId="77777777" w:rsidR="00EC0E7A" w:rsidRPr="00EF3F5B" w:rsidRDefault="00485DBA" w:rsidP="00EC0E7A">
            <w:pPr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I</w:t>
            </w:r>
          </w:p>
        </w:tc>
      </w:tr>
    </w:tbl>
    <w:p w14:paraId="0A01837C" w14:textId="77777777" w:rsidR="00EC0E7A" w:rsidRPr="00EF3F5B" w:rsidRDefault="00EC0E7A" w:rsidP="00EC0E7A">
      <w:pPr>
        <w:rPr>
          <w:rFonts w:ascii="Garamond" w:eastAsiaTheme="majorEastAsia" w:hAnsi="Garamond" w:cstheme="minorHAnsi"/>
          <w:b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51"/>
        <w:gridCol w:w="2440"/>
        <w:gridCol w:w="2441"/>
        <w:gridCol w:w="1230"/>
      </w:tblGrid>
      <w:tr w:rsidR="00EF3F5B" w:rsidRPr="00EF3F5B" w14:paraId="51EF3403" w14:textId="77777777" w:rsidTr="00E648D7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71DEBE2" w14:textId="77777777" w:rsidR="00EC0E7A" w:rsidRPr="00EF3F5B" w:rsidRDefault="00EC0E7A" w:rsidP="005C42AA">
            <w:pPr>
              <w:pStyle w:val="Heading3"/>
              <w:numPr>
                <w:ilvl w:val="0"/>
                <w:numId w:val="0"/>
              </w:numPr>
              <w:jc w:val="both"/>
              <w:rPr>
                <w:rFonts w:ascii="Garamond" w:hAnsi="Garamond"/>
                <w:b/>
                <w:i w:val="0"/>
                <w:color w:val="auto"/>
              </w:rPr>
            </w:pPr>
            <w:bookmarkStart w:id="131" w:name="_Toc129604750"/>
            <w:r w:rsidRPr="00EF3F5B">
              <w:rPr>
                <w:rFonts w:ascii="Garamond" w:hAnsi="Garamond"/>
                <w:b/>
                <w:i w:val="0"/>
                <w:color w:val="auto"/>
              </w:rPr>
              <w:lastRenderedPageBreak/>
              <w:t>Mjera 10.4. Uspostaviti digitalnu obrazovnu platformu</w:t>
            </w:r>
            <w:bookmarkEnd w:id="131"/>
          </w:p>
        </w:tc>
      </w:tr>
      <w:tr w:rsidR="00EF3F5B" w:rsidRPr="00EF3F5B" w14:paraId="5C57EEDF" w14:textId="77777777" w:rsidTr="003A46CB">
        <w:trPr>
          <w:trHeight w:val="3924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3B1E" w14:textId="5F9B8DA6" w:rsidR="00EC0E7A" w:rsidRPr="00EF3F5B" w:rsidRDefault="00EC0E7A" w:rsidP="00EC0E7A">
            <w:pPr>
              <w:spacing w:before="240" w:line="276" w:lineRule="auto"/>
              <w:jc w:val="both"/>
              <w:rPr>
                <w:rFonts w:ascii="Garamond" w:hAnsi="Garamond" w:cstheme="minorHAnsi"/>
                <w:lang w:eastAsia="zh-CN"/>
              </w:rPr>
            </w:pPr>
            <w:r w:rsidRPr="00EF3F5B">
              <w:rPr>
                <w:rFonts w:ascii="Garamond" w:hAnsi="Garamond" w:cstheme="minorHAnsi"/>
                <w:b/>
                <w:lang w:eastAsia="zh-CN"/>
              </w:rPr>
              <w:t xml:space="preserve">Svrha provedbe mjere i doprinos provedbi posebnog cilja: </w:t>
            </w:r>
            <w:r w:rsidRPr="00EF3F5B">
              <w:rPr>
                <w:rFonts w:ascii="Garamond" w:hAnsi="Garamond" w:cstheme="minorHAnsi"/>
                <w:lang w:eastAsia="zh-CN"/>
              </w:rPr>
              <w:t xml:space="preserve">Digitalna obrazovna platforma je krovna tehnološka platforma za pristup aplikacijama i sadržajima, komunikaciju i automatizaciju procesa sa svrhom ubrzavanja digitalne transformacije obrazovnog sustava, boljeg korisničkog iskustva, uštedu vremena </w:t>
            </w:r>
            <w:r w:rsidR="00F12236">
              <w:rPr>
                <w:rFonts w:ascii="Garamond" w:hAnsi="Garamond" w:cstheme="minorHAnsi"/>
                <w:lang w:eastAsia="zh-CN"/>
              </w:rPr>
              <w:t>u</w:t>
            </w:r>
            <w:r w:rsidRPr="00EF3F5B">
              <w:rPr>
                <w:rFonts w:ascii="Garamond" w:hAnsi="Garamond" w:cstheme="minorHAnsi"/>
                <w:lang w:eastAsia="zh-CN"/>
              </w:rPr>
              <w:t>z automatsku razmjenu podataka</w:t>
            </w:r>
            <w:r w:rsidR="00F12236">
              <w:rPr>
                <w:rFonts w:ascii="Garamond" w:hAnsi="Garamond" w:cstheme="minorHAnsi"/>
                <w:lang w:eastAsia="zh-CN"/>
              </w:rPr>
              <w:t>,</w:t>
            </w:r>
            <w:r w:rsidRPr="00EF3F5B">
              <w:rPr>
                <w:rFonts w:ascii="Garamond" w:hAnsi="Garamond" w:cstheme="minorHAnsi"/>
                <w:lang w:eastAsia="zh-CN"/>
              </w:rPr>
              <w:t xml:space="preserve"> otvorenu prema svim dionicima. Centralizirani smještaj usluga i sadržaja</w:t>
            </w:r>
            <w:r w:rsidR="00F12236">
              <w:rPr>
                <w:rFonts w:ascii="Garamond" w:hAnsi="Garamond" w:cstheme="minorHAnsi"/>
                <w:lang w:eastAsia="zh-CN"/>
              </w:rPr>
              <w:t>,</w:t>
            </w:r>
            <w:r w:rsidRPr="00EF3F5B">
              <w:rPr>
                <w:rFonts w:ascii="Garamond" w:hAnsi="Garamond" w:cstheme="minorHAnsi"/>
                <w:lang w:eastAsia="zh-CN"/>
              </w:rPr>
              <w:t xml:space="preserve"> kao i moderna arhitektura u skladu s najsuvremenijim tehnološkim rješenjima, omogućit će razvoj i visoku dostupnost (pouzdanost i brzinu) kvalitetnijih usluga, uz smanjivanje troškova održavanja na </w:t>
            </w:r>
            <w:r w:rsidR="00F12236">
              <w:rPr>
                <w:rFonts w:ascii="Garamond" w:hAnsi="Garamond" w:cstheme="minorHAnsi"/>
                <w:lang w:eastAsia="zh-CN"/>
              </w:rPr>
              <w:t>razini</w:t>
            </w:r>
            <w:r w:rsidRPr="00EF3F5B">
              <w:rPr>
                <w:rFonts w:ascii="Garamond" w:hAnsi="Garamond" w:cstheme="minorHAnsi"/>
                <w:lang w:eastAsia="zh-CN"/>
              </w:rPr>
              <w:t xml:space="preserve"> cijelog sustava. Unaprjeđenjem automatizacije i povezivanja administrativnih i odgojno-obrazovnih procesa </w:t>
            </w:r>
            <w:r w:rsidR="00F12236">
              <w:rPr>
                <w:rFonts w:ascii="Garamond" w:hAnsi="Garamond" w:cstheme="minorHAnsi"/>
                <w:lang w:eastAsia="zh-CN"/>
              </w:rPr>
              <w:t>u</w:t>
            </w:r>
            <w:r w:rsidRPr="00EF3F5B">
              <w:rPr>
                <w:rFonts w:ascii="Garamond" w:hAnsi="Garamond" w:cstheme="minorHAnsi"/>
                <w:lang w:eastAsia="zh-CN"/>
              </w:rPr>
              <w:t>z digitalnu obrazovnu platformu smanjiti odgojno-obrazovnim ustanovama i visokim učilištima vrijeme posvećeno administrativnim poslovima i omogućiti fokusiranje na unapr</w:t>
            </w:r>
            <w:r w:rsidR="00316D17">
              <w:rPr>
                <w:rFonts w:ascii="Garamond" w:hAnsi="Garamond" w:cstheme="minorHAnsi"/>
                <w:lang w:eastAsia="zh-CN"/>
              </w:rPr>
              <w:t>j</w:t>
            </w:r>
            <w:r w:rsidRPr="00EF3F5B">
              <w:rPr>
                <w:rFonts w:ascii="Garamond" w:hAnsi="Garamond" w:cstheme="minorHAnsi"/>
                <w:lang w:eastAsia="zh-CN"/>
              </w:rPr>
              <w:t>eđenje procesa učenja i poučavanja.</w:t>
            </w:r>
          </w:p>
          <w:p w14:paraId="60071D8A" w14:textId="59791D65" w:rsidR="003F4C2B" w:rsidRPr="00A6153E" w:rsidRDefault="003F4C2B" w:rsidP="003F4C2B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  <w:r w:rsidRPr="00A6153E">
              <w:rPr>
                <w:rFonts w:ascii="Garamond" w:hAnsi="Garamond" w:cstheme="minorHAnsi"/>
                <w:b/>
              </w:rPr>
              <w:t>Nositelj</w:t>
            </w:r>
            <w:r w:rsidR="00EC0E7A" w:rsidRPr="00A6153E">
              <w:rPr>
                <w:rFonts w:ascii="Garamond" w:hAnsi="Garamond" w:cstheme="minorHAnsi"/>
                <w:b/>
              </w:rPr>
              <w:t>:</w:t>
            </w:r>
            <w:r w:rsidR="00EC0E7A" w:rsidRPr="00A6153E">
              <w:rPr>
                <w:rFonts w:ascii="Garamond" w:hAnsi="Garamond" w:cstheme="minorHAnsi"/>
              </w:rPr>
              <w:t xml:space="preserve"> </w:t>
            </w:r>
            <w:r w:rsidR="00FC5488" w:rsidRPr="00A6153E">
              <w:rPr>
                <w:rFonts w:ascii="Garamond" w:hAnsi="Garamond" w:cstheme="minorHAnsi"/>
              </w:rPr>
              <w:t xml:space="preserve">CARNET </w:t>
            </w:r>
          </w:p>
          <w:p w14:paraId="248DAB1C" w14:textId="70B0960A" w:rsidR="003F4C2B" w:rsidRPr="00A6153E" w:rsidRDefault="003F4C2B" w:rsidP="003F4C2B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  <w:r w:rsidRPr="00A6153E">
              <w:rPr>
                <w:rFonts w:ascii="Garamond" w:hAnsi="Garamond" w:cstheme="minorHAnsi"/>
                <w:b/>
              </w:rPr>
              <w:t>Sunositelji:</w:t>
            </w:r>
            <w:r w:rsidR="00FC5488" w:rsidRPr="00A6153E">
              <w:rPr>
                <w:rFonts w:ascii="Garamond" w:hAnsi="Garamond" w:cstheme="minorHAnsi"/>
              </w:rPr>
              <w:t xml:space="preserve"> Ministarstvo znanosti i obrazovanja</w:t>
            </w:r>
          </w:p>
          <w:p w14:paraId="2407DA8C" w14:textId="5D050495" w:rsidR="00301A50" w:rsidRPr="00EF3F5B" w:rsidRDefault="00301A50" w:rsidP="003F4C2B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</w:p>
        </w:tc>
      </w:tr>
      <w:tr w:rsidR="00EF3F5B" w:rsidRPr="00EF3F5B" w14:paraId="71156E9B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473BBD3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POKAZATELJ REZULTATA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56F96D2F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UKUPAN PROCIJENJENI TROŠAK PROVEDBE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9DE949E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IZVOR FINANCIRANJA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AF8447F" w14:textId="77777777" w:rsidR="00EC0E7A" w:rsidRPr="00EF3F5B" w:rsidRDefault="00EC0E7A" w:rsidP="00EC0E7A">
            <w:pPr>
              <w:spacing w:after="0" w:line="276" w:lineRule="auto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OZNAKA MJERE</w:t>
            </w:r>
          </w:p>
          <w:p w14:paraId="11688079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R/I</w:t>
            </w:r>
          </w:p>
        </w:tc>
      </w:tr>
      <w:tr w:rsidR="00C5644D" w:rsidRPr="00EF3F5B" w14:paraId="7B7B72B8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1298B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Uspostavljena digitalna obrazovna platforma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E4E97" w14:textId="5592F8B9" w:rsidR="00AC4227" w:rsidRPr="00AC4227" w:rsidRDefault="00AC4227" w:rsidP="00AC4227">
            <w:pPr>
              <w:rPr>
                <w:rFonts w:ascii="Garamond" w:hAnsi="Garamond" w:cstheme="minorHAnsi"/>
              </w:rPr>
            </w:pPr>
            <w:r w:rsidRPr="00AC4227">
              <w:rPr>
                <w:rFonts w:ascii="Garamond" w:hAnsi="Garamond" w:cstheme="minorHAnsi"/>
              </w:rPr>
              <w:t>3.291.899,</w:t>
            </w:r>
            <w:r w:rsidR="00C02B02">
              <w:rPr>
                <w:rFonts w:ascii="Garamond" w:hAnsi="Garamond" w:cstheme="minorHAnsi"/>
              </w:rPr>
              <w:t>00</w:t>
            </w:r>
            <w:r w:rsidRPr="00AC4227">
              <w:rPr>
                <w:rFonts w:ascii="Garamond" w:hAnsi="Garamond" w:cstheme="minorHAnsi"/>
              </w:rPr>
              <w:t xml:space="preserve"> EUR</w:t>
            </w:r>
          </w:p>
          <w:p w14:paraId="04E38F71" w14:textId="4D03F5AE" w:rsidR="00EC0E7A" w:rsidRPr="00EF3F5B" w:rsidRDefault="00EC0E7A" w:rsidP="00EC0E7A">
            <w:pPr>
              <w:rPr>
                <w:rFonts w:ascii="Garamond" w:hAnsi="Garamond" w:cstheme="minorHAnsi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63715" w14:textId="31A6340D" w:rsidR="00EC0E7A" w:rsidRPr="00EF3F5B" w:rsidRDefault="00B24036" w:rsidP="0095706F">
            <w:pPr>
              <w:rPr>
                <w:rFonts w:ascii="Garamond" w:hAnsi="Garamond" w:cstheme="minorHAnsi"/>
              </w:rPr>
            </w:pPr>
            <w:r w:rsidRPr="00B24036">
              <w:rPr>
                <w:rFonts w:ascii="Garamond" w:hAnsi="Garamond" w:cstheme="minorHAnsi"/>
              </w:rPr>
              <w:t xml:space="preserve">K628093 </w:t>
            </w:r>
            <w:r w:rsidR="00EC0E7A" w:rsidRPr="00EF3F5B">
              <w:rPr>
                <w:rFonts w:ascii="Garamond" w:hAnsi="Garamond" w:cstheme="minorHAnsi"/>
              </w:rPr>
              <w:t xml:space="preserve">DIGITALNA PREOBRAZBA VISOKOG OBRAZOVANJA </w:t>
            </w:r>
            <w:r w:rsidR="006B6BAC" w:rsidRPr="006B6BAC">
              <w:rPr>
                <w:rFonts w:ascii="Garamond" w:hAnsi="Garamond" w:cstheme="minorHAnsi"/>
              </w:rPr>
              <w:t>E-SVEUČILIŠTA</w:t>
            </w:r>
            <w:r w:rsidR="00476F7C">
              <w:rPr>
                <w:rFonts w:ascii="Garamond" w:hAnsi="Garamond" w:cstheme="minorHAnsi"/>
              </w:rPr>
              <w:t xml:space="preserve"> </w:t>
            </w:r>
            <w:r w:rsidR="00476F7C" w:rsidRPr="00476F7C">
              <w:rPr>
                <w:rFonts w:ascii="Garamond" w:hAnsi="Garamond" w:cstheme="minorHAnsi"/>
              </w:rPr>
              <w:t>(3803 RAZVOJ INFORMACIJSKOG DRUŠTVA)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C01BD" w14:textId="77777777" w:rsidR="00EC0E7A" w:rsidRPr="00EF3F5B" w:rsidRDefault="00EC0E7A" w:rsidP="00EC0E7A">
            <w:pPr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I</w:t>
            </w:r>
          </w:p>
        </w:tc>
      </w:tr>
    </w:tbl>
    <w:p w14:paraId="49ECEC7D" w14:textId="77777777" w:rsidR="00EC0E7A" w:rsidRPr="00EF3F5B" w:rsidRDefault="00EC0E7A" w:rsidP="00EC0E7A">
      <w:pPr>
        <w:rPr>
          <w:rFonts w:ascii="Garamond" w:eastAsiaTheme="majorEastAsia" w:hAnsi="Garamond" w:cstheme="minorHAnsi"/>
          <w:b/>
          <w:szCs w:val="32"/>
        </w:rPr>
      </w:pPr>
    </w:p>
    <w:p w14:paraId="213943C4" w14:textId="77777777" w:rsidR="00EC0E7A" w:rsidRPr="00EF3F5B" w:rsidRDefault="00EC0E7A" w:rsidP="00EC0E7A">
      <w:pPr>
        <w:rPr>
          <w:rFonts w:ascii="Garamond" w:eastAsiaTheme="majorEastAsia" w:hAnsi="Garamond" w:cstheme="minorHAnsi"/>
          <w:b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51"/>
        <w:gridCol w:w="2440"/>
        <w:gridCol w:w="2441"/>
        <w:gridCol w:w="1230"/>
      </w:tblGrid>
      <w:tr w:rsidR="00EF3F5B" w:rsidRPr="00EF3F5B" w14:paraId="120F23CF" w14:textId="77777777" w:rsidTr="00E648D7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CE96D34" w14:textId="77777777" w:rsidR="00EC0E7A" w:rsidRPr="00EF3F5B" w:rsidRDefault="00EC0E7A" w:rsidP="0035665B">
            <w:pPr>
              <w:pStyle w:val="Heading3"/>
              <w:numPr>
                <w:ilvl w:val="0"/>
                <w:numId w:val="0"/>
              </w:numPr>
              <w:ind w:left="25"/>
              <w:rPr>
                <w:rFonts w:ascii="Garamond" w:hAnsi="Garamond"/>
                <w:b/>
                <w:i w:val="0"/>
                <w:color w:val="auto"/>
              </w:rPr>
            </w:pPr>
            <w:bookmarkStart w:id="132" w:name="_Toc129604751"/>
            <w:r w:rsidRPr="00EF3F5B">
              <w:rPr>
                <w:rFonts w:ascii="Garamond" w:hAnsi="Garamond"/>
                <w:b/>
                <w:i w:val="0"/>
                <w:color w:val="auto"/>
              </w:rPr>
              <w:t>Mjera 10.5. Osigurati otvorene digitalne nastavne resurse za kvalitetno visoko obrazovanje</w:t>
            </w:r>
            <w:bookmarkEnd w:id="132"/>
          </w:p>
        </w:tc>
      </w:tr>
      <w:tr w:rsidR="00EF3F5B" w:rsidRPr="00EF3F5B" w14:paraId="48B02218" w14:textId="77777777" w:rsidTr="00C06498">
        <w:trPr>
          <w:trHeight w:val="3040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6D5A" w14:textId="2080EBDD" w:rsidR="00EC0E7A" w:rsidRPr="00EF3F5B" w:rsidRDefault="00EC0E7A" w:rsidP="00EC0E7A">
            <w:pPr>
              <w:spacing w:before="240" w:line="276" w:lineRule="auto"/>
              <w:jc w:val="both"/>
              <w:rPr>
                <w:rFonts w:ascii="Garamond" w:hAnsi="Garamond" w:cstheme="minorHAnsi"/>
                <w:lang w:eastAsia="zh-CN"/>
              </w:rPr>
            </w:pPr>
            <w:r w:rsidRPr="00EF3F5B">
              <w:rPr>
                <w:rFonts w:ascii="Garamond" w:hAnsi="Garamond" w:cstheme="minorHAnsi"/>
                <w:b/>
                <w:lang w:eastAsia="zh-CN"/>
              </w:rPr>
              <w:t>Svrha provedbe mjere i doprinos provedbi posebnog cilja:</w:t>
            </w:r>
            <w:r w:rsidRPr="00EF3F5B">
              <w:rPr>
                <w:rFonts w:ascii="Garamond" w:hAnsi="Garamond" w:cstheme="minorHAnsi"/>
                <w:lang w:eastAsia="zh-CN"/>
              </w:rPr>
              <w:t xml:space="preserve"> </w:t>
            </w:r>
            <w:r w:rsidRPr="00EF3F5B">
              <w:rPr>
                <w:rFonts w:ascii="Garamond" w:eastAsia="Calibri" w:hAnsi="Garamond" w:cs="Calibri"/>
                <w:lang w:eastAsia="zh-CN"/>
              </w:rPr>
              <w:t xml:space="preserve">Razvoj kvalitetnih digitalnih obrazovnih sadržaja za visoko obrazovanje zahtijeva individualizirani pristup </w:t>
            </w:r>
            <w:r w:rsidR="002922C0">
              <w:rPr>
                <w:rFonts w:ascii="Garamond" w:eastAsia="Calibri" w:hAnsi="Garamond" w:cs="Calibri"/>
                <w:lang w:eastAsia="zh-CN"/>
              </w:rPr>
              <w:t>u skladu sa</w:t>
            </w:r>
            <w:r w:rsidRPr="00EF3F5B">
              <w:rPr>
                <w:rFonts w:ascii="Garamond" w:eastAsia="Calibri" w:hAnsi="Garamond" w:cs="Calibri"/>
                <w:lang w:eastAsia="zh-CN"/>
              </w:rPr>
              <w:t xml:space="preserve"> strateškim odrednicama i razvojnim potrebama visokih učilišta.</w:t>
            </w:r>
            <w:r w:rsidR="002922C0">
              <w:rPr>
                <w:rFonts w:ascii="Garamond" w:eastAsia="Calibri" w:hAnsi="Garamond" w:cs="Calibri"/>
                <w:lang w:eastAsia="zh-CN"/>
              </w:rPr>
              <w:t xml:space="preserve"> Zbog</w:t>
            </w:r>
            <w:r w:rsidR="00501A4D" w:rsidRPr="00EF3F5B">
              <w:rPr>
                <w:rFonts w:ascii="Garamond" w:eastAsia="Calibri" w:hAnsi="Garamond" w:cs="Calibri"/>
                <w:lang w:eastAsia="zh-CN"/>
              </w:rPr>
              <w:t xml:space="preserve"> navedenih razloga nužno je </w:t>
            </w:r>
            <w:r w:rsidRPr="00EF3F5B">
              <w:rPr>
                <w:rFonts w:ascii="Garamond" w:eastAsia="Calibri" w:hAnsi="Garamond" w:cs="Calibri"/>
                <w:lang w:eastAsia="zh-CN"/>
              </w:rPr>
              <w:t>visoka učilišta u širem smislu opremiti prikladnom opremom za razvoj vlastitog</w:t>
            </w:r>
            <w:r w:rsidR="002922C0">
              <w:rPr>
                <w:rFonts w:ascii="Garamond" w:eastAsia="Calibri" w:hAnsi="Garamond" w:cs="Calibri"/>
                <w:lang w:eastAsia="zh-CN"/>
              </w:rPr>
              <w:t>a</w:t>
            </w:r>
            <w:r w:rsidRPr="00EF3F5B">
              <w:rPr>
                <w:rFonts w:ascii="Garamond" w:eastAsia="Calibri" w:hAnsi="Garamond" w:cs="Calibri"/>
                <w:lang w:eastAsia="zh-CN"/>
              </w:rPr>
              <w:t xml:space="preserve"> digitalnog</w:t>
            </w:r>
            <w:r w:rsidR="002922C0">
              <w:rPr>
                <w:rFonts w:ascii="Garamond" w:eastAsia="Calibri" w:hAnsi="Garamond" w:cs="Calibri"/>
                <w:lang w:eastAsia="zh-CN"/>
              </w:rPr>
              <w:t>a</w:t>
            </w:r>
            <w:r w:rsidRPr="00EF3F5B">
              <w:rPr>
                <w:rFonts w:ascii="Garamond" w:eastAsia="Calibri" w:hAnsi="Garamond" w:cs="Calibri"/>
                <w:lang w:eastAsia="zh-CN"/>
              </w:rPr>
              <w:t xml:space="preserve"> obrazovnog sadržaja u videoformatu. Osim opreme, osigurat će se edukacija za razvoj sadržaja, alati i pohrana, to jest trajna dostupnost razvijenog sadržaja. Razvoj digitalnog</w:t>
            </w:r>
            <w:r w:rsidR="002922C0">
              <w:rPr>
                <w:rFonts w:ascii="Garamond" w:eastAsia="Calibri" w:hAnsi="Garamond" w:cs="Calibri"/>
                <w:lang w:eastAsia="zh-CN"/>
              </w:rPr>
              <w:t>a</w:t>
            </w:r>
            <w:r w:rsidRPr="00EF3F5B">
              <w:rPr>
                <w:rFonts w:ascii="Garamond" w:eastAsia="Calibri" w:hAnsi="Garamond" w:cs="Calibri"/>
                <w:lang w:eastAsia="zh-CN"/>
              </w:rPr>
              <w:t xml:space="preserve"> obrazovnog sadržaja zamišljen </w:t>
            </w:r>
            <w:r w:rsidR="002922C0">
              <w:rPr>
                <w:rFonts w:ascii="Garamond" w:eastAsia="Calibri" w:hAnsi="Garamond" w:cs="Calibri"/>
                <w:lang w:eastAsia="zh-CN"/>
              </w:rPr>
              <w:t xml:space="preserve">je </w:t>
            </w:r>
            <w:r w:rsidRPr="00EF3F5B">
              <w:rPr>
                <w:rFonts w:ascii="Garamond" w:eastAsia="Calibri" w:hAnsi="Garamond" w:cs="Calibri"/>
                <w:lang w:eastAsia="zh-CN"/>
              </w:rPr>
              <w:t>kao poticaj mješovitom obliku nastave</w:t>
            </w:r>
            <w:r w:rsidR="002922C0">
              <w:rPr>
                <w:rFonts w:ascii="Garamond" w:eastAsia="Calibri" w:hAnsi="Garamond" w:cs="Calibri"/>
                <w:lang w:eastAsia="zh-CN"/>
              </w:rPr>
              <w:t>,</w:t>
            </w:r>
            <w:r w:rsidRPr="00EF3F5B">
              <w:rPr>
                <w:rFonts w:ascii="Garamond" w:eastAsia="Calibri" w:hAnsi="Garamond" w:cs="Calibri"/>
                <w:lang w:eastAsia="zh-CN"/>
              </w:rPr>
              <w:t xml:space="preserve"> odnosno kao dodana vrijednost klasičnoj nastavi.   </w:t>
            </w:r>
          </w:p>
          <w:p w14:paraId="1A421924" w14:textId="1C8374C6" w:rsidR="00142C16" w:rsidRPr="00A6153E" w:rsidRDefault="00142C16" w:rsidP="00142C16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  <w:r w:rsidRPr="00A6153E">
              <w:rPr>
                <w:rFonts w:ascii="Garamond" w:hAnsi="Garamond" w:cstheme="minorHAnsi"/>
                <w:b/>
              </w:rPr>
              <w:t>Nositelj</w:t>
            </w:r>
            <w:r w:rsidR="00EC0E7A" w:rsidRPr="00A6153E">
              <w:rPr>
                <w:rFonts w:ascii="Garamond" w:hAnsi="Garamond" w:cstheme="minorHAnsi"/>
                <w:b/>
              </w:rPr>
              <w:t>:</w:t>
            </w:r>
            <w:r w:rsidR="00EC0E7A" w:rsidRPr="00A6153E">
              <w:rPr>
                <w:rFonts w:ascii="Garamond" w:hAnsi="Garamond" w:cstheme="minorHAnsi"/>
              </w:rPr>
              <w:t xml:space="preserve"> Minis</w:t>
            </w:r>
            <w:r w:rsidRPr="00A6153E">
              <w:rPr>
                <w:rFonts w:ascii="Garamond" w:hAnsi="Garamond" w:cstheme="minorHAnsi"/>
              </w:rPr>
              <w:t>tarstvo znanosti i obrazovanja</w:t>
            </w:r>
          </w:p>
          <w:p w14:paraId="6EB8F587" w14:textId="6C7F56FC" w:rsidR="00301A50" w:rsidRPr="00EF3F5B" w:rsidRDefault="00142C16" w:rsidP="004F59C3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  <w:r w:rsidRPr="00A6153E">
              <w:rPr>
                <w:rFonts w:ascii="Garamond" w:hAnsi="Garamond" w:cstheme="minorHAnsi"/>
                <w:b/>
              </w:rPr>
              <w:t>Sunositelj:</w:t>
            </w:r>
            <w:r w:rsidRPr="00A6153E">
              <w:rPr>
                <w:rFonts w:ascii="Garamond" w:hAnsi="Garamond" w:cstheme="minorHAnsi"/>
              </w:rPr>
              <w:t xml:space="preserve"> </w:t>
            </w:r>
            <w:r w:rsidR="00EC0E7A" w:rsidRPr="00A6153E">
              <w:rPr>
                <w:rFonts w:ascii="Garamond" w:hAnsi="Garamond" w:cstheme="minorHAnsi"/>
              </w:rPr>
              <w:t>CARNET</w:t>
            </w:r>
          </w:p>
        </w:tc>
      </w:tr>
      <w:tr w:rsidR="00EF3F5B" w:rsidRPr="00EF3F5B" w14:paraId="3C39AA61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818DBD8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POKAZATELJ REZULTATA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5CB6C13D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UKUPAN PROCIJENJENI TROŠAK PROVEDBE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A201DD8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IZVOR FINANCIRANJA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D25DBC1" w14:textId="77777777" w:rsidR="00EC0E7A" w:rsidRPr="00EF3F5B" w:rsidRDefault="00EC0E7A" w:rsidP="00EC0E7A">
            <w:pPr>
              <w:spacing w:after="0" w:line="276" w:lineRule="auto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OZNAKA MJERE</w:t>
            </w:r>
          </w:p>
          <w:p w14:paraId="606C77B8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R/I</w:t>
            </w:r>
          </w:p>
        </w:tc>
      </w:tr>
      <w:tr w:rsidR="00C5644D" w:rsidRPr="00EF3F5B" w14:paraId="0C341EBA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A3198" w14:textId="2BBD9130" w:rsidR="00EC0E7A" w:rsidRPr="00EF3F5B" w:rsidRDefault="00EC0E7A" w:rsidP="00DE52E7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 xml:space="preserve">Broj visokih učilišta koja su razvila i primjenjuju digitalne </w:t>
            </w:r>
            <w:r w:rsidRPr="00EF3F5B">
              <w:rPr>
                <w:rFonts w:ascii="Garamond" w:hAnsi="Garamond" w:cstheme="minorHAnsi"/>
              </w:rPr>
              <w:lastRenderedPageBreak/>
              <w:t xml:space="preserve">sadržaje </w:t>
            </w:r>
            <w:r w:rsidR="00DE52E7">
              <w:rPr>
                <w:rFonts w:ascii="Garamond" w:hAnsi="Garamond" w:cstheme="minorHAnsi"/>
              </w:rPr>
              <w:t xml:space="preserve">uz </w:t>
            </w:r>
            <w:r w:rsidRPr="00EF3F5B">
              <w:rPr>
                <w:rFonts w:ascii="Garamond" w:hAnsi="Garamond" w:cstheme="minorHAnsi"/>
              </w:rPr>
              <w:t xml:space="preserve">pomoć nove opreme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98A52" w14:textId="5DA5EAF0" w:rsidR="00AC4227" w:rsidRPr="00AC4227" w:rsidRDefault="00AC4227" w:rsidP="00AC4227">
            <w:pPr>
              <w:jc w:val="both"/>
              <w:rPr>
                <w:rFonts w:ascii="Garamond" w:hAnsi="Garamond" w:cstheme="minorHAnsi"/>
              </w:rPr>
            </w:pPr>
            <w:r w:rsidRPr="00AC4227">
              <w:rPr>
                <w:rFonts w:ascii="Garamond" w:hAnsi="Garamond" w:cstheme="minorHAnsi"/>
              </w:rPr>
              <w:lastRenderedPageBreak/>
              <w:t>4.905.51</w:t>
            </w:r>
            <w:r w:rsidR="00FB2D34">
              <w:rPr>
                <w:rFonts w:ascii="Garamond" w:hAnsi="Garamond" w:cstheme="minorHAnsi"/>
              </w:rPr>
              <w:t>5,00</w:t>
            </w:r>
            <w:r w:rsidRPr="00AC4227">
              <w:rPr>
                <w:rFonts w:ascii="Garamond" w:hAnsi="Garamond" w:cstheme="minorHAnsi"/>
              </w:rPr>
              <w:t xml:space="preserve"> EUR</w:t>
            </w:r>
          </w:p>
          <w:p w14:paraId="385D4C57" w14:textId="79DE8F60" w:rsidR="00EC0E7A" w:rsidRPr="00EF3F5B" w:rsidRDefault="00EC0E7A" w:rsidP="00EC0E7A">
            <w:pPr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68151" w14:textId="5C8DDEA4" w:rsidR="00887355" w:rsidRPr="00EF3F5B" w:rsidRDefault="001C0765" w:rsidP="0095706F">
            <w:pPr>
              <w:rPr>
                <w:rFonts w:ascii="Garamond" w:hAnsi="Garamond" w:cstheme="minorHAnsi"/>
              </w:rPr>
            </w:pPr>
            <w:r w:rsidRPr="00D85B8F">
              <w:rPr>
                <w:rFonts w:ascii="Garamond" w:hAnsi="Garamond" w:cstheme="minorHAnsi"/>
              </w:rPr>
              <w:lastRenderedPageBreak/>
              <w:t>K628093</w:t>
            </w:r>
            <w:r>
              <w:rPr>
                <w:rFonts w:ascii="Garamond" w:hAnsi="Garamond" w:cstheme="minorHAnsi"/>
              </w:rPr>
              <w:t xml:space="preserve"> </w:t>
            </w:r>
            <w:r w:rsidR="00EC0E7A" w:rsidRPr="00EF3F5B">
              <w:rPr>
                <w:rFonts w:ascii="Garamond" w:hAnsi="Garamond" w:cstheme="minorHAnsi"/>
              </w:rPr>
              <w:t xml:space="preserve">DIGITALNA PREOBRAZBA </w:t>
            </w:r>
            <w:r w:rsidR="00EC0E7A" w:rsidRPr="00EF3F5B">
              <w:rPr>
                <w:rFonts w:ascii="Garamond" w:hAnsi="Garamond" w:cstheme="minorHAnsi"/>
              </w:rPr>
              <w:lastRenderedPageBreak/>
              <w:t xml:space="preserve">VISOKOG OBRAZOVANJA </w:t>
            </w:r>
            <w:r w:rsidR="006B6BAC" w:rsidRPr="006B6BAC">
              <w:rPr>
                <w:rFonts w:ascii="Garamond" w:hAnsi="Garamond" w:cstheme="minorHAnsi"/>
              </w:rPr>
              <w:t>E-SVEUČILIŠTA</w:t>
            </w:r>
            <w:r w:rsidR="00476F7C">
              <w:rPr>
                <w:rFonts w:ascii="Garamond" w:hAnsi="Garamond" w:cstheme="minorHAnsi"/>
              </w:rPr>
              <w:t xml:space="preserve"> </w:t>
            </w:r>
            <w:r w:rsidR="00476F7C" w:rsidRPr="00476F7C">
              <w:rPr>
                <w:rFonts w:ascii="Garamond" w:hAnsi="Garamond" w:cstheme="minorHAnsi"/>
              </w:rPr>
              <w:t>(3803 RAZVOJ INFORMACIJSKOG DRUŠTVA)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BE6DB" w14:textId="77777777" w:rsidR="00EC0E7A" w:rsidRPr="00EF3F5B" w:rsidRDefault="00AF5CB8" w:rsidP="00AF5CB8">
            <w:pPr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lastRenderedPageBreak/>
              <w:t>I</w:t>
            </w:r>
          </w:p>
        </w:tc>
      </w:tr>
    </w:tbl>
    <w:p w14:paraId="468B7DC4" w14:textId="77777777" w:rsidR="00EC0E7A" w:rsidRPr="00EF3F5B" w:rsidRDefault="00EC0E7A" w:rsidP="00EC0E7A">
      <w:pPr>
        <w:rPr>
          <w:rFonts w:ascii="Garamond" w:eastAsiaTheme="majorEastAsia" w:hAnsi="Garamond" w:cstheme="minorHAnsi"/>
          <w:b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51"/>
        <w:gridCol w:w="2440"/>
        <w:gridCol w:w="2441"/>
        <w:gridCol w:w="1230"/>
      </w:tblGrid>
      <w:tr w:rsidR="00EF3F5B" w:rsidRPr="00EF3F5B" w14:paraId="60FC8268" w14:textId="77777777" w:rsidTr="00E648D7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064AAE2" w14:textId="77777777" w:rsidR="00EC0E7A" w:rsidRPr="00EF3F5B" w:rsidRDefault="00EC0E7A" w:rsidP="00A813D9">
            <w:pPr>
              <w:pStyle w:val="Heading3"/>
              <w:numPr>
                <w:ilvl w:val="0"/>
                <w:numId w:val="0"/>
              </w:numPr>
              <w:jc w:val="both"/>
              <w:rPr>
                <w:rFonts w:ascii="Garamond" w:hAnsi="Garamond"/>
                <w:b/>
                <w:i w:val="0"/>
                <w:color w:val="auto"/>
              </w:rPr>
            </w:pPr>
            <w:bookmarkStart w:id="133" w:name="_Toc129604752"/>
            <w:r w:rsidRPr="00EF3F5B">
              <w:rPr>
                <w:rFonts w:ascii="Garamond" w:hAnsi="Garamond"/>
                <w:b/>
                <w:i w:val="0"/>
                <w:color w:val="auto"/>
              </w:rPr>
              <w:t>Mjera 10.6. Uspostaviti sustav digitalne zrelosti visokih učilišta</w:t>
            </w:r>
            <w:bookmarkEnd w:id="133"/>
            <w:r w:rsidRPr="00EF3F5B">
              <w:rPr>
                <w:rFonts w:ascii="Garamond" w:hAnsi="Garamond"/>
                <w:b/>
                <w:i w:val="0"/>
                <w:color w:val="auto"/>
              </w:rPr>
              <w:t xml:space="preserve"> </w:t>
            </w:r>
          </w:p>
        </w:tc>
      </w:tr>
      <w:tr w:rsidR="00EF3F5B" w:rsidRPr="00EF3F5B" w14:paraId="3CB24C38" w14:textId="77777777" w:rsidTr="00611DD2">
        <w:trPr>
          <w:trHeight w:val="3966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B59C" w14:textId="6C57D1AC" w:rsidR="00EC0E7A" w:rsidRPr="00EF3F5B" w:rsidRDefault="00EC0E7A" w:rsidP="00EC0E7A">
            <w:pPr>
              <w:spacing w:before="240" w:line="276" w:lineRule="auto"/>
              <w:jc w:val="both"/>
              <w:rPr>
                <w:rFonts w:ascii="Garamond" w:hAnsi="Garamond" w:cstheme="minorHAnsi"/>
                <w:lang w:eastAsia="zh-CN"/>
              </w:rPr>
            </w:pPr>
            <w:r w:rsidRPr="00EF3F5B">
              <w:rPr>
                <w:rFonts w:ascii="Garamond" w:hAnsi="Garamond" w:cstheme="minorHAnsi"/>
                <w:b/>
                <w:lang w:eastAsia="zh-CN"/>
              </w:rPr>
              <w:t>Svrha provedbe mjere i doprinos provedbi posebnog cilja:</w:t>
            </w:r>
            <w:r w:rsidRPr="00EF3F5B">
              <w:rPr>
                <w:rFonts w:ascii="Garamond" w:hAnsi="Garamond" w:cstheme="minorHAnsi"/>
                <w:lang w:eastAsia="zh-CN"/>
              </w:rPr>
              <w:t xml:space="preserve"> Uspostaviti sustav digitalne zrelosti hrvatskih visokih učilišta te preporuka za potrebna ulaganja i razvojne aktivnosti koje će biti temelj za daljnje investicije</w:t>
            </w:r>
            <w:r w:rsidR="00586F56">
              <w:rPr>
                <w:rFonts w:ascii="Garamond" w:hAnsi="Garamond" w:cstheme="minorHAnsi"/>
                <w:lang w:eastAsia="zh-CN"/>
              </w:rPr>
              <w:t>, odnosno</w:t>
            </w:r>
            <w:r w:rsidRPr="00EF3F5B">
              <w:rPr>
                <w:rFonts w:ascii="Garamond" w:hAnsi="Garamond" w:cstheme="minorHAnsi"/>
                <w:lang w:eastAsia="zh-CN"/>
              </w:rPr>
              <w:t xml:space="preserve"> opremanje visokih učilišta i proširenje podrške ustanovama, nastavnicima i studentima u online nastavi te nastavi na daljinu. Elementi infrastrukturnih ulaganja koja će podržati nove tehnologije i digitalne nastavne resurse uključuj</w:t>
            </w:r>
            <w:r w:rsidR="00CC751C">
              <w:rPr>
                <w:rFonts w:ascii="Garamond" w:hAnsi="Garamond" w:cstheme="minorHAnsi"/>
                <w:lang w:eastAsia="zh-CN"/>
              </w:rPr>
              <w:t>u</w:t>
            </w:r>
            <w:r w:rsidRPr="00EF3F5B">
              <w:rPr>
                <w:rFonts w:ascii="Garamond" w:hAnsi="Garamond" w:cstheme="minorHAnsi"/>
                <w:lang w:eastAsia="zh-CN"/>
              </w:rPr>
              <w:t xml:space="preserve"> i osiguranje pristupa mreži, koja je u skladu s novim tehnološkim rješenjima i pr</w:t>
            </w:r>
            <w:r w:rsidR="00501A4D" w:rsidRPr="00EF3F5B">
              <w:rPr>
                <w:rFonts w:ascii="Garamond" w:hAnsi="Garamond" w:cstheme="minorHAnsi"/>
                <w:lang w:eastAsia="zh-CN"/>
              </w:rPr>
              <w:t xml:space="preserve">ilagođena potrebama korisnika </w:t>
            </w:r>
            <w:r w:rsidRPr="00EF3F5B">
              <w:rPr>
                <w:rFonts w:ascii="Garamond" w:hAnsi="Garamond" w:cstheme="minorHAnsi"/>
                <w:lang w:eastAsia="zh-CN"/>
              </w:rPr>
              <w:t>te obrazovnim izvorima za zaposlenike i studente uz pouzdanu brzu konekciju</w:t>
            </w:r>
            <w:r w:rsidR="00CC751C">
              <w:rPr>
                <w:rFonts w:ascii="Garamond" w:hAnsi="Garamond" w:cstheme="minorHAnsi"/>
                <w:lang w:eastAsia="zh-CN"/>
              </w:rPr>
              <w:t>,</w:t>
            </w:r>
            <w:r w:rsidRPr="00EF3F5B">
              <w:rPr>
                <w:rFonts w:ascii="Garamond" w:hAnsi="Garamond" w:cstheme="minorHAnsi"/>
                <w:lang w:eastAsia="zh-CN"/>
              </w:rPr>
              <w:t xml:space="preserve"> kao i opremanje predavaonica opremom nužnom za provedbu nastave u digitalnom okruženju. Ulaganje u infrastrukturu i IKT opremu visokih učilišta i poticanje daljnje digitalne preobrazbe visokog obrazovanja u skladu s potrebama digitalizacije društva pri</w:t>
            </w:r>
            <w:r w:rsidR="00CC751C">
              <w:rPr>
                <w:rFonts w:ascii="Garamond" w:hAnsi="Garamond" w:cstheme="minorHAnsi"/>
                <w:lang w:eastAsia="zh-CN"/>
              </w:rPr>
              <w:t>do</w:t>
            </w:r>
            <w:r w:rsidRPr="00EF3F5B">
              <w:rPr>
                <w:rFonts w:ascii="Garamond" w:hAnsi="Garamond" w:cstheme="minorHAnsi"/>
                <w:lang w:eastAsia="zh-CN"/>
              </w:rPr>
              <w:t>nijet će i unaprjeđenju kvalitete, relevantnosti i dostupnosti visokog obrazovanja.</w:t>
            </w:r>
          </w:p>
          <w:p w14:paraId="7AD15CA8" w14:textId="77777777" w:rsidR="0000004D" w:rsidRPr="00A6153E" w:rsidRDefault="0000004D" w:rsidP="00EC0E7A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  <w:r w:rsidRPr="00A6153E">
              <w:rPr>
                <w:rFonts w:ascii="Garamond" w:hAnsi="Garamond" w:cstheme="minorHAnsi"/>
                <w:b/>
              </w:rPr>
              <w:t>Nositelj</w:t>
            </w:r>
            <w:r w:rsidR="00EC0E7A" w:rsidRPr="00A6153E">
              <w:rPr>
                <w:rFonts w:ascii="Garamond" w:hAnsi="Garamond" w:cstheme="minorHAnsi"/>
                <w:b/>
              </w:rPr>
              <w:t>:</w:t>
            </w:r>
            <w:r w:rsidR="00EC0E7A" w:rsidRPr="00A6153E">
              <w:rPr>
                <w:rFonts w:ascii="Garamond" w:hAnsi="Garamond" w:cstheme="minorHAnsi"/>
              </w:rPr>
              <w:t xml:space="preserve"> Minis</w:t>
            </w:r>
            <w:r w:rsidRPr="00A6153E">
              <w:rPr>
                <w:rFonts w:ascii="Garamond" w:hAnsi="Garamond" w:cstheme="minorHAnsi"/>
              </w:rPr>
              <w:t>tarstvo znanosti i obrazovanja</w:t>
            </w:r>
          </w:p>
          <w:p w14:paraId="3EFAF5BE" w14:textId="45D1810F" w:rsidR="0000004D" w:rsidRPr="00EF3F5B" w:rsidRDefault="0000004D" w:rsidP="00EB6357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  <w:r w:rsidRPr="00A6153E">
              <w:rPr>
                <w:rFonts w:ascii="Garamond" w:hAnsi="Garamond" w:cstheme="minorHAnsi"/>
                <w:b/>
              </w:rPr>
              <w:t>Sunositelj:</w:t>
            </w:r>
            <w:r w:rsidRPr="00A6153E">
              <w:rPr>
                <w:rFonts w:ascii="Garamond" w:hAnsi="Garamond" w:cstheme="minorHAnsi"/>
              </w:rPr>
              <w:t xml:space="preserve"> </w:t>
            </w:r>
            <w:r w:rsidR="00EC0E7A" w:rsidRPr="00A6153E">
              <w:rPr>
                <w:rFonts w:ascii="Garamond" w:hAnsi="Garamond" w:cstheme="minorHAnsi"/>
              </w:rPr>
              <w:t>CARNET</w:t>
            </w:r>
          </w:p>
        </w:tc>
      </w:tr>
      <w:tr w:rsidR="00EF3F5B" w:rsidRPr="00EF3F5B" w14:paraId="20ED5027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F22E427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POKAZATELJ REZULTATA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8975D8C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UKUPAN PROCIJENJENI TROŠAK PROVEDBE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01EC923D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IZVOR FINANCIRANJA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BB2E17C" w14:textId="77777777" w:rsidR="00EC0E7A" w:rsidRPr="00EF3F5B" w:rsidRDefault="00EC0E7A" w:rsidP="00EC0E7A">
            <w:pPr>
              <w:spacing w:after="0" w:line="276" w:lineRule="auto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OZNAKA MJERE</w:t>
            </w:r>
          </w:p>
          <w:p w14:paraId="48813C26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R/I</w:t>
            </w:r>
          </w:p>
        </w:tc>
      </w:tr>
      <w:tr w:rsidR="00C5644D" w:rsidRPr="00EF3F5B" w14:paraId="2AD497EA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8B38C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Broj javnih visokih učilišta opremljenih za provedbu nastave u digitalnom okruženju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01F05" w14:textId="04EA87A8" w:rsidR="00AC4227" w:rsidRPr="00AC4227" w:rsidRDefault="00AC4227" w:rsidP="00AC4227">
            <w:pPr>
              <w:jc w:val="both"/>
              <w:rPr>
                <w:rFonts w:ascii="Garamond" w:hAnsi="Garamond" w:cstheme="minorHAnsi"/>
              </w:rPr>
            </w:pPr>
            <w:r w:rsidRPr="00AC4227">
              <w:rPr>
                <w:rFonts w:ascii="Garamond" w:hAnsi="Garamond" w:cstheme="minorHAnsi"/>
              </w:rPr>
              <w:t>19.111.074,0</w:t>
            </w:r>
            <w:r w:rsidR="007B42A9">
              <w:rPr>
                <w:rFonts w:ascii="Garamond" w:hAnsi="Garamond" w:cstheme="minorHAnsi"/>
              </w:rPr>
              <w:t>0</w:t>
            </w:r>
            <w:r w:rsidRPr="00AC4227">
              <w:rPr>
                <w:rFonts w:ascii="Garamond" w:hAnsi="Garamond" w:cstheme="minorHAnsi"/>
              </w:rPr>
              <w:t xml:space="preserve"> EUR</w:t>
            </w:r>
          </w:p>
          <w:p w14:paraId="737CD15B" w14:textId="56CCA937" w:rsidR="00EC0E7A" w:rsidRPr="00EF3F5B" w:rsidRDefault="00EC0E7A" w:rsidP="00EC0E7A">
            <w:pPr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81E82" w14:textId="4403FC6E" w:rsidR="00EC0E7A" w:rsidRPr="00EF3F5B" w:rsidRDefault="00B706D7" w:rsidP="00060E7C">
            <w:pPr>
              <w:rPr>
                <w:rFonts w:ascii="Garamond" w:hAnsi="Garamond" w:cstheme="minorHAnsi"/>
              </w:rPr>
            </w:pPr>
            <w:r w:rsidRPr="00D85B8F">
              <w:rPr>
                <w:rFonts w:ascii="Garamond" w:hAnsi="Garamond" w:cstheme="minorHAnsi"/>
              </w:rPr>
              <w:t>K628093</w:t>
            </w:r>
            <w:r>
              <w:rPr>
                <w:rFonts w:ascii="Garamond" w:hAnsi="Garamond" w:cstheme="minorHAnsi"/>
              </w:rPr>
              <w:t xml:space="preserve"> </w:t>
            </w:r>
            <w:r w:rsidR="00EC0E7A" w:rsidRPr="00EF3F5B">
              <w:rPr>
                <w:rFonts w:ascii="Garamond" w:hAnsi="Garamond" w:cstheme="minorHAnsi"/>
              </w:rPr>
              <w:t>DIGITALNA</w:t>
            </w:r>
            <w:r w:rsidR="0045292A">
              <w:rPr>
                <w:rFonts w:ascii="Garamond" w:hAnsi="Garamond" w:cstheme="minorHAnsi"/>
              </w:rPr>
              <w:t xml:space="preserve"> PREOBRAZBA VISOKOG OBRAZOVANJA</w:t>
            </w:r>
            <w:r w:rsidR="0045292A" w:rsidRPr="0045292A">
              <w:rPr>
                <w:rFonts w:ascii="Garamond" w:hAnsi="Garamond" w:cstheme="minorHAnsi"/>
              </w:rPr>
              <w:t xml:space="preserve"> E-SVEUČILIŠTA</w:t>
            </w:r>
            <w:r w:rsidR="00060E7C">
              <w:t xml:space="preserve"> </w:t>
            </w:r>
            <w:r w:rsidR="00060E7C" w:rsidRPr="00060E7C">
              <w:rPr>
                <w:rFonts w:ascii="Garamond" w:hAnsi="Garamond" w:cstheme="minorHAnsi"/>
              </w:rPr>
              <w:t>(C3.2.R2)</w:t>
            </w:r>
            <w:r w:rsidR="00476F7C">
              <w:rPr>
                <w:rFonts w:ascii="Garamond" w:hAnsi="Garamond" w:cstheme="minorHAnsi"/>
              </w:rPr>
              <w:t xml:space="preserve"> </w:t>
            </w:r>
            <w:r w:rsidR="00476F7C" w:rsidRPr="00476F7C">
              <w:rPr>
                <w:rFonts w:ascii="Garamond" w:hAnsi="Garamond" w:cstheme="minorHAnsi"/>
              </w:rPr>
              <w:t>(3803 RAZVOJ INFORMACIJSKOG DRUŠTVA)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7221D" w14:textId="77777777" w:rsidR="00EC0E7A" w:rsidRPr="00EF3F5B" w:rsidRDefault="00384AF1" w:rsidP="00384AF1">
            <w:pPr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I</w:t>
            </w:r>
          </w:p>
        </w:tc>
      </w:tr>
    </w:tbl>
    <w:p w14:paraId="38D4BCA2" w14:textId="77777777" w:rsidR="00EC0E7A" w:rsidRPr="00EF3F5B" w:rsidRDefault="00EC0E7A" w:rsidP="00EC0E7A">
      <w:pPr>
        <w:rPr>
          <w:rFonts w:ascii="Garamond" w:eastAsiaTheme="majorEastAsia" w:hAnsi="Garamond" w:cstheme="minorHAnsi"/>
          <w:b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51"/>
        <w:gridCol w:w="2440"/>
        <w:gridCol w:w="2441"/>
        <w:gridCol w:w="1230"/>
      </w:tblGrid>
      <w:tr w:rsidR="00EF3F5B" w:rsidRPr="00EF3F5B" w14:paraId="690738B3" w14:textId="77777777" w:rsidTr="00E648D7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4555769" w14:textId="3FD36782" w:rsidR="00EC0E7A" w:rsidRPr="00EF3F5B" w:rsidRDefault="00EC0E7A" w:rsidP="00B27CCD">
            <w:pPr>
              <w:pStyle w:val="Heading3"/>
              <w:numPr>
                <w:ilvl w:val="0"/>
                <w:numId w:val="0"/>
              </w:numPr>
              <w:jc w:val="both"/>
              <w:rPr>
                <w:rFonts w:ascii="Garamond" w:hAnsi="Garamond"/>
                <w:b/>
                <w:i w:val="0"/>
                <w:color w:val="auto"/>
              </w:rPr>
            </w:pPr>
            <w:bookmarkStart w:id="134" w:name="_Toc129604753"/>
            <w:r w:rsidRPr="00EF3F5B">
              <w:rPr>
                <w:rFonts w:ascii="Garamond" w:hAnsi="Garamond"/>
                <w:b/>
                <w:i w:val="0"/>
                <w:color w:val="auto"/>
              </w:rPr>
              <w:lastRenderedPageBreak/>
              <w:t>Mjera 10.7. Pružiti podršku obrazo</w:t>
            </w:r>
            <w:r w:rsidR="00C5114A">
              <w:rPr>
                <w:rFonts w:ascii="Garamond" w:hAnsi="Garamond"/>
                <w:b/>
                <w:i w:val="0"/>
                <w:color w:val="auto"/>
              </w:rPr>
              <w:t xml:space="preserve">vnim ustanovama u području </w:t>
            </w:r>
            <w:r w:rsidR="00036F7E">
              <w:rPr>
                <w:rFonts w:ascii="Garamond" w:hAnsi="Garamond"/>
                <w:b/>
                <w:i w:val="0"/>
                <w:color w:val="auto"/>
              </w:rPr>
              <w:t xml:space="preserve">tema </w:t>
            </w:r>
            <w:r w:rsidRPr="00EF3F5B">
              <w:rPr>
                <w:rFonts w:ascii="Garamond" w:hAnsi="Garamond"/>
                <w:b/>
                <w:i w:val="0"/>
                <w:color w:val="auto"/>
              </w:rPr>
              <w:t>umjetne inteligencije (UI)</w:t>
            </w:r>
            <w:bookmarkEnd w:id="134"/>
          </w:p>
        </w:tc>
      </w:tr>
      <w:tr w:rsidR="00EF3F5B" w:rsidRPr="00EF3F5B" w14:paraId="2C1F5784" w14:textId="77777777" w:rsidTr="00E57D9A">
        <w:trPr>
          <w:trHeight w:val="4668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17E6" w14:textId="7BAAEC53" w:rsidR="00EC0E7A" w:rsidRPr="00EF3F5B" w:rsidRDefault="00EC0E7A" w:rsidP="00EC0E7A">
            <w:pPr>
              <w:spacing w:before="240" w:line="276" w:lineRule="auto"/>
              <w:jc w:val="both"/>
              <w:rPr>
                <w:rFonts w:ascii="Garamond" w:hAnsi="Garamond" w:cstheme="minorHAnsi"/>
                <w:lang w:eastAsia="zh-CN"/>
              </w:rPr>
            </w:pPr>
            <w:r w:rsidRPr="00EF3F5B">
              <w:rPr>
                <w:rFonts w:ascii="Garamond" w:hAnsi="Garamond" w:cstheme="minorHAnsi"/>
                <w:b/>
                <w:lang w:eastAsia="zh-CN"/>
              </w:rPr>
              <w:t>Svrha provedbe mjere i doprinos provedbi posebnog cilja:</w:t>
            </w:r>
            <w:r w:rsidRPr="00EF3F5B">
              <w:rPr>
                <w:rFonts w:ascii="Garamond" w:hAnsi="Garamond" w:cstheme="minorHAnsi"/>
                <w:lang w:eastAsia="zh-CN"/>
              </w:rPr>
              <w:t xml:space="preserve"> Pružiti podršku obrazovnoj zajednici  informiranje</w:t>
            </w:r>
            <w:r w:rsidR="00C5114A">
              <w:rPr>
                <w:rFonts w:ascii="Garamond" w:hAnsi="Garamond" w:cstheme="minorHAnsi"/>
                <w:lang w:eastAsia="zh-CN"/>
              </w:rPr>
              <w:t>m</w:t>
            </w:r>
            <w:r w:rsidRPr="00EF3F5B">
              <w:rPr>
                <w:rFonts w:ascii="Garamond" w:hAnsi="Garamond" w:cstheme="minorHAnsi"/>
                <w:lang w:eastAsia="zh-CN"/>
              </w:rPr>
              <w:t xml:space="preserve"> o potencijalima i rizic</w:t>
            </w:r>
            <w:r w:rsidR="00C5114A">
              <w:rPr>
                <w:rFonts w:ascii="Garamond" w:hAnsi="Garamond" w:cstheme="minorHAnsi"/>
                <w:lang w:eastAsia="zh-CN"/>
              </w:rPr>
              <w:t>i</w:t>
            </w:r>
            <w:r w:rsidRPr="00EF3F5B">
              <w:rPr>
                <w:rFonts w:ascii="Garamond" w:hAnsi="Garamond" w:cstheme="minorHAnsi"/>
                <w:lang w:eastAsia="zh-CN"/>
              </w:rPr>
              <w:t>ma UI u obrazovanju i društvu, čemu će pri</w:t>
            </w:r>
            <w:r w:rsidR="00C5114A">
              <w:rPr>
                <w:rFonts w:ascii="Garamond" w:hAnsi="Garamond" w:cstheme="minorHAnsi"/>
                <w:lang w:eastAsia="zh-CN"/>
              </w:rPr>
              <w:t>do</w:t>
            </w:r>
            <w:r w:rsidRPr="00EF3F5B">
              <w:rPr>
                <w:rFonts w:ascii="Garamond" w:hAnsi="Garamond" w:cstheme="minorHAnsi"/>
                <w:lang w:eastAsia="zh-CN"/>
              </w:rPr>
              <w:t>nijeti istraživanje utjecaj</w:t>
            </w:r>
            <w:r w:rsidR="00C5114A">
              <w:rPr>
                <w:rFonts w:ascii="Garamond" w:hAnsi="Garamond" w:cstheme="minorHAnsi"/>
                <w:lang w:eastAsia="zh-CN"/>
              </w:rPr>
              <w:t>a</w:t>
            </w:r>
            <w:r w:rsidRPr="00EF3F5B">
              <w:rPr>
                <w:rFonts w:ascii="Garamond" w:hAnsi="Garamond" w:cstheme="minorHAnsi"/>
                <w:lang w:eastAsia="zh-CN"/>
              </w:rPr>
              <w:t xml:space="preserve"> i etičk</w:t>
            </w:r>
            <w:r w:rsidR="00C5114A">
              <w:rPr>
                <w:rFonts w:ascii="Garamond" w:hAnsi="Garamond" w:cstheme="minorHAnsi"/>
                <w:lang w:eastAsia="zh-CN"/>
              </w:rPr>
              <w:t>ih</w:t>
            </w:r>
            <w:r w:rsidRPr="00EF3F5B">
              <w:rPr>
                <w:rFonts w:ascii="Garamond" w:hAnsi="Garamond" w:cstheme="minorHAnsi"/>
                <w:lang w:eastAsia="zh-CN"/>
              </w:rPr>
              <w:t xml:space="preserve"> načela </w:t>
            </w:r>
            <w:r w:rsidR="003847F7" w:rsidRPr="00EF3F5B">
              <w:rPr>
                <w:rFonts w:ascii="Garamond" w:hAnsi="Garamond" w:cstheme="minorHAnsi"/>
                <w:lang w:eastAsia="zh-CN"/>
              </w:rPr>
              <w:t>primjen</w:t>
            </w:r>
            <w:r w:rsidR="003847F7">
              <w:rPr>
                <w:rFonts w:ascii="Garamond" w:hAnsi="Garamond" w:cstheme="minorHAnsi"/>
                <w:lang w:eastAsia="zh-CN"/>
              </w:rPr>
              <w:t>e</w:t>
            </w:r>
            <w:r w:rsidR="003847F7" w:rsidRPr="00EF3F5B">
              <w:rPr>
                <w:rFonts w:ascii="Garamond" w:hAnsi="Garamond" w:cstheme="minorHAnsi"/>
                <w:lang w:eastAsia="zh-CN"/>
              </w:rPr>
              <w:t xml:space="preserve"> </w:t>
            </w:r>
            <w:r w:rsidRPr="00EF3F5B">
              <w:rPr>
                <w:rFonts w:ascii="Garamond" w:hAnsi="Garamond" w:cstheme="minorHAnsi"/>
                <w:lang w:eastAsia="zh-CN"/>
              </w:rPr>
              <w:t xml:space="preserve">UI u području obrazovanja te edukacija o mogućnostima, utjecaju, sigurnoj i </w:t>
            </w:r>
            <w:r w:rsidR="009A52A5">
              <w:rPr>
                <w:rFonts w:ascii="Garamond" w:hAnsi="Garamond" w:cstheme="minorHAnsi"/>
                <w:lang w:eastAsia="zh-CN"/>
              </w:rPr>
              <w:t>učinkovitoj</w:t>
            </w:r>
            <w:r w:rsidRPr="00EF3F5B">
              <w:rPr>
                <w:rFonts w:ascii="Garamond" w:hAnsi="Garamond" w:cstheme="minorHAnsi"/>
                <w:lang w:eastAsia="zh-CN"/>
              </w:rPr>
              <w:t xml:space="preserve"> primjeni UI u učenju i poučavanju. Nadalje, razviti obrazovne materijale za učenje o/za UI te osposobiti nastavnike za poučavanje učenika o/UI. Poticanje inoviranja </w:t>
            </w:r>
            <w:r w:rsidR="009A52A5">
              <w:rPr>
                <w:rFonts w:ascii="Garamond" w:hAnsi="Garamond" w:cstheme="minorHAnsi"/>
                <w:lang w:eastAsia="zh-CN"/>
              </w:rPr>
              <w:t xml:space="preserve">uz </w:t>
            </w:r>
            <w:r w:rsidRPr="00EF3F5B">
              <w:rPr>
                <w:rFonts w:ascii="Garamond" w:hAnsi="Garamond" w:cstheme="minorHAnsi"/>
                <w:lang w:eastAsia="zh-CN"/>
              </w:rPr>
              <w:t xml:space="preserve">pomoć UI-a </w:t>
            </w:r>
            <w:r w:rsidR="009A52A5">
              <w:rPr>
                <w:rFonts w:ascii="Garamond" w:hAnsi="Garamond" w:cstheme="minorHAnsi"/>
                <w:lang w:eastAsia="zh-CN"/>
              </w:rPr>
              <w:t>u</w:t>
            </w:r>
            <w:r w:rsidRPr="00EF3F5B">
              <w:rPr>
                <w:rFonts w:ascii="Garamond" w:hAnsi="Garamond" w:cstheme="minorHAnsi"/>
                <w:lang w:eastAsia="zh-CN"/>
              </w:rPr>
              <w:t xml:space="preserve"> sustav</w:t>
            </w:r>
            <w:r w:rsidR="009A52A5">
              <w:rPr>
                <w:rFonts w:ascii="Garamond" w:hAnsi="Garamond" w:cstheme="minorHAnsi"/>
                <w:lang w:eastAsia="zh-CN"/>
              </w:rPr>
              <w:t>u</w:t>
            </w:r>
            <w:r w:rsidRPr="00EF3F5B">
              <w:rPr>
                <w:rFonts w:ascii="Garamond" w:hAnsi="Garamond" w:cstheme="minorHAnsi"/>
                <w:lang w:eastAsia="zh-CN"/>
              </w:rPr>
              <w:t xml:space="preserve"> školskih natjecanja te razvoj portala temeljenog na UI za detekciju digitalnih obrazovnih sadržaja, alata i usluga primjenjivih za specifične potrebe u učenju i poučavanju</w:t>
            </w:r>
            <w:r w:rsidR="009A52A5">
              <w:rPr>
                <w:rFonts w:ascii="Garamond" w:hAnsi="Garamond" w:cstheme="minorHAnsi"/>
                <w:lang w:eastAsia="zh-CN"/>
              </w:rPr>
              <w:t>,</w:t>
            </w:r>
            <w:r w:rsidRPr="00EF3F5B">
              <w:rPr>
                <w:rFonts w:ascii="Garamond" w:hAnsi="Garamond" w:cstheme="minorHAnsi"/>
                <w:lang w:eastAsia="zh-CN"/>
              </w:rPr>
              <w:t xml:space="preserve"> uključujući preporuke za njihovo učinkovito korištenje. </w:t>
            </w:r>
          </w:p>
          <w:p w14:paraId="71FCA978" w14:textId="0F7AC149" w:rsidR="00EC0E7A" w:rsidRPr="00EF3F5B" w:rsidRDefault="00EC0E7A" w:rsidP="00EC0E7A">
            <w:pPr>
              <w:spacing w:before="240" w:line="276" w:lineRule="auto"/>
              <w:jc w:val="both"/>
              <w:rPr>
                <w:rFonts w:ascii="Garamond" w:hAnsi="Garamond" w:cstheme="minorHAnsi"/>
                <w:lang w:eastAsia="zh-CN"/>
              </w:rPr>
            </w:pPr>
            <w:r w:rsidRPr="00EF3F5B">
              <w:rPr>
                <w:rFonts w:ascii="Garamond" w:hAnsi="Garamond" w:cstheme="minorHAnsi"/>
                <w:lang w:eastAsia="zh-CN"/>
              </w:rPr>
              <w:t>Unaprijediti analitiku koreliranjem višestruke skupine podataka (ponašajna analiza mreže, samouče</w:t>
            </w:r>
            <w:r w:rsidR="009A52A5">
              <w:rPr>
                <w:rFonts w:ascii="Garamond" w:hAnsi="Garamond" w:cstheme="minorHAnsi"/>
                <w:lang w:eastAsia="zh-CN"/>
              </w:rPr>
              <w:t>ć</w:t>
            </w:r>
            <w:r w:rsidRPr="00EF3F5B">
              <w:rPr>
                <w:rFonts w:ascii="Garamond" w:hAnsi="Garamond" w:cstheme="minorHAnsi"/>
                <w:lang w:eastAsia="zh-CN"/>
              </w:rPr>
              <w:t>e mreže, BI/UI, automatska korektivna administracija sustava) i predikcijsk</w:t>
            </w:r>
            <w:r w:rsidR="00A42811">
              <w:rPr>
                <w:rFonts w:ascii="Garamond" w:hAnsi="Garamond" w:cstheme="minorHAnsi"/>
                <w:lang w:eastAsia="zh-CN"/>
              </w:rPr>
              <w:t>og</w:t>
            </w:r>
            <w:r w:rsidRPr="00EF3F5B">
              <w:rPr>
                <w:rFonts w:ascii="Garamond" w:hAnsi="Garamond" w:cstheme="minorHAnsi"/>
                <w:lang w:eastAsia="zh-CN"/>
              </w:rPr>
              <w:t xml:space="preserve"> model</w:t>
            </w:r>
            <w:r w:rsidR="0002114C">
              <w:rPr>
                <w:rFonts w:ascii="Garamond" w:hAnsi="Garamond" w:cstheme="minorHAnsi"/>
                <w:lang w:eastAsia="zh-CN"/>
              </w:rPr>
              <w:t>a,</w:t>
            </w:r>
            <w:r w:rsidRPr="00EF3F5B">
              <w:rPr>
                <w:rFonts w:ascii="Garamond" w:hAnsi="Garamond" w:cstheme="minorHAnsi"/>
                <w:lang w:eastAsia="zh-CN"/>
              </w:rPr>
              <w:t xml:space="preserve"> kao i osigurati efektniji mrežni nadzor koji će podržati bolju vidljivost stanja mreže u svim slojevima te stvoriti preduvjete za sigurnije komuniciranje korištenjem kvantnih tehnologija.</w:t>
            </w:r>
          </w:p>
          <w:p w14:paraId="18129A1A" w14:textId="21A191DA" w:rsidR="00F145EB" w:rsidRPr="00A6153E" w:rsidRDefault="000547F3" w:rsidP="00EC0E7A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  <w:r w:rsidRPr="00A6153E">
              <w:rPr>
                <w:rFonts w:ascii="Garamond" w:hAnsi="Garamond" w:cstheme="minorHAnsi"/>
                <w:b/>
              </w:rPr>
              <w:t>Nositelj</w:t>
            </w:r>
            <w:r w:rsidR="00EC0E7A" w:rsidRPr="00A6153E">
              <w:rPr>
                <w:rFonts w:ascii="Garamond" w:hAnsi="Garamond" w:cstheme="minorHAnsi"/>
                <w:b/>
              </w:rPr>
              <w:t>:</w:t>
            </w:r>
            <w:r w:rsidR="00EC0E7A" w:rsidRPr="00A6153E">
              <w:rPr>
                <w:rFonts w:ascii="Garamond" w:hAnsi="Garamond" w:cstheme="minorHAnsi"/>
              </w:rPr>
              <w:t xml:space="preserve"> </w:t>
            </w:r>
            <w:r w:rsidR="00F145EB" w:rsidRPr="00A6153E">
              <w:rPr>
                <w:rFonts w:ascii="Garamond" w:hAnsi="Garamond" w:cstheme="minorHAnsi"/>
              </w:rPr>
              <w:t>Ministarstvo znanosti i obrazovanja</w:t>
            </w:r>
          </w:p>
          <w:p w14:paraId="77DF31A7" w14:textId="77777777" w:rsidR="000547F3" w:rsidRPr="00A6153E" w:rsidRDefault="00F145EB" w:rsidP="00EC0E7A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  <w:r w:rsidRPr="00A6153E">
              <w:rPr>
                <w:rFonts w:ascii="Garamond" w:hAnsi="Garamond" w:cstheme="minorHAnsi"/>
                <w:b/>
              </w:rPr>
              <w:t>Sunositelj:</w:t>
            </w:r>
            <w:r w:rsidRPr="00A6153E">
              <w:rPr>
                <w:rFonts w:ascii="Garamond" w:hAnsi="Garamond" w:cstheme="minorHAnsi"/>
              </w:rPr>
              <w:t xml:space="preserve"> </w:t>
            </w:r>
            <w:r w:rsidR="00EC0E7A" w:rsidRPr="00A6153E">
              <w:rPr>
                <w:rFonts w:ascii="Garamond" w:hAnsi="Garamond" w:cstheme="minorHAnsi"/>
              </w:rPr>
              <w:t>CARNET</w:t>
            </w:r>
          </w:p>
          <w:p w14:paraId="04FE5569" w14:textId="398D2C09" w:rsidR="009B5AE1" w:rsidRPr="00EF3F5B" w:rsidRDefault="009B5AE1" w:rsidP="00EC0E7A">
            <w:pPr>
              <w:spacing w:after="0" w:line="276" w:lineRule="auto"/>
              <w:jc w:val="both"/>
              <w:rPr>
                <w:rFonts w:ascii="Garamond" w:hAnsi="Garamond" w:cstheme="minorHAnsi"/>
              </w:rPr>
            </w:pPr>
          </w:p>
        </w:tc>
      </w:tr>
      <w:tr w:rsidR="00EF3F5B" w:rsidRPr="00EF3F5B" w14:paraId="3E732622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496D2989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POKAZATELJ REZULTATA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BDF4AA7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UKUPAN PROCIJENJENI TROŠAK PROVEDBE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403FD95C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IZVOR FINANCIRANJA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C827F74" w14:textId="77777777" w:rsidR="00EC0E7A" w:rsidRPr="00EF3F5B" w:rsidRDefault="00EC0E7A" w:rsidP="00EC0E7A">
            <w:pPr>
              <w:spacing w:after="0" w:line="276" w:lineRule="auto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OZNAKA MJERE</w:t>
            </w:r>
          </w:p>
          <w:p w14:paraId="65606798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R/I</w:t>
            </w:r>
          </w:p>
        </w:tc>
      </w:tr>
      <w:tr w:rsidR="00C5644D" w:rsidRPr="00EF3F5B" w14:paraId="16EE1656" w14:textId="77777777" w:rsidTr="00E648D7">
        <w:trPr>
          <w:trHeight w:val="28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AC01D" w14:textId="77777777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Broj razvijenih obrazovnih materijala povezanih s UI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8B4D8" w14:textId="5A60E578" w:rsidR="00AC4227" w:rsidRPr="00AC4227" w:rsidRDefault="00AC4227" w:rsidP="00AC4227">
            <w:pPr>
              <w:jc w:val="both"/>
              <w:rPr>
                <w:rFonts w:ascii="Garamond" w:hAnsi="Garamond" w:cstheme="minorHAnsi"/>
              </w:rPr>
            </w:pPr>
            <w:r w:rsidRPr="00AC4227">
              <w:rPr>
                <w:rFonts w:ascii="Garamond" w:hAnsi="Garamond" w:cstheme="minorHAnsi"/>
              </w:rPr>
              <w:t>4.917.380,0</w:t>
            </w:r>
            <w:r w:rsidR="002172A1">
              <w:rPr>
                <w:rFonts w:ascii="Garamond" w:hAnsi="Garamond" w:cstheme="minorHAnsi"/>
              </w:rPr>
              <w:t>0</w:t>
            </w:r>
            <w:r w:rsidRPr="00AC4227">
              <w:rPr>
                <w:rFonts w:ascii="Garamond" w:hAnsi="Garamond" w:cstheme="minorHAnsi"/>
              </w:rPr>
              <w:t xml:space="preserve"> EUR</w:t>
            </w:r>
          </w:p>
          <w:p w14:paraId="7FF90999" w14:textId="67392349" w:rsidR="00EC0E7A" w:rsidRPr="00EF3F5B" w:rsidRDefault="00EC0E7A" w:rsidP="00EC0E7A">
            <w:pPr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23676" w14:textId="413FE748" w:rsidR="00EC0E7A" w:rsidRPr="00EF3F5B" w:rsidRDefault="00EC0E7A" w:rsidP="00EC0E7A">
            <w:pPr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P</w:t>
            </w:r>
            <w:r w:rsidR="00476F7C">
              <w:rPr>
                <w:rFonts w:ascii="Garamond" w:hAnsi="Garamond" w:cstheme="minorHAnsi"/>
              </w:rPr>
              <w:t>ROGRAM</w:t>
            </w:r>
            <w:r w:rsidRPr="00EF3F5B">
              <w:rPr>
                <w:rFonts w:ascii="Garamond" w:hAnsi="Garamond" w:cstheme="minorHAnsi"/>
              </w:rPr>
              <w:t xml:space="preserve"> UČINKOVITI LJUDSKI POTENCIJALI 2021.</w:t>
            </w:r>
            <w:r w:rsidR="00A42811">
              <w:rPr>
                <w:rFonts w:ascii="Garamond" w:hAnsi="Garamond" w:cstheme="minorHAnsi"/>
              </w:rPr>
              <w:t xml:space="preserve"> </w:t>
            </w:r>
            <w:r w:rsidRPr="00EF3F5B">
              <w:rPr>
                <w:rFonts w:ascii="Garamond" w:hAnsi="Garamond" w:cstheme="minorHAnsi"/>
              </w:rPr>
              <w:t>-2027., PRIORITET 2</w:t>
            </w:r>
            <w:r w:rsidR="000E37F2">
              <w:rPr>
                <w:rFonts w:ascii="Garamond" w:hAnsi="Garamond" w:cstheme="minorHAnsi"/>
              </w:rPr>
              <w:t xml:space="preserve"> (CARNET)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FF45A" w14:textId="77777777" w:rsidR="00EC0E7A" w:rsidRPr="00EF3F5B" w:rsidRDefault="00EC0E7A" w:rsidP="00EC0E7A">
            <w:pPr>
              <w:jc w:val="both"/>
              <w:rPr>
                <w:rFonts w:ascii="Garamond" w:hAnsi="Garamond" w:cstheme="minorHAnsi"/>
              </w:rPr>
            </w:pPr>
            <w:r w:rsidRPr="00EF3F5B">
              <w:rPr>
                <w:rFonts w:ascii="Garamond" w:hAnsi="Garamond" w:cstheme="minorHAnsi"/>
              </w:rPr>
              <w:t>I</w:t>
            </w:r>
          </w:p>
        </w:tc>
      </w:tr>
    </w:tbl>
    <w:p w14:paraId="71E7DCE0" w14:textId="383BDE18" w:rsidR="00EC0E7A" w:rsidRPr="00EF3F5B" w:rsidRDefault="00EC0E7A" w:rsidP="00EC0E7A">
      <w:pPr>
        <w:rPr>
          <w:rFonts w:ascii="Garamond" w:eastAsiaTheme="majorEastAsia" w:hAnsi="Garamond" w:cstheme="minorHAnsi"/>
          <w:b/>
          <w:szCs w:val="32"/>
        </w:rPr>
      </w:pPr>
    </w:p>
    <w:p w14:paraId="67116380" w14:textId="77777777" w:rsidR="00EC0E7A" w:rsidRPr="00EF3F5B" w:rsidRDefault="00EC0E7A" w:rsidP="00EC0E7A">
      <w:pPr>
        <w:keepNext/>
        <w:keepLines/>
        <w:spacing w:after="120" w:line="360" w:lineRule="auto"/>
        <w:ind w:left="360" w:hanging="360"/>
        <w:outlineLvl w:val="0"/>
        <w:rPr>
          <w:rFonts w:ascii="Garamond" w:eastAsiaTheme="majorEastAsia" w:hAnsi="Garamond" w:cstheme="minorHAnsi"/>
          <w:b/>
          <w:szCs w:val="32"/>
        </w:rPr>
      </w:pPr>
      <w:bookmarkStart w:id="135" w:name="_Toc129604754"/>
      <w:r w:rsidRPr="00EF3F5B">
        <w:rPr>
          <w:rFonts w:ascii="Garamond" w:eastAsiaTheme="majorEastAsia" w:hAnsi="Garamond" w:cstheme="minorHAnsi"/>
          <w:b/>
          <w:szCs w:val="32"/>
        </w:rPr>
        <w:t>PRILOG 1. Tablični predložak za izradu akcijskog plana</w:t>
      </w:r>
      <w:bookmarkEnd w:id="24"/>
      <w:bookmarkEnd w:id="25"/>
      <w:bookmarkEnd w:id="135"/>
    </w:p>
    <w:p w14:paraId="766F2334" w14:textId="77777777" w:rsidR="00BC6567" w:rsidRDefault="00EC0E7A" w:rsidP="0098280D">
      <w:pPr>
        <w:spacing w:before="240" w:after="240" w:line="360" w:lineRule="auto"/>
        <w:jc w:val="both"/>
        <w:rPr>
          <w:rFonts w:ascii="Garamond" w:hAnsi="Garamond" w:cstheme="minorHAnsi"/>
          <w:bCs/>
        </w:rPr>
      </w:pPr>
      <w:bookmarkStart w:id="136" w:name="Prilog_1_Predložak_za_izradu_provedbenog"/>
      <w:bookmarkStart w:id="137" w:name="bookmark9"/>
      <w:bookmarkStart w:id="138" w:name="6._Preporuke_za_povezivanje_provedbenog_"/>
      <w:bookmarkStart w:id="139" w:name="bookmark5"/>
      <w:bookmarkStart w:id="140" w:name="7._Prelazak_sa_strateških_planova_na_pro"/>
      <w:bookmarkStart w:id="141" w:name="bookmark6"/>
      <w:bookmarkStart w:id="142" w:name="8._Izmjene_sadržaja_godišnjih_planova_ra"/>
      <w:bookmarkStart w:id="143" w:name="bookmark7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r w:rsidRPr="00EF3F5B">
        <w:rPr>
          <w:rFonts w:ascii="Garamond" w:hAnsi="Garamond" w:cstheme="minorHAnsi"/>
          <w:bCs/>
        </w:rPr>
        <w:t>Predložak za izra</w:t>
      </w:r>
      <w:r w:rsidR="000934E6" w:rsidRPr="00EF3F5B">
        <w:rPr>
          <w:rFonts w:ascii="Garamond" w:hAnsi="Garamond" w:cstheme="minorHAnsi"/>
          <w:bCs/>
        </w:rPr>
        <w:t xml:space="preserve">du </w:t>
      </w:r>
      <w:r w:rsidR="000934E6" w:rsidRPr="00930C12">
        <w:rPr>
          <w:rFonts w:ascii="Garamond" w:hAnsi="Garamond" w:cstheme="minorHAnsi"/>
          <w:bCs/>
          <w:i/>
        </w:rPr>
        <w:t>Akcijskog plana za provedbu N</w:t>
      </w:r>
      <w:r w:rsidRPr="00930C12">
        <w:rPr>
          <w:rFonts w:ascii="Garamond" w:hAnsi="Garamond" w:cstheme="minorHAnsi"/>
          <w:bCs/>
          <w:i/>
        </w:rPr>
        <w:t>acionalnog plana razvoja sustava obrazovanja</w:t>
      </w:r>
      <w:r w:rsidR="00A31FC9">
        <w:rPr>
          <w:rFonts w:ascii="Garamond" w:hAnsi="Garamond" w:cstheme="minorHAnsi"/>
          <w:bCs/>
          <w:i/>
        </w:rPr>
        <w:t xml:space="preserve"> za razdoblje do 2027. godine, </w:t>
      </w:r>
      <w:r w:rsidRPr="00930C12">
        <w:rPr>
          <w:rFonts w:ascii="Garamond" w:hAnsi="Garamond" w:cstheme="minorHAnsi"/>
          <w:bCs/>
          <w:i/>
        </w:rPr>
        <w:t xml:space="preserve">za razdoblje do </w:t>
      </w:r>
      <w:r w:rsidR="00C32249" w:rsidRPr="00930C12">
        <w:rPr>
          <w:rFonts w:ascii="Garamond" w:hAnsi="Garamond" w:cstheme="minorHAnsi"/>
          <w:bCs/>
          <w:i/>
        </w:rPr>
        <w:t>20</w:t>
      </w:r>
      <w:r w:rsidR="00C32249">
        <w:rPr>
          <w:rFonts w:ascii="Garamond" w:hAnsi="Garamond" w:cstheme="minorHAnsi"/>
          <w:bCs/>
          <w:i/>
        </w:rPr>
        <w:t>2</w:t>
      </w:r>
      <w:r w:rsidR="00F502EA">
        <w:rPr>
          <w:rFonts w:ascii="Garamond" w:hAnsi="Garamond" w:cstheme="minorHAnsi"/>
          <w:bCs/>
          <w:i/>
        </w:rPr>
        <w:t>4</w:t>
      </w:r>
      <w:r w:rsidRPr="00930C12">
        <w:rPr>
          <w:rFonts w:ascii="Garamond" w:hAnsi="Garamond" w:cstheme="minorHAnsi"/>
          <w:bCs/>
          <w:i/>
        </w:rPr>
        <w:t>. godine</w:t>
      </w:r>
      <w:r w:rsidRPr="00EF3F5B">
        <w:rPr>
          <w:rFonts w:ascii="Garamond" w:hAnsi="Garamond" w:cstheme="minorHAnsi"/>
          <w:bCs/>
        </w:rPr>
        <w:t xml:space="preserve"> (odvojeni pril</w:t>
      </w:r>
      <w:r w:rsidR="007C794B" w:rsidRPr="00EF3F5B">
        <w:rPr>
          <w:rFonts w:ascii="Garamond" w:hAnsi="Garamond" w:cstheme="minorHAnsi"/>
          <w:bCs/>
        </w:rPr>
        <w:t>og u elektron</w:t>
      </w:r>
      <w:r w:rsidR="00290188">
        <w:rPr>
          <w:rFonts w:ascii="Garamond" w:hAnsi="Garamond" w:cstheme="minorHAnsi"/>
          <w:bCs/>
        </w:rPr>
        <w:t>ič</w:t>
      </w:r>
      <w:r w:rsidR="007C794B" w:rsidRPr="00EF3F5B">
        <w:rPr>
          <w:rFonts w:ascii="Garamond" w:hAnsi="Garamond" w:cstheme="minorHAnsi"/>
          <w:bCs/>
        </w:rPr>
        <w:t>kom obliku .xlsx)</w:t>
      </w:r>
      <w:r w:rsidRPr="00EF3F5B">
        <w:rPr>
          <w:rFonts w:ascii="Garamond" w:hAnsi="Garamond" w:cstheme="minorHAnsi"/>
          <w:bCs/>
        </w:rPr>
        <w:t xml:space="preserve"> otvorite dvostrukim klikom na ikonu:</w:t>
      </w:r>
      <w:r w:rsidR="006E7557">
        <w:rPr>
          <w:rFonts w:ascii="Garamond" w:hAnsi="Garamond" w:cstheme="minorHAnsi"/>
          <w:bCs/>
        </w:rPr>
        <w:tab/>
      </w:r>
    </w:p>
    <w:p w14:paraId="3C2B1C46" w14:textId="5FC71F1D" w:rsidR="00B15696" w:rsidRDefault="00D37D8F" w:rsidP="00BC6567">
      <w:pPr>
        <w:spacing w:before="240" w:after="240" w:line="360" w:lineRule="auto"/>
        <w:jc w:val="center"/>
        <w:rPr>
          <w:rFonts w:ascii="Garamond" w:hAnsi="Garamond" w:cstheme="minorHAnsi"/>
          <w:bCs/>
        </w:rPr>
      </w:pPr>
      <w:r>
        <w:rPr>
          <w:rFonts w:ascii="Garamond" w:hAnsi="Garamond" w:cstheme="minorHAnsi"/>
          <w:bCs/>
        </w:rPr>
        <w:object w:dxaOrig="1539" w:dyaOrig="997" w14:anchorId="75017E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8" o:title=""/>
          </v:shape>
          <o:OLEObject Type="Embed" ProgID="Excel.Sheet.12" ShapeID="_x0000_i1025" DrawAspect="Icon" ObjectID="_1740218608" r:id="rId9"/>
        </w:object>
      </w:r>
      <w:bookmarkStart w:id="144" w:name="_GoBack"/>
      <w:bookmarkEnd w:id="144"/>
    </w:p>
    <w:p w14:paraId="2B98813F" w14:textId="77777777" w:rsidR="00C00E37" w:rsidRPr="00EF3F5B" w:rsidRDefault="00C00E37" w:rsidP="0098280D">
      <w:pPr>
        <w:spacing w:before="240" w:after="240" w:line="360" w:lineRule="auto"/>
        <w:jc w:val="both"/>
        <w:rPr>
          <w:rFonts w:ascii="Garamond" w:hAnsi="Garamond" w:cstheme="minorHAnsi"/>
          <w:bCs/>
        </w:rPr>
      </w:pPr>
    </w:p>
    <w:sectPr w:rsidR="00C00E37" w:rsidRPr="00EF3F5B" w:rsidSect="00A829A1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94DB59F" w16cid:durableId="2634E9FF"/>
  <w16cid:commentId w16cid:paraId="4281A436" w16cid:durableId="2634EAD0"/>
  <w16cid:commentId w16cid:paraId="3A78F1E0" w16cid:durableId="2634EAEE"/>
  <w16cid:commentId w16cid:paraId="213B6FE0" w16cid:durableId="2634EAFC"/>
  <w16cid:commentId w16cid:paraId="5AD3B36A" w16cid:durableId="2634EB0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330D02" w14:textId="77777777" w:rsidR="000456FD" w:rsidRDefault="000456FD">
      <w:pPr>
        <w:spacing w:after="0" w:line="240" w:lineRule="auto"/>
      </w:pPr>
      <w:r>
        <w:separator/>
      </w:r>
    </w:p>
  </w:endnote>
  <w:endnote w:type="continuationSeparator" w:id="0">
    <w:p w14:paraId="63CE28C0" w14:textId="77777777" w:rsidR="000456FD" w:rsidRDefault="00045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ladaRHSans B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ladaRHSerif Reg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2515266"/>
      <w:docPartObj>
        <w:docPartGallery w:val="Page Numbers (Bottom of Page)"/>
        <w:docPartUnique/>
      </w:docPartObj>
    </w:sdtPr>
    <w:sdtEndPr>
      <w:rPr>
        <w:rFonts w:ascii="Garamond" w:hAnsi="Garamond"/>
        <w:noProof/>
      </w:rPr>
    </w:sdtEndPr>
    <w:sdtContent>
      <w:p w14:paraId="749A9E37" w14:textId="270058C8" w:rsidR="000456FD" w:rsidRPr="00A829A1" w:rsidRDefault="000456FD">
        <w:pPr>
          <w:pStyle w:val="Footer"/>
          <w:jc w:val="right"/>
          <w:rPr>
            <w:rFonts w:ascii="Garamond" w:hAnsi="Garamond"/>
          </w:rPr>
        </w:pPr>
        <w:r w:rsidRPr="00A829A1">
          <w:rPr>
            <w:rFonts w:ascii="Garamond" w:hAnsi="Garamond"/>
          </w:rPr>
          <w:fldChar w:fldCharType="begin"/>
        </w:r>
        <w:r w:rsidRPr="00A829A1">
          <w:rPr>
            <w:rFonts w:ascii="Garamond" w:hAnsi="Garamond"/>
          </w:rPr>
          <w:instrText xml:space="preserve"> PAGE   \* MERGEFORMAT </w:instrText>
        </w:r>
        <w:r w:rsidRPr="00A829A1">
          <w:rPr>
            <w:rFonts w:ascii="Garamond" w:hAnsi="Garamond"/>
          </w:rPr>
          <w:fldChar w:fldCharType="separate"/>
        </w:r>
        <w:r w:rsidR="00D37D8F">
          <w:rPr>
            <w:rFonts w:ascii="Garamond" w:hAnsi="Garamond"/>
            <w:noProof/>
          </w:rPr>
          <w:t>69</w:t>
        </w:r>
        <w:r w:rsidRPr="00A829A1">
          <w:rPr>
            <w:rFonts w:ascii="Garamond" w:hAnsi="Garamond"/>
            <w:noProof/>
          </w:rPr>
          <w:fldChar w:fldCharType="end"/>
        </w:r>
      </w:p>
    </w:sdtContent>
  </w:sdt>
  <w:p w14:paraId="26303AB3" w14:textId="77777777" w:rsidR="000456FD" w:rsidRDefault="000456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14029C" w14:textId="77777777" w:rsidR="000456FD" w:rsidRDefault="000456FD">
      <w:pPr>
        <w:spacing w:after="0" w:line="240" w:lineRule="auto"/>
      </w:pPr>
      <w:r>
        <w:separator/>
      </w:r>
    </w:p>
  </w:footnote>
  <w:footnote w:type="continuationSeparator" w:id="0">
    <w:p w14:paraId="1B59BD37" w14:textId="77777777" w:rsidR="000456FD" w:rsidRDefault="000456FD">
      <w:pPr>
        <w:spacing w:after="0" w:line="240" w:lineRule="auto"/>
      </w:pPr>
      <w:r>
        <w:continuationSeparator/>
      </w:r>
    </w:p>
  </w:footnote>
  <w:footnote w:id="1">
    <w:p w14:paraId="7AE244CD" w14:textId="37FA5FD8" w:rsidR="000456FD" w:rsidRPr="00806B6D" w:rsidRDefault="000456FD">
      <w:pPr>
        <w:pStyle w:val="FootnoteText"/>
        <w:rPr>
          <w:rFonts w:ascii="Garamond" w:hAnsi="Garamond"/>
        </w:rPr>
      </w:pPr>
      <w:r w:rsidRPr="00806B6D">
        <w:rPr>
          <w:rStyle w:val="FootnoteReference"/>
          <w:rFonts w:ascii="Garamond" w:hAnsi="Garamond"/>
        </w:rPr>
        <w:footnoteRef/>
      </w:r>
      <w:r w:rsidRPr="00806B6D">
        <w:rPr>
          <w:rFonts w:ascii="Garamond" w:hAnsi="Garamond"/>
        </w:rPr>
        <w:t xml:space="preserve"> </w:t>
      </w:r>
      <w:hyperlink r:id="rId1" w:history="1">
        <w:r w:rsidRPr="00CD4E1D">
          <w:rPr>
            <w:rStyle w:val="Hyperlink"/>
            <w:rFonts w:ascii="Garamond" w:hAnsi="Garamond"/>
            <w:sz w:val="18"/>
            <w:szCs w:val="18"/>
          </w:rPr>
          <w:t>https://hrvatska2030.hr/wp-content/uploads/2020/10/Education-and-Skills.pdf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4A061" w14:textId="7FCD033D" w:rsidR="000456FD" w:rsidRPr="003810CB" w:rsidRDefault="000456FD" w:rsidP="00792217">
    <w:pPr>
      <w:pStyle w:val="Header"/>
      <w:jc w:val="right"/>
      <w:rPr>
        <w:rFonts w:ascii="Garamond" w:hAnsi="Garamond"/>
      </w:rPr>
    </w:pPr>
    <w:r>
      <w:rPr>
        <w:rFonts w:ascii="Garamond" w:hAnsi="Garamond"/>
      </w:rPr>
      <w:t>NACRT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DFCBC" w14:textId="76BF5115" w:rsidR="00741173" w:rsidRPr="00741173" w:rsidRDefault="00741173" w:rsidP="00741173">
    <w:pPr>
      <w:pStyle w:val="Header"/>
      <w:jc w:val="right"/>
      <w:rPr>
        <w:rFonts w:ascii="Garamond" w:hAnsi="Garamond"/>
      </w:rPr>
    </w:pPr>
    <w:r>
      <w:rPr>
        <w:rFonts w:ascii="Garamond" w:hAnsi="Garamond"/>
      </w:rPr>
      <w:t>NACRT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16872"/>
    <w:multiLevelType w:val="multilevel"/>
    <w:tmpl w:val="EA2C22D2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752981"/>
    <w:multiLevelType w:val="hybridMultilevel"/>
    <w:tmpl w:val="C1428FBE"/>
    <w:lvl w:ilvl="0" w:tplc="AB96171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50FB2"/>
    <w:multiLevelType w:val="hybridMultilevel"/>
    <w:tmpl w:val="6B422FB8"/>
    <w:lvl w:ilvl="0" w:tplc="E0BAF71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75595"/>
    <w:multiLevelType w:val="hybridMultilevel"/>
    <w:tmpl w:val="1C10D7C4"/>
    <w:lvl w:ilvl="0" w:tplc="3800DE42">
      <w:start w:val="46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92533"/>
    <w:multiLevelType w:val="multilevel"/>
    <w:tmpl w:val="7722CB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9725DD8"/>
    <w:multiLevelType w:val="multilevel"/>
    <w:tmpl w:val="DDAA59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7531FE"/>
    <w:multiLevelType w:val="hybridMultilevel"/>
    <w:tmpl w:val="2F007F2E"/>
    <w:lvl w:ilvl="0" w:tplc="2BFCBA94">
      <w:start w:val="15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415118"/>
    <w:multiLevelType w:val="multilevel"/>
    <w:tmpl w:val="7AEAE4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5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DE1748A"/>
    <w:multiLevelType w:val="hybridMultilevel"/>
    <w:tmpl w:val="CBF059E6"/>
    <w:lvl w:ilvl="0" w:tplc="7AA200CC">
      <w:start w:val="38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265"/>
    <w:rsid w:val="0000004D"/>
    <w:rsid w:val="00000A1E"/>
    <w:rsid w:val="00004B16"/>
    <w:rsid w:val="0000505F"/>
    <w:rsid w:val="0000673D"/>
    <w:rsid w:val="000078D3"/>
    <w:rsid w:val="00011109"/>
    <w:rsid w:val="00012812"/>
    <w:rsid w:val="000167EF"/>
    <w:rsid w:val="000173F2"/>
    <w:rsid w:val="000177E8"/>
    <w:rsid w:val="0002114C"/>
    <w:rsid w:val="00021839"/>
    <w:rsid w:val="00021A90"/>
    <w:rsid w:val="000227ED"/>
    <w:rsid w:val="00023A2E"/>
    <w:rsid w:val="00023D7E"/>
    <w:rsid w:val="00024163"/>
    <w:rsid w:val="00025628"/>
    <w:rsid w:val="0002571B"/>
    <w:rsid w:val="00031BB0"/>
    <w:rsid w:val="000323E1"/>
    <w:rsid w:val="00034FEE"/>
    <w:rsid w:val="0003510B"/>
    <w:rsid w:val="00035C9F"/>
    <w:rsid w:val="00035EDC"/>
    <w:rsid w:val="00036218"/>
    <w:rsid w:val="00036BAF"/>
    <w:rsid w:val="00036F7E"/>
    <w:rsid w:val="00040FE1"/>
    <w:rsid w:val="000415D0"/>
    <w:rsid w:val="000448A9"/>
    <w:rsid w:val="000456FD"/>
    <w:rsid w:val="00046B4E"/>
    <w:rsid w:val="00047F87"/>
    <w:rsid w:val="00050BB9"/>
    <w:rsid w:val="0005381C"/>
    <w:rsid w:val="000547F3"/>
    <w:rsid w:val="00055522"/>
    <w:rsid w:val="00055C5A"/>
    <w:rsid w:val="00056516"/>
    <w:rsid w:val="00060E7C"/>
    <w:rsid w:val="00061008"/>
    <w:rsid w:val="0006159A"/>
    <w:rsid w:val="00061FF7"/>
    <w:rsid w:val="0006600E"/>
    <w:rsid w:val="00067AB9"/>
    <w:rsid w:val="00071019"/>
    <w:rsid w:val="000719C6"/>
    <w:rsid w:val="00072372"/>
    <w:rsid w:val="00072824"/>
    <w:rsid w:val="000732AA"/>
    <w:rsid w:val="00086E8E"/>
    <w:rsid w:val="00087976"/>
    <w:rsid w:val="00087DF0"/>
    <w:rsid w:val="00090BAD"/>
    <w:rsid w:val="00091B8E"/>
    <w:rsid w:val="00092A2C"/>
    <w:rsid w:val="000931F4"/>
    <w:rsid w:val="000934E6"/>
    <w:rsid w:val="000942BC"/>
    <w:rsid w:val="00095E5B"/>
    <w:rsid w:val="000974F9"/>
    <w:rsid w:val="000A0619"/>
    <w:rsid w:val="000A0F3F"/>
    <w:rsid w:val="000A1116"/>
    <w:rsid w:val="000A1120"/>
    <w:rsid w:val="000A11B9"/>
    <w:rsid w:val="000A2096"/>
    <w:rsid w:val="000A2BF6"/>
    <w:rsid w:val="000A3B05"/>
    <w:rsid w:val="000A3DA1"/>
    <w:rsid w:val="000A42CE"/>
    <w:rsid w:val="000A6129"/>
    <w:rsid w:val="000B146E"/>
    <w:rsid w:val="000B40D6"/>
    <w:rsid w:val="000B49EF"/>
    <w:rsid w:val="000B4F97"/>
    <w:rsid w:val="000B634A"/>
    <w:rsid w:val="000B6443"/>
    <w:rsid w:val="000B7649"/>
    <w:rsid w:val="000B7DCB"/>
    <w:rsid w:val="000C0B00"/>
    <w:rsid w:val="000C2559"/>
    <w:rsid w:val="000C42B4"/>
    <w:rsid w:val="000C5229"/>
    <w:rsid w:val="000C574A"/>
    <w:rsid w:val="000C700D"/>
    <w:rsid w:val="000C7592"/>
    <w:rsid w:val="000C7A7F"/>
    <w:rsid w:val="000D131C"/>
    <w:rsid w:val="000D2D29"/>
    <w:rsid w:val="000D5123"/>
    <w:rsid w:val="000D64DC"/>
    <w:rsid w:val="000D7D7F"/>
    <w:rsid w:val="000E0B32"/>
    <w:rsid w:val="000E1958"/>
    <w:rsid w:val="000E28DF"/>
    <w:rsid w:val="000E37F2"/>
    <w:rsid w:val="000E429D"/>
    <w:rsid w:val="000E4473"/>
    <w:rsid w:val="000E4BA5"/>
    <w:rsid w:val="000E575D"/>
    <w:rsid w:val="000F006C"/>
    <w:rsid w:val="000F122B"/>
    <w:rsid w:val="000F1BA8"/>
    <w:rsid w:val="000F1BB8"/>
    <w:rsid w:val="000F45E0"/>
    <w:rsid w:val="000F4733"/>
    <w:rsid w:val="000F5B99"/>
    <w:rsid w:val="000F62CA"/>
    <w:rsid w:val="000F68EB"/>
    <w:rsid w:val="0010110E"/>
    <w:rsid w:val="001017E7"/>
    <w:rsid w:val="001019F2"/>
    <w:rsid w:val="00102BE2"/>
    <w:rsid w:val="00102E84"/>
    <w:rsid w:val="001032C6"/>
    <w:rsid w:val="00104BA3"/>
    <w:rsid w:val="00105416"/>
    <w:rsid w:val="00107D91"/>
    <w:rsid w:val="00110A19"/>
    <w:rsid w:val="00110C9A"/>
    <w:rsid w:val="00111CB1"/>
    <w:rsid w:val="00115DCC"/>
    <w:rsid w:val="00117331"/>
    <w:rsid w:val="00117EA9"/>
    <w:rsid w:val="00120931"/>
    <w:rsid w:val="00121B69"/>
    <w:rsid w:val="00122A7C"/>
    <w:rsid w:val="00122EB5"/>
    <w:rsid w:val="0012398F"/>
    <w:rsid w:val="001239B8"/>
    <w:rsid w:val="00123C27"/>
    <w:rsid w:val="0012417E"/>
    <w:rsid w:val="001268E7"/>
    <w:rsid w:val="00126EE7"/>
    <w:rsid w:val="001273B5"/>
    <w:rsid w:val="00127DF7"/>
    <w:rsid w:val="001302A6"/>
    <w:rsid w:val="001309E9"/>
    <w:rsid w:val="0013226F"/>
    <w:rsid w:val="00133527"/>
    <w:rsid w:val="00133DA6"/>
    <w:rsid w:val="0013421C"/>
    <w:rsid w:val="00136741"/>
    <w:rsid w:val="00136A36"/>
    <w:rsid w:val="001373A9"/>
    <w:rsid w:val="00140B53"/>
    <w:rsid w:val="00142C16"/>
    <w:rsid w:val="0014322A"/>
    <w:rsid w:val="00144305"/>
    <w:rsid w:val="00144A9E"/>
    <w:rsid w:val="00146139"/>
    <w:rsid w:val="00146F6F"/>
    <w:rsid w:val="001534B1"/>
    <w:rsid w:val="001536C0"/>
    <w:rsid w:val="00153724"/>
    <w:rsid w:val="00153A41"/>
    <w:rsid w:val="0015402C"/>
    <w:rsid w:val="001557A5"/>
    <w:rsid w:val="001575B5"/>
    <w:rsid w:val="001578BF"/>
    <w:rsid w:val="00157F73"/>
    <w:rsid w:val="00161DD9"/>
    <w:rsid w:val="0016255E"/>
    <w:rsid w:val="00165445"/>
    <w:rsid w:val="001654A3"/>
    <w:rsid w:val="001669C5"/>
    <w:rsid w:val="00167253"/>
    <w:rsid w:val="00171BB7"/>
    <w:rsid w:val="001729D2"/>
    <w:rsid w:val="00172F12"/>
    <w:rsid w:val="00174365"/>
    <w:rsid w:val="00175049"/>
    <w:rsid w:val="00175377"/>
    <w:rsid w:val="00175744"/>
    <w:rsid w:val="001762E4"/>
    <w:rsid w:val="00176F86"/>
    <w:rsid w:val="00180798"/>
    <w:rsid w:val="001809E6"/>
    <w:rsid w:val="00180F77"/>
    <w:rsid w:val="001818F2"/>
    <w:rsid w:val="00181A2E"/>
    <w:rsid w:val="00183C8F"/>
    <w:rsid w:val="00184CC5"/>
    <w:rsid w:val="00187FA9"/>
    <w:rsid w:val="0019429F"/>
    <w:rsid w:val="001945C7"/>
    <w:rsid w:val="00194804"/>
    <w:rsid w:val="00195927"/>
    <w:rsid w:val="0019689E"/>
    <w:rsid w:val="00197513"/>
    <w:rsid w:val="001A5308"/>
    <w:rsid w:val="001A5D3E"/>
    <w:rsid w:val="001A5D63"/>
    <w:rsid w:val="001B1808"/>
    <w:rsid w:val="001B1E8A"/>
    <w:rsid w:val="001B43FF"/>
    <w:rsid w:val="001B4735"/>
    <w:rsid w:val="001B4E4A"/>
    <w:rsid w:val="001B580D"/>
    <w:rsid w:val="001B5A1C"/>
    <w:rsid w:val="001B74CE"/>
    <w:rsid w:val="001C0765"/>
    <w:rsid w:val="001C07B6"/>
    <w:rsid w:val="001C278A"/>
    <w:rsid w:val="001C3114"/>
    <w:rsid w:val="001C3935"/>
    <w:rsid w:val="001C404C"/>
    <w:rsid w:val="001C49DF"/>
    <w:rsid w:val="001C6093"/>
    <w:rsid w:val="001C6888"/>
    <w:rsid w:val="001C78A6"/>
    <w:rsid w:val="001C79F8"/>
    <w:rsid w:val="001D14A1"/>
    <w:rsid w:val="001D291B"/>
    <w:rsid w:val="001D2C63"/>
    <w:rsid w:val="001D3299"/>
    <w:rsid w:val="001D425D"/>
    <w:rsid w:val="001E029E"/>
    <w:rsid w:val="001E0743"/>
    <w:rsid w:val="001E0AEA"/>
    <w:rsid w:val="001E1A37"/>
    <w:rsid w:val="001E1EA1"/>
    <w:rsid w:val="001E21AC"/>
    <w:rsid w:val="001E2BC2"/>
    <w:rsid w:val="001E37D3"/>
    <w:rsid w:val="001E43EA"/>
    <w:rsid w:val="001E5C79"/>
    <w:rsid w:val="001E6375"/>
    <w:rsid w:val="001F600B"/>
    <w:rsid w:val="001F6C2A"/>
    <w:rsid w:val="001F6DBE"/>
    <w:rsid w:val="0020010A"/>
    <w:rsid w:val="00201B07"/>
    <w:rsid w:val="00202584"/>
    <w:rsid w:val="002032EA"/>
    <w:rsid w:val="0020346C"/>
    <w:rsid w:val="00204ED1"/>
    <w:rsid w:val="00206B8E"/>
    <w:rsid w:val="002070D1"/>
    <w:rsid w:val="00210A1F"/>
    <w:rsid w:val="00211259"/>
    <w:rsid w:val="0021125E"/>
    <w:rsid w:val="002120FC"/>
    <w:rsid w:val="002129C4"/>
    <w:rsid w:val="00212A93"/>
    <w:rsid w:val="00212E87"/>
    <w:rsid w:val="00213881"/>
    <w:rsid w:val="002142F2"/>
    <w:rsid w:val="0021478D"/>
    <w:rsid w:val="00214BAA"/>
    <w:rsid w:val="002172A1"/>
    <w:rsid w:val="00217D20"/>
    <w:rsid w:val="00221C3E"/>
    <w:rsid w:val="00221DCF"/>
    <w:rsid w:val="002227F6"/>
    <w:rsid w:val="00222F4D"/>
    <w:rsid w:val="0022302D"/>
    <w:rsid w:val="00223D84"/>
    <w:rsid w:val="00224B90"/>
    <w:rsid w:val="00225352"/>
    <w:rsid w:val="00225523"/>
    <w:rsid w:val="00225B11"/>
    <w:rsid w:val="0023045D"/>
    <w:rsid w:val="002309B4"/>
    <w:rsid w:val="002319B1"/>
    <w:rsid w:val="00231FB2"/>
    <w:rsid w:val="00232D0F"/>
    <w:rsid w:val="0023455E"/>
    <w:rsid w:val="00235BA2"/>
    <w:rsid w:val="002368F4"/>
    <w:rsid w:val="002375E2"/>
    <w:rsid w:val="00237692"/>
    <w:rsid w:val="00237E19"/>
    <w:rsid w:val="00237EEE"/>
    <w:rsid w:val="00243AF6"/>
    <w:rsid w:val="00243DA2"/>
    <w:rsid w:val="00244747"/>
    <w:rsid w:val="002453B1"/>
    <w:rsid w:val="00246783"/>
    <w:rsid w:val="0024764F"/>
    <w:rsid w:val="002501E1"/>
    <w:rsid w:val="00250F56"/>
    <w:rsid w:val="00251F8C"/>
    <w:rsid w:val="00252235"/>
    <w:rsid w:val="0025369F"/>
    <w:rsid w:val="00253C45"/>
    <w:rsid w:val="0025542B"/>
    <w:rsid w:val="00255799"/>
    <w:rsid w:val="00256D2D"/>
    <w:rsid w:val="00257043"/>
    <w:rsid w:val="00257610"/>
    <w:rsid w:val="00260FC5"/>
    <w:rsid w:val="002620F2"/>
    <w:rsid w:val="002636B4"/>
    <w:rsid w:val="0026473A"/>
    <w:rsid w:val="0026527D"/>
    <w:rsid w:val="00266B0B"/>
    <w:rsid w:val="00266BC3"/>
    <w:rsid w:val="00266CCD"/>
    <w:rsid w:val="002703D4"/>
    <w:rsid w:val="00271061"/>
    <w:rsid w:val="00271643"/>
    <w:rsid w:val="00271774"/>
    <w:rsid w:val="00272694"/>
    <w:rsid w:val="0027377E"/>
    <w:rsid w:val="00273CCC"/>
    <w:rsid w:val="00273E11"/>
    <w:rsid w:val="002746B3"/>
    <w:rsid w:val="0027483F"/>
    <w:rsid w:val="0027576F"/>
    <w:rsid w:val="002769C0"/>
    <w:rsid w:val="00276BC3"/>
    <w:rsid w:val="00280901"/>
    <w:rsid w:val="00280B98"/>
    <w:rsid w:val="00280D32"/>
    <w:rsid w:val="002811CA"/>
    <w:rsid w:val="002814E7"/>
    <w:rsid w:val="00281D02"/>
    <w:rsid w:val="0028343F"/>
    <w:rsid w:val="00283C56"/>
    <w:rsid w:val="0028572C"/>
    <w:rsid w:val="00286051"/>
    <w:rsid w:val="00286AD5"/>
    <w:rsid w:val="00290188"/>
    <w:rsid w:val="00290D85"/>
    <w:rsid w:val="0029186B"/>
    <w:rsid w:val="002919B0"/>
    <w:rsid w:val="002922C0"/>
    <w:rsid w:val="002928A1"/>
    <w:rsid w:val="00293C87"/>
    <w:rsid w:val="00293D0F"/>
    <w:rsid w:val="00295798"/>
    <w:rsid w:val="002A2223"/>
    <w:rsid w:val="002A4B6E"/>
    <w:rsid w:val="002A52BD"/>
    <w:rsid w:val="002A5E39"/>
    <w:rsid w:val="002A5F8C"/>
    <w:rsid w:val="002A64D7"/>
    <w:rsid w:val="002A6EA2"/>
    <w:rsid w:val="002A75FE"/>
    <w:rsid w:val="002B0FAF"/>
    <w:rsid w:val="002B1082"/>
    <w:rsid w:val="002B2A18"/>
    <w:rsid w:val="002B2CEB"/>
    <w:rsid w:val="002B3294"/>
    <w:rsid w:val="002B3813"/>
    <w:rsid w:val="002B48F3"/>
    <w:rsid w:val="002B4AB2"/>
    <w:rsid w:val="002B5466"/>
    <w:rsid w:val="002B6BB2"/>
    <w:rsid w:val="002C0624"/>
    <w:rsid w:val="002C0FCE"/>
    <w:rsid w:val="002C130C"/>
    <w:rsid w:val="002C218F"/>
    <w:rsid w:val="002C2EDD"/>
    <w:rsid w:val="002C69D7"/>
    <w:rsid w:val="002D0436"/>
    <w:rsid w:val="002D0A57"/>
    <w:rsid w:val="002D0CB6"/>
    <w:rsid w:val="002D1572"/>
    <w:rsid w:val="002D19AA"/>
    <w:rsid w:val="002D1AC5"/>
    <w:rsid w:val="002D426C"/>
    <w:rsid w:val="002D58A5"/>
    <w:rsid w:val="002D636C"/>
    <w:rsid w:val="002D64DE"/>
    <w:rsid w:val="002D78DC"/>
    <w:rsid w:val="002E0B9A"/>
    <w:rsid w:val="002E2279"/>
    <w:rsid w:val="002E26B6"/>
    <w:rsid w:val="002E2A87"/>
    <w:rsid w:val="002E4510"/>
    <w:rsid w:val="002E4578"/>
    <w:rsid w:val="002E6110"/>
    <w:rsid w:val="002E7ADF"/>
    <w:rsid w:val="002F1247"/>
    <w:rsid w:val="002F3A4A"/>
    <w:rsid w:val="002F4F5D"/>
    <w:rsid w:val="002F5244"/>
    <w:rsid w:val="002F58A8"/>
    <w:rsid w:val="002F5CBE"/>
    <w:rsid w:val="002F6D73"/>
    <w:rsid w:val="00300DEA"/>
    <w:rsid w:val="00301069"/>
    <w:rsid w:val="00301863"/>
    <w:rsid w:val="00301A50"/>
    <w:rsid w:val="00301B34"/>
    <w:rsid w:val="00303A0D"/>
    <w:rsid w:val="00303FA8"/>
    <w:rsid w:val="0030451C"/>
    <w:rsid w:val="00304A13"/>
    <w:rsid w:val="003058B2"/>
    <w:rsid w:val="00311BBE"/>
    <w:rsid w:val="00311ED8"/>
    <w:rsid w:val="0031200E"/>
    <w:rsid w:val="00312656"/>
    <w:rsid w:val="003130BF"/>
    <w:rsid w:val="00313C6F"/>
    <w:rsid w:val="003169C3"/>
    <w:rsid w:val="00316D17"/>
    <w:rsid w:val="003214C1"/>
    <w:rsid w:val="00322DF7"/>
    <w:rsid w:val="00324A50"/>
    <w:rsid w:val="003252DD"/>
    <w:rsid w:val="003253EB"/>
    <w:rsid w:val="003261BC"/>
    <w:rsid w:val="0032749C"/>
    <w:rsid w:val="00330DD0"/>
    <w:rsid w:val="00331608"/>
    <w:rsid w:val="003324A1"/>
    <w:rsid w:val="00334113"/>
    <w:rsid w:val="00336285"/>
    <w:rsid w:val="003409F9"/>
    <w:rsid w:val="00340B03"/>
    <w:rsid w:val="003424C9"/>
    <w:rsid w:val="0034470D"/>
    <w:rsid w:val="00345B93"/>
    <w:rsid w:val="00345F5A"/>
    <w:rsid w:val="00347735"/>
    <w:rsid w:val="00350D36"/>
    <w:rsid w:val="00351676"/>
    <w:rsid w:val="00351894"/>
    <w:rsid w:val="003521BE"/>
    <w:rsid w:val="00353D1B"/>
    <w:rsid w:val="003552E4"/>
    <w:rsid w:val="00356107"/>
    <w:rsid w:val="0035665B"/>
    <w:rsid w:val="00357328"/>
    <w:rsid w:val="0035762F"/>
    <w:rsid w:val="003617C4"/>
    <w:rsid w:val="003617F3"/>
    <w:rsid w:val="00361A11"/>
    <w:rsid w:val="00362AD9"/>
    <w:rsid w:val="003635B2"/>
    <w:rsid w:val="00365C93"/>
    <w:rsid w:val="003718E3"/>
    <w:rsid w:val="00372533"/>
    <w:rsid w:val="00372F54"/>
    <w:rsid w:val="00373DD5"/>
    <w:rsid w:val="003765C3"/>
    <w:rsid w:val="0037741C"/>
    <w:rsid w:val="003810CB"/>
    <w:rsid w:val="00382601"/>
    <w:rsid w:val="00383950"/>
    <w:rsid w:val="003847F7"/>
    <w:rsid w:val="00384AF1"/>
    <w:rsid w:val="00387604"/>
    <w:rsid w:val="00387A03"/>
    <w:rsid w:val="00387FEC"/>
    <w:rsid w:val="00390DD4"/>
    <w:rsid w:val="0039110A"/>
    <w:rsid w:val="00392706"/>
    <w:rsid w:val="003930D9"/>
    <w:rsid w:val="0039366F"/>
    <w:rsid w:val="00396924"/>
    <w:rsid w:val="003A01C2"/>
    <w:rsid w:val="003A0921"/>
    <w:rsid w:val="003A12C2"/>
    <w:rsid w:val="003A12F2"/>
    <w:rsid w:val="003A1621"/>
    <w:rsid w:val="003A1A64"/>
    <w:rsid w:val="003A3E1C"/>
    <w:rsid w:val="003A46CB"/>
    <w:rsid w:val="003A4F77"/>
    <w:rsid w:val="003A602E"/>
    <w:rsid w:val="003A6A83"/>
    <w:rsid w:val="003B2037"/>
    <w:rsid w:val="003B2E7A"/>
    <w:rsid w:val="003B3690"/>
    <w:rsid w:val="003B3AFC"/>
    <w:rsid w:val="003B40BB"/>
    <w:rsid w:val="003B41E0"/>
    <w:rsid w:val="003B48B0"/>
    <w:rsid w:val="003B4A25"/>
    <w:rsid w:val="003B557F"/>
    <w:rsid w:val="003B5B3E"/>
    <w:rsid w:val="003B6C4F"/>
    <w:rsid w:val="003B7765"/>
    <w:rsid w:val="003B7FD9"/>
    <w:rsid w:val="003C11A5"/>
    <w:rsid w:val="003C7157"/>
    <w:rsid w:val="003C790A"/>
    <w:rsid w:val="003C7A4A"/>
    <w:rsid w:val="003D1C29"/>
    <w:rsid w:val="003D28F3"/>
    <w:rsid w:val="003D2C5C"/>
    <w:rsid w:val="003D3178"/>
    <w:rsid w:val="003D3339"/>
    <w:rsid w:val="003D3991"/>
    <w:rsid w:val="003D45AB"/>
    <w:rsid w:val="003D6BDE"/>
    <w:rsid w:val="003E1A9B"/>
    <w:rsid w:val="003E3FC1"/>
    <w:rsid w:val="003E4788"/>
    <w:rsid w:val="003E4CF5"/>
    <w:rsid w:val="003E66BB"/>
    <w:rsid w:val="003E783E"/>
    <w:rsid w:val="003F0C4A"/>
    <w:rsid w:val="003F0FD6"/>
    <w:rsid w:val="003F1F50"/>
    <w:rsid w:val="003F34D8"/>
    <w:rsid w:val="003F3C39"/>
    <w:rsid w:val="003F3C52"/>
    <w:rsid w:val="003F47E0"/>
    <w:rsid w:val="003F4C2B"/>
    <w:rsid w:val="003F4C77"/>
    <w:rsid w:val="003F5A96"/>
    <w:rsid w:val="003F6CC4"/>
    <w:rsid w:val="003F716A"/>
    <w:rsid w:val="00400A20"/>
    <w:rsid w:val="00400D2E"/>
    <w:rsid w:val="00401E91"/>
    <w:rsid w:val="004048FA"/>
    <w:rsid w:val="00405019"/>
    <w:rsid w:val="00406993"/>
    <w:rsid w:val="00411AFA"/>
    <w:rsid w:val="00412D90"/>
    <w:rsid w:val="00414342"/>
    <w:rsid w:val="004149B5"/>
    <w:rsid w:val="00414A6E"/>
    <w:rsid w:val="00414F35"/>
    <w:rsid w:val="00415930"/>
    <w:rsid w:val="00415938"/>
    <w:rsid w:val="0041639C"/>
    <w:rsid w:val="004167A7"/>
    <w:rsid w:val="004167F9"/>
    <w:rsid w:val="00416E6F"/>
    <w:rsid w:val="004209C3"/>
    <w:rsid w:val="00426EF9"/>
    <w:rsid w:val="00427E11"/>
    <w:rsid w:val="0043231D"/>
    <w:rsid w:val="00433F0D"/>
    <w:rsid w:val="0043415B"/>
    <w:rsid w:val="00435377"/>
    <w:rsid w:val="00437D65"/>
    <w:rsid w:val="004403DD"/>
    <w:rsid w:val="004415B5"/>
    <w:rsid w:val="00441D36"/>
    <w:rsid w:val="00442DF5"/>
    <w:rsid w:val="00444A19"/>
    <w:rsid w:val="00444FB0"/>
    <w:rsid w:val="004450C9"/>
    <w:rsid w:val="004454F9"/>
    <w:rsid w:val="00445EDC"/>
    <w:rsid w:val="00446062"/>
    <w:rsid w:val="00446B38"/>
    <w:rsid w:val="00446F52"/>
    <w:rsid w:val="004475E3"/>
    <w:rsid w:val="00450523"/>
    <w:rsid w:val="00450DBA"/>
    <w:rsid w:val="0045189E"/>
    <w:rsid w:val="00451D07"/>
    <w:rsid w:val="0045292A"/>
    <w:rsid w:val="00452EC7"/>
    <w:rsid w:val="00454D62"/>
    <w:rsid w:val="004556C7"/>
    <w:rsid w:val="00456EB8"/>
    <w:rsid w:val="00456ED4"/>
    <w:rsid w:val="00457708"/>
    <w:rsid w:val="00460CAE"/>
    <w:rsid w:val="004618E3"/>
    <w:rsid w:val="004625D4"/>
    <w:rsid w:val="00464366"/>
    <w:rsid w:val="00467D59"/>
    <w:rsid w:val="004706DF"/>
    <w:rsid w:val="00470E08"/>
    <w:rsid w:val="00470FA6"/>
    <w:rsid w:val="00471A99"/>
    <w:rsid w:val="00472D7C"/>
    <w:rsid w:val="00473A99"/>
    <w:rsid w:val="00476F7C"/>
    <w:rsid w:val="00480AEF"/>
    <w:rsid w:val="004814D1"/>
    <w:rsid w:val="00481553"/>
    <w:rsid w:val="004817C7"/>
    <w:rsid w:val="00483E78"/>
    <w:rsid w:val="0048417B"/>
    <w:rsid w:val="004845CA"/>
    <w:rsid w:val="00485DBA"/>
    <w:rsid w:val="00485DC0"/>
    <w:rsid w:val="00487760"/>
    <w:rsid w:val="00487F49"/>
    <w:rsid w:val="0049118B"/>
    <w:rsid w:val="0049651A"/>
    <w:rsid w:val="004A054C"/>
    <w:rsid w:val="004A0A51"/>
    <w:rsid w:val="004A2EA0"/>
    <w:rsid w:val="004A2FAB"/>
    <w:rsid w:val="004A3FD0"/>
    <w:rsid w:val="004A4075"/>
    <w:rsid w:val="004A5711"/>
    <w:rsid w:val="004A57EA"/>
    <w:rsid w:val="004A6258"/>
    <w:rsid w:val="004A66A4"/>
    <w:rsid w:val="004A6D41"/>
    <w:rsid w:val="004A7A25"/>
    <w:rsid w:val="004B322A"/>
    <w:rsid w:val="004B4339"/>
    <w:rsid w:val="004B6A0F"/>
    <w:rsid w:val="004B761B"/>
    <w:rsid w:val="004C02DA"/>
    <w:rsid w:val="004C1B4C"/>
    <w:rsid w:val="004C2550"/>
    <w:rsid w:val="004C36FF"/>
    <w:rsid w:val="004C696A"/>
    <w:rsid w:val="004C7D89"/>
    <w:rsid w:val="004D24C8"/>
    <w:rsid w:val="004D40BE"/>
    <w:rsid w:val="004D487F"/>
    <w:rsid w:val="004D5261"/>
    <w:rsid w:val="004D6F8A"/>
    <w:rsid w:val="004D74C1"/>
    <w:rsid w:val="004E0B69"/>
    <w:rsid w:val="004E14F1"/>
    <w:rsid w:val="004E3CBF"/>
    <w:rsid w:val="004E511C"/>
    <w:rsid w:val="004E5AB7"/>
    <w:rsid w:val="004E6B11"/>
    <w:rsid w:val="004E6DA9"/>
    <w:rsid w:val="004E770B"/>
    <w:rsid w:val="004F08A5"/>
    <w:rsid w:val="004F4894"/>
    <w:rsid w:val="004F49AD"/>
    <w:rsid w:val="004F59C3"/>
    <w:rsid w:val="004F5DBF"/>
    <w:rsid w:val="00500AC5"/>
    <w:rsid w:val="00501A4D"/>
    <w:rsid w:val="00502F32"/>
    <w:rsid w:val="00503218"/>
    <w:rsid w:val="005036E3"/>
    <w:rsid w:val="00506869"/>
    <w:rsid w:val="00506EC8"/>
    <w:rsid w:val="00507BFA"/>
    <w:rsid w:val="00507D84"/>
    <w:rsid w:val="00511767"/>
    <w:rsid w:val="005118AD"/>
    <w:rsid w:val="00511C13"/>
    <w:rsid w:val="00511F66"/>
    <w:rsid w:val="00512895"/>
    <w:rsid w:val="005134A8"/>
    <w:rsid w:val="00515025"/>
    <w:rsid w:val="00526C4E"/>
    <w:rsid w:val="00527397"/>
    <w:rsid w:val="0053024A"/>
    <w:rsid w:val="005313B8"/>
    <w:rsid w:val="00533DAE"/>
    <w:rsid w:val="0053416D"/>
    <w:rsid w:val="005345E4"/>
    <w:rsid w:val="00534A0A"/>
    <w:rsid w:val="00536000"/>
    <w:rsid w:val="0053679E"/>
    <w:rsid w:val="00540E61"/>
    <w:rsid w:val="005414AF"/>
    <w:rsid w:val="00542940"/>
    <w:rsid w:val="00543567"/>
    <w:rsid w:val="005457C4"/>
    <w:rsid w:val="0054688F"/>
    <w:rsid w:val="00550450"/>
    <w:rsid w:val="005505B3"/>
    <w:rsid w:val="005506ED"/>
    <w:rsid w:val="00550E74"/>
    <w:rsid w:val="0055311D"/>
    <w:rsid w:val="005536C6"/>
    <w:rsid w:val="00554834"/>
    <w:rsid w:val="00554FBE"/>
    <w:rsid w:val="00555458"/>
    <w:rsid w:val="005566D5"/>
    <w:rsid w:val="005573A9"/>
    <w:rsid w:val="00557EAE"/>
    <w:rsid w:val="00560473"/>
    <w:rsid w:val="00561908"/>
    <w:rsid w:val="00562F10"/>
    <w:rsid w:val="005631E9"/>
    <w:rsid w:val="005633FB"/>
    <w:rsid w:val="005665F6"/>
    <w:rsid w:val="0056691C"/>
    <w:rsid w:val="00567F71"/>
    <w:rsid w:val="005706C0"/>
    <w:rsid w:val="00571638"/>
    <w:rsid w:val="00573F1C"/>
    <w:rsid w:val="005759D7"/>
    <w:rsid w:val="005763D6"/>
    <w:rsid w:val="0057641B"/>
    <w:rsid w:val="00580BFE"/>
    <w:rsid w:val="005818B1"/>
    <w:rsid w:val="00585E07"/>
    <w:rsid w:val="00586B0B"/>
    <w:rsid w:val="00586B25"/>
    <w:rsid w:val="00586F56"/>
    <w:rsid w:val="00587553"/>
    <w:rsid w:val="00593643"/>
    <w:rsid w:val="00595809"/>
    <w:rsid w:val="005961B4"/>
    <w:rsid w:val="005968A7"/>
    <w:rsid w:val="005A0DF3"/>
    <w:rsid w:val="005A34CD"/>
    <w:rsid w:val="005A5ACB"/>
    <w:rsid w:val="005A5C5F"/>
    <w:rsid w:val="005B0D96"/>
    <w:rsid w:val="005B0F56"/>
    <w:rsid w:val="005B1313"/>
    <w:rsid w:val="005B1A65"/>
    <w:rsid w:val="005B264A"/>
    <w:rsid w:val="005B2B52"/>
    <w:rsid w:val="005B374D"/>
    <w:rsid w:val="005B3956"/>
    <w:rsid w:val="005B3DD2"/>
    <w:rsid w:val="005B44A0"/>
    <w:rsid w:val="005B4753"/>
    <w:rsid w:val="005B799D"/>
    <w:rsid w:val="005C1E05"/>
    <w:rsid w:val="005C221A"/>
    <w:rsid w:val="005C289B"/>
    <w:rsid w:val="005C3ED0"/>
    <w:rsid w:val="005C42AA"/>
    <w:rsid w:val="005C4C80"/>
    <w:rsid w:val="005C6346"/>
    <w:rsid w:val="005C6A88"/>
    <w:rsid w:val="005C6B99"/>
    <w:rsid w:val="005C7383"/>
    <w:rsid w:val="005D0160"/>
    <w:rsid w:val="005D2684"/>
    <w:rsid w:val="005D47A6"/>
    <w:rsid w:val="005D5A04"/>
    <w:rsid w:val="005D6330"/>
    <w:rsid w:val="005D7049"/>
    <w:rsid w:val="005E2E1D"/>
    <w:rsid w:val="005E3340"/>
    <w:rsid w:val="005E3E36"/>
    <w:rsid w:val="005E58BA"/>
    <w:rsid w:val="005E7316"/>
    <w:rsid w:val="005F0890"/>
    <w:rsid w:val="005F095C"/>
    <w:rsid w:val="005F220B"/>
    <w:rsid w:val="005F43B3"/>
    <w:rsid w:val="005F5436"/>
    <w:rsid w:val="005F6A93"/>
    <w:rsid w:val="006003EF"/>
    <w:rsid w:val="0060169D"/>
    <w:rsid w:val="00602F50"/>
    <w:rsid w:val="0060304F"/>
    <w:rsid w:val="00603ADF"/>
    <w:rsid w:val="00606D7F"/>
    <w:rsid w:val="00607642"/>
    <w:rsid w:val="006076E5"/>
    <w:rsid w:val="006106CE"/>
    <w:rsid w:val="00610875"/>
    <w:rsid w:val="00610891"/>
    <w:rsid w:val="00611DD2"/>
    <w:rsid w:val="00612468"/>
    <w:rsid w:val="0061397D"/>
    <w:rsid w:val="00614292"/>
    <w:rsid w:val="0061497B"/>
    <w:rsid w:val="00615C5E"/>
    <w:rsid w:val="006171FE"/>
    <w:rsid w:val="00617D4B"/>
    <w:rsid w:val="00621A0B"/>
    <w:rsid w:val="00622F65"/>
    <w:rsid w:val="006236BC"/>
    <w:rsid w:val="00624690"/>
    <w:rsid w:val="00625046"/>
    <w:rsid w:val="006273DF"/>
    <w:rsid w:val="006302CD"/>
    <w:rsid w:val="00630503"/>
    <w:rsid w:val="00631575"/>
    <w:rsid w:val="00631586"/>
    <w:rsid w:val="0063246D"/>
    <w:rsid w:val="00632C5C"/>
    <w:rsid w:val="0063491B"/>
    <w:rsid w:val="00634A0F"/>
    <w:rsid w:val="00634B89"/>
    <w:rsid w:val="00635964"/>
    <w:rsid w:val="00635DF4"/>
    <w:rsid w:val="00636215"/>
    <w:rsid w:val="00636D2A"/>
    <w:rsid w:val="0063765B"/>
    <w:rsid w:val="006404A1"/>
    <w:rsid w:val="00640923"/>
    <w:rsid w:val="006419BE"/>
    <w:rsid w:val="00641F17"/>
    <w:rsid w:val="0064203D"/>
    <w:rsid w:val="0064364B"/>
    <w:rsid w:val="00643DB8"/>
    <w:rsid w:val="00644F53"/>
    <w:rsid w:val="00647514"/>
    <w:rsid w:val="00647762"/>
    <w:rsid w:val="00651028"/>
    <w:rsid w:val="006517D0"/>
    <w:rsid w:val="006537D6"/>
    <w:rsid w:val="006552E6"/>
    <w:rsid w:val="00656391"/>
    <w:rsid w:val="00657388"/>
    <w:rsid w:val="00657799"/>
    <w:rsid w:val="00661397"/>
    <w:rsid w:val="00662C87"/>
    <w:rsid w:val="0066318D"/>
    <w:rsid w:val="006652D5"/>
    <w:rsid w:val="00665CD5"/>
    <w:rsid w:val="00670131"/>
    <w:rsid w:val="006736E2"/>
    <w:rsid w:val="00673B19"/>
    <w:rsid w:val="00673EB3"/>
    <w:rsid w:val="00676335"/>
    <w:rsid w:val="00676846"/>
    <w:rsid w:val="00676D83"/>
    <w:rsid w:val="00676DCF"/>
    <w:rsid w:val="006770A7"/>
    <w:rsid w:val="00677179"/>
    <w:rsid w:val="00680F6A"/>
    <w:rsid w:val="0068179C"/>
    <w:rsid w:val="006819C4"/>
    <w:rsid w:val="00682B1A"/>
    <w:rsid w:val="00682B4B"/>
    <w:rsid w:val="00683591"/>
    <w:rsid w:val="00683EC9"/>
    <w:rsid w:val="006840F6"/>
    <w:rsid w:val="006845F3"/>
    <w:rsid w:val="00685445"/>
    <w:rsid w:val="0068569B"/>
    <w:rsid w:val="006904A7"/>
    <w:rsid w:val="00690F98"/>
    <w:rsid w:val="0069138B"/>
    <w:rsid w:val="0069187A"/>
    <w:rsid w:val="00691982"/>
    <w:rsid w:val="00692325"/>
    <w:rsid w:val="0069456B"/>
    <w:rsid w:val="00694FE6"/>
    <w:rsid w:val="0069645E"/>
    <w:rsid w:val="006964D4"/>
    <w:rsid w:val="006A00A6"/>
    <w:rsid w:val="006A01BF"/>
    <w:rsid w:val="006A052F"/>
    <w:rsid w:val="006A1145"/>
    <w:rsid w:val="006A1C6D"/>
    <w:rsid w:val="006A4318"/>
    <w:rsid w:val="006A5054"/>
    <w:rsid w:val="006B0572"/>
    <w:rsid w:val="006B17EF"/>
    <w:rsid w:val="006B20B0"/>
    <w:rsid w:val="006B21AA"/>
    <w:rsid w:val="006B48F8"/>
    <w:rsid w:val="006B5C6B"/>
    <w:rsid w:val="006B6113"/>
    <w:rsid w:val="006B6BAC"/>
    <w:rsid w:val="006C0D7F"/>
    <w:rsid w:val="006C0E8E"/>
    <w:rsid w:val="006C200B"/>
    <w:rsid w:val="006C25AC"/>
    <w:rsid w:val="006C32FA"/>
    <w:rsid w:val="006C3D09"/>
    <w:rsid w:val="006C43D6"/>
    <w:rsid w:val="006C4919"/>
    <w:rsid w:val="006C5B5A"/>
    <w:rsid w:val="006C64F2"/>
    <w:rsid w:val="006C75F5"/>
    <w:rsid w:val="006D1B50"/>
    <w:rsid w:val="006D385C"/>
    <w:rsid w:val="006D3E02"/>
    <w:rsid w:val="006D4A00"/>
    <w:rsid w:val="006D5635"/>
    <w:rsid w:val="006D57B6"/>
    <w:rsid w:val="006D6CD8"/>
    <w:rsid w:val="006D7DDA"/>
    <w:rsid w:val="006E098C"/>
    <w:rsid w:val="006E0A92"/>
    <w:rsid w:val="006E2E52"/>
    <w:rsid w:val="006E5222"/>
    <w:rsid w:val="006E6EA6"/>
    <w:rsid w:val="006E7557"/>
    <w:rsid w:val="006E78D7"/>
    <w:rsid w:val="006F0E04"/>
    <w:rsid w:val="006F0FCC"/>
    <w:rsid w:val="006F429D"/>
    <w:rsid w:val="006F4C1A"/>
    <w:rsid w:val="006F4FFC"/>
    <w:rsid w:val="006F5131"/>
    <w:rsid w:val="006F6D45"/>
    <w:rsid w:val="00700025"/>
    <w:rsid w:val="007004A8"/>
    <w:rsid w:val="00700A39"/>
    <w:rsid w:val="007018D5"/>
    <w:rsid w:val="007019D7"/>
    <w:rsid w:val="007021FC"/>
    <w:rsid w:val="00702F14"/>
    <w:rsid w:val="007034CD"/>
    <w:rsid w:val="00703539"/>
    <w:rsid w:val="00703814"/>
    <w:rsid w:val="00704684"/>
    <w:rsid w:val="00705755"/>
    <w:rsid w:val="007071CC"/>
    <w:rsid w:val="007118DC"/>
    <w:rsid w:val="00714CA2"/>
    <w:rsid w:val="007155C1"/>
    <w:rsid w:val="0071569C"/>
    <w:rsid w:val="0071618D"/>
    <w:rsid w:val="00716F68"/>
    <w:rsid w:val="00717D93"/>
    <w:rsid w:val="007206E1"/>
    <w:rsid w:val="00720BBB"/>
    <w:rsid w:val="00720CAB"/>
    <w:rsid w:val="0072157E"/>
    <w:rsid w:val="0072192F"/>
    <w:rsid w:val="00721F5B"/>
    <w:rsid w:val="00722C16"/>
    <w:rsid w:val="00724534"/>
    <w:rsid w:val="00727560"/>
    <w:rsid w:val="00727593"/>
    <w:rsid w:val="00727F3C"/>
    <w:rsid w:val="00731C83"/>
    <w:rsid w:val="00732555"/>
    <w:rsid w:val="007331C3"/>
    <w:rsid w:val="00736024"/>
    <w:rsid w:val="00740BF6"/>
    <w:rsid w:val="00741173"/>
    <w:rsid w:val="007412C2"/>
    <w:rsid w:val="00741B74"/>
    <w:rsid w:val="00743752"/>
    <w:rsid w:val="00743AD1"/>
    <w:rsid w:val="00744E86"/>
    <w:rsid w:val="00745987"/>
    <w:rsid w:val="00746832"/>
    <w:rsid w:val="00747CC5"/>
    <w:rsid w:val="00751993"/>
    <w:rsid w:val="00751DCF"/>
    <w:rsid w:val="00751FF8"/>
    <w:rsid w:val="00752BEC"/>
    <w:rsid w:val="0075313E"/>
    <w:rsid w:val="007575BA"/>
    <w:rsid w:val="00760739"/>
    <w:rsid w:val="00762706"/>
    <w:rsid w:val="00764262"/>
    <w:rsid w:val="007648DA"/>
    <w:rsid w:val="007656FA"/>
    <w:rsid w:val="0076573B"/>
    <w:rsid w:val="00765F20"/>
    <w:rsid w:val="00772153"/>
    <w:rsid w:val="00772241"/>
    <w:rsid w:val="00772A7D"/>
    <w:rsid w:val="00772BB6"/>
    <w:rsid w:val="007735FF"/>
    <w:rsid w:val="00773668"/>
    <w:rsid w:val="00773ABF"/>
    <w:rsid w:val="00773E23"/>
    <w:rsid w:val="00774821"/>
    <w:rsid w:val="00774882"/>
    <w:rsid w:val="00776848"/>
    <w:rsid w:val="00776DA1"/>
    <w:rsid w:val="00777128"/>
    <w:rsid w:val="0077748A"/>
    <w:rsid w:val="00780F38"/>
    <w:rsid w:val="0078134C"/>
    <w:rsid w:val="00781BAF"/>
    <w:rsid w:val="00781D1E"/>
    <w:rsid w:val="00782942"/>
    <w:rsid w:val="00782C36"/>
    <w:rsid w:val="007838FF"/>
    <w:rsid w:val="00783918"/>
    <w:rsid w:val="00790574"/>
    <w:rsid w:val="00790A18"/>
    <w:rsid w:val="0079157C"/>
    <w:rsid w:val="00791C15"/>
    <w:rsid w:val="00792217"/>
    <w:rsid w:val="00792797"/>
    <w:rsid w:val="0079444B"/>
    <w:rsid w:val="00795FBA"/>
    <w:rsid w:val="007963D6"/>
    <w:rsid w:val="00797ACD"/>
    <w:rsid w:val="00797B03"/>
    <w:rsid w:val="007A1A41"/>
    <w:rsid w:val="007A2912"/>
    <w:rsid w:val="007A4F79"/>
    <w:rsid w:val="007A598F"/>
    <w:rsid w:val="007A6734"/>
    <w:rsid w:val="007A7345"/>
    <w:rsid w:val="007B1F0E"/>
    <w:rsid w:val="007B42A9"/>
    <w:rsid w:val="007B5190"/>
    <w:rsid w:val="007B5938"/>
    <w:rsid w:val="007B6E7C"/>
    <w:rsid w:val="007B7C0C"/>
    <w:rsid w:val="007C0D23"/>
    <w:rsid w:val="007C1692"/>
    <w:rsid w:val="007C2C06"/>
    <w:rsid w:val="007C4BC6"/>
    <w:rsid w:val="007C4D8A"/>
    <w:rsid w:val="007C5D1D"/>
    <w:rsid w:val="007C5FB7"/>
    <w:rsid w:val="007C794B"/>
    <w:rsid w:val="007C7F47"/>
    <w:rsid w:val="007D0363"/>
    <w:rsid w:val="007D1A98"/>
    <w:rsid w:val="007D2ADA"/>
    <w:rsid w:val="007D2FC7"/>
    <w:rsid w:val="007D4410"/>
    <w:rsid w:val="007D4B47"/>
    <w:rsid w:val="007D54E2"/>
    <w:rsid w:val="007D67F3"/>
    <w:rsid w:val="007E05DE"/>
    <w:rsid w:val="007E1F7C"/>
    <w:rsid w:val="007E26EB"/>
    <w:rsid w:val="007E2763"/>
    <w:rsid w:val="007E5C00"/>
    <w:rsid w:val="007E61E2"/>
    <w:rsid w:val="007E6959"/>
    <w:rsid w:val="007E7817"/>
    <w:rsid w:val="007E79A9"/>
    <w:rsid w:val="007E7E0D"/>
    <w:rsid w:val="007F0594"/>
    <w:rsid w:val="007F4FE2"/>
    <w:rsid w:val="007F56F9"/>
    <w:rsid w:val="007F5B9C"/>
    <w:rsid w:val="007F71DD"/>
    <w:rsid w:val="008020A8"/>
    <w:rsid w:val="00802426"/>
    <w:rsid w:val="008033AA"/>
    <w:rsid w:val="00803697"/>
    <w:rsid w:val="00804A93"/>
    <w:rsid w:val="00806B6D"/>
    <w:rsid w:val="00810CA6"/>
    <w:rsid w:val="00812A35"/>
    <w:rsid w:val="00812F4D"/>
    <w:rsid w:val="0081321B"/>
    <w:rsid w:val="008138B4"/>
    <w:rsid w:val="0081485A"/>
    <w:rsid w:val="00814AFA"/>
    <w:rsid w:val="00815E90"/>
    <w:rsid w:val="00817694"/>
    <w:rsid w:val="00820B23"/>
    <w:rsid w:val="00821E7C"/>
    <w:rsid w:val="00822EFD"/>
    <w:rsid w:val="00823567"/>
    <w:rsid w:val="00823688"/>
    <w:rsid w:val="008239B8"/>
    <w:rsid w:val="008252C2"/>
    <w:rsid w:val="00825C8B"/>
    <w:rsid w:val="00826AAD"/>
    <w:rsid w:val="00826AEA"/>
    <w:rsid w:val="00827DE3"/>
    <w:rsid w:val="00827E37"/>
    <w:rsid w:val="00830666"/>
    <w:rsid w:val="00830E1F"/>
    <w:rsid w:val="00831EC7"/>
    <w:rsid w:val="0083402F"/>
    <w:rsid w:val="00835184"/>
    <w:rsid w:val="00837036"/>
    <w:rsid w:val="00837368"/>
    <w:rsid w:val="00840106"/>
    <w:rsid w:val="0084095D"/>
    <w:rsid w:val="00840F41"/>
    <w:rsid w:val="00841379"/>
    <w:rsid w:val="008424C7"/>
    <w:rsid w:val="008429CE"/>
    <w:rsid w:val="00843B16"/>
    <w:rsid w:val="008456CA"/>
    <w:rsid w:val="00846DDE"/>
    <w:rsid w:val="0085048C"/>
    <w:rsid w:val="008521E4"/>
    <w:rsid w:val="0085267E"/>
    <w:rsid w:val="008548F7"/>
    <w:rsid w:val="00855760"/>
    <w:rsid w:val="00855AF9"/>
    <w:rsid w:val="00856A1D"/>
    <w:rsid w:val="00856E35"/>
    <w:rsid w:val="008574BF"/>
    <w:rsid w:val="00861145"/>
    <w:rsid w:val="00861155"/>
    <w:rsid w:val="00861AA9"/>
    <w:rsid w:val="00861C62"/>
    <w:rsid w:val="00862726"/>
    <w:rsid w:val="00862813"/>
    <w:rsid w:val="00863613"/>
    <w:rsid w:val="00863D13"/>
    <w:rsid w:val="00864771"/>
    <w:rsid w:val="00864CD5"/>
    <w:rsid w:val="008654AB"/>
    <w:rsid w:val="008663B0"/>
    <w:rsid w:val="00866B23"/>
    <w:rsid w:val="00870886"/>
    <w:rsid w:val="0087115A"/>
    <w:rsid w:val="00871549"/>
    <w:rsid w:val="00873CE2"/>
    <w:rsid w:val="00874D9F"/>
    <w:rsid w:val="00875D5C"/>
    <w:rsid w:val="008765A1"/>
    <w:rsid w:val="00876652"/>
    <w:rsid w:val="00876AA9"/>
    <w:rsid w:val="00877511"/>
    <w:rsid w:val="00880E02"/>
    <w:rsid w:val="00882BFB"/>
    <w:rsid w:val="00883D0C"/>
    <w:rsid w:val="00885501"/>
    <w:rsid w:val="00887195"/>
    <w:rsid w:val="00887355"/>
    <w:rsid w:val="00891D2A"/>
    <w:rsid w:val="00891E75"/>
    <w:rsid w:val="008929D2"/>
    <w:rsid w:val="00893751"/>
    <w:rsid w:val="00894203"/>
    <w:rsid w:val="00894768"/>
    <w:rsid w:val="00894E84"/>
    <w:rsid w:val="0089595E"/>
    <w:rsid w:val="00895A59"/>
    <w:rsid w:val="0089691A"/>
    <w:rsid w:val="00897080"/>
    <w:rsid w:val="00897658"/>
    <w:rsid w:val="008A12CD"/>
    <w:rsid w:val="008A37DC"/>
    <w:rsid w:val="008A677D"/>
    <w:rsid w:val="008B058C"/>
    <w:rsid w:val="008B0A0E"/>
    <w:rsid w:val="008B0B84"/>
    <w:rsid w:val="008B142E"/>
    <w:rsid w:val="008B2D38"/>
    <w:rsid w:val="008B2D3A"/>
    <w:rsid w:val="008B7D8A"/>
    <w:rsid w:val="008C14E1"/>
    <w:rsid w:val="008C31D9"/>
    <w:rsid w:val="008C4427"/>
    <w:rsid w:val="008C5CF7"/>
    <w:rsid w:val="008C7F6A"/>
    <w:rsid w:val="008D12C6"/>
    <w:rsid w:val="008D162B"/>
    <w:rsid w:val="008D1A23"/>
    <w:rsid w:val="008D2F0E"/>
    <w:rsid w:val="008D4B0B"/>
    <w:rsid w:val="008D6CA7"/>
    <w:rsid w:val="008D7CDE"/>
    <w:rsid w:val="008E031D"/>
    <w:rsid w:val="008E1D57"/>
    <w:rsid w:val="008E1FCF"/>
    <w:rsid w:val="008E2D9D"/>
    <w:rsid w:val="008E34F8"/>
    <w:rsid w:val="008E6CB3"/>
    <w:rsid w:val="008F1093"/>
    <w:rsid w:val="008F2698"/>
    <w:rsid w:val="008F3C80"/>
    <w:rsid w:val="008F400C"/>
    <w:rsid w:val="008F53C7"/>
    <w:rsid w:val="008F55D7"/>
    <w:rsid w:val="008F5A1C"/>
    <w:rsid w:val="008F6E27"/>
    <w:rsid w:val="009014C1"/>
    <w:rsid w:val="00901676"/>
    <w:rsid w:val="00901F65"/>
    <w:rsid w:val="0090212B"/>
    <w:rsid w:val="009026AA"/>
    <w:rsid w:val="009033A0"/>
    <w:rsid w:val="0090516C"/>
    <w:rsid w:val="00906C11"/>
    <w:rsid w:val="00906F88"/>
    <w:rsid w:val="009104B6"/>
    <w:rsid w:val="00911505"/>
    <w:rsid w:val="0091243C"/>
    <w:rsid w:val="009136D4"/>
    <w:rsid w:val="00913C50"/>
    <w:rsid w:val="00913DC1"/>
    <w:rsid w:val="009218CA"/>
    <w:rsid w:val="00922074"/>
    <w:rsid w:val="0092249A"/>
    <w:rsid w:val="009229F8"/>
    <w:rsid w:val="00924F1E"/>
    <w:rsid w:val="00926FDF"/>
    <w:rsid w:val="00927A24"/>
    <w:rsid w:val="00927BCE"/>
    <w:rsid w:val="00930630"/>
    <w:rsid w:val="00930C12"/>
    <w:rsid w:val="00931309"/>
    <w:rsid w:val="00931541"/>
    <w:rsid w:val="00932210"/>
    <w:rsid w:val="00933834"/>
    <w:rsid w:val="00933A29"/>
    <w:rsid w:val="00933E7D"/>
    <w:rsid w:val="0093444B"/>
    <w:rsid w:val="0093534F"/>
    <w:rsid w:val="009357A4"/>
    <w:rsid w:val="00936A83"/>
    <w:rsid w:val="00936BDB"/>
    <w:rsid w:val="00940E78"/>
    <w:rsid w:val="00941EA7"/>
    <w:rsid w:val="0094268A"/>
    <w:rsid w:val="00942A50"/>
    <w:rsid w:val="00944FE7"/>
    <w:rsid w:val="009473A0"/>
    <w:rsid w:val="00953424"/>
    <w:rsid w:val="00954E80"/>
    <w:rsid w:val="00954F58"/>
    <w:rsid w:val="00955B5F"/>
    <w:rsid w:val="0095706F"/>
    <w:rsid w:val="00960105"/>
    <w:rsid w:val="00960371"/>
    <w:rsid w:val="0096084D"/>
    <w:rsid w:val="00960BBE"/>
    <w:rsid w:val="00961BA0"/>
    <w:rsid w:val="00964A9A"/>
    <w:rsid w:val="00964D33"/>
    <w:rsid w:val="00966C78"/>
    <w:rsid w:val="009675C4"/>
    <w:rsid w:val="0096760A"/>
    <w:rsid w:val="009711E7"/>
    <w:rsid w:val="00971B37"/>
    <w:rsid w:val="00971ED9"/>
    <w:rsid w:val="009739E9"/>
    <w:rsid w:val="00973F09"/>
    <w:rsid w:val="00975EC1"/>
    <w:rsid w:val="009779B9"/>
    <w:rsid w:val="00977FA4"/>
    <w:rsid w:val="00981B37"/>
    <w:rsid w:val="0098280D"/>
    <w:rsid w:val="0098331C"/>
    <w:rsid w:val="009842AF"/>
    <w:rsid w:val="00985A4D"/>
    <w:rsid w:val="00985B74"/>
    <w:rsid w:val="009869C6"/>
    <w:rsid w:val="00987035"/>
    <w:rsid w:val="00987857"/>
    <w:rsid w:val="00987A6E"/>
    <w:rsid w:val="00990923"/>
    <w:rsid w:val="00990A57"/>
    <w:rsid w:val="00990E34"/>
    <w:rsid w:val="00992655"/>
    <w:rsid w:val="00993BDE"/>
    <w:rsid w:val="00994980"/>
    <w:rsid w:val="00995079"/>
    <w:rsid w:val="00995673"/>
    <w:rsid w:val="0099722E"/>
    <w:rsid w:val="009A0510"/>
    <w:rsid w:val="009A18C0"/>
    <w:rsid w:val="009A36D2"/>
    <w:rsid w:val="009A3A10"/>
    <w:rsid w:val="009A4648"/>
    <w:rsid w:val="009A49A0"/>
    <w:rsid w:val="009A5030"/>
    <w:rsid w:val="009A52A5"/>
    <w:rsid w:val="009A5BE4"/>
    <w:rsid w:val="009A7B5A"/>
    <w:rsid w:val="009B1835"/>
    <w:rsid w:val="009B2487"/>
    <w:rsid w:val="009B2C6D"/>
    <w:rsid w:val="009B3B4B"/>
    <w:rsid w:val="009B3EB6"/>
    <w:rsid w:val="009B445B"/>
    <w:rsid w:val="009B4F63"/>
    <w:rsid w:val="009B5266"/>
    <w:rsid w:val="009B59A6"/>
    <w:rsid w:val="009B5AE1"/>
    <w:rsid w:val="009B6DF8"/>
    <w:rsid w:val="009B758B"/>
    <w:rsid w:val="009C01C9"/>
    <w:rsid w:val="009C2D87"/>
    <w:rsid w:val="009C3064"/>
    <w:rsid w:val="009C40B8"/>
    <w:rsid w:val="009C6F49"/>
    <w:rsid w:val="009C7BE0"/>
    <w:rsid w:val="009D1226"/>
    <w:rsid w:val="009D230F"/>
    <w:rsid w:val="009D24C9"/>
    <w:rsid w:val="009D2A4D"/>
    <w:rsid w:val="009D4E15"/>
    <w:rsid w:val="009D72C3"/>
    <w:rsid w:val="009E08A8"/>
    <w:rsid w:val="009E1345"/>
    <w:rsid w:val="009E1E68"/>
    <w:rsid w:val="009E23BE"/>
    <w:rsid w:val="009E38C8"/>
    <w:rsid w:val="009E449B"/>
    <w:rsid w:val="009E4D93"/>
    <w:rsid w:val="009E5EE5"/>
    <w:rsid w:val="009E6036"/>
    <w:rsid w:val="009E74B5"/>
    <w:rsid w:val="009F04DF"/>
    <w:rsid w:val="009F7B50"/>
    <w:rsid w:val="00A00FC0"/>
    <w:rsid w:val="00A01151"/>
    <w:rsid w:val="00A0141E"/>
    <w:rsid w:val="00A01D6D"/>
    <w:rsid w:val="00A02852"/>
    <w:rsid w:val="00A02B54"/>
    <w:rsid w:val="00A0501B"/>
    <w:rsid w:val="00A0569C"/>
    <w:rsid w:val="00A142B7"/>
    <w:rsid w:val="00A164A3"/>
    <w:rsid w:val="00A16670"/>
    <w:rsid w:val="00A21F38"/>
    <w:rsid w:val="00A22855"/>
    <w:rsid w:val="00A27404"/>
    <w:rsid w:val="00A27604"/>
    <w:rsid w:val="00A27A88"/>
    <w:rsid w:val="00A30158"/>
    <w:rsid w:val="00A301F8"/>
    <w:rsid w:val="00A31AB0"/>
    <w:rsid w:val="00A31FAE"/>
    <w:rsid w:val="00A31FC9"/>
    <w:rsid w:val="00A32984"/>
    <w:rsid w:val="00A331FA"/>
    <w:rsid w:val="00A33622"/>
    <w:rsid w:val="00A350F7"/>
    <w:rsid w:val="00A3626C"/>
    <w:rsid w:val="00A3691F"/>
    <w:rsid w:val="00A37150"/>
    <w:rsid w:val="00A37790"/>
    <w:rsid w:val="00A40404"/>
    <w:rsid w:val="00A40EF0"/>
    <w:rsid w:val="00A41FD5"/>
    <w:rsid w:val="00A42811"/>
    <w:rsid w:val="00A4292F"/>
    <w:rsid w:val="00A42EF8"/>
    <w:rsid w:val="00A45659"/>
    <w:rsid w:val="00A45B6A"/>
    <w:rsid w:val="00A46223"/>
    <w:rsid w:val="00A47209"/>
    <w:rsid w:val="00A47A4E"/>
    <w:rsid w:val="00A52E6C"/>
    <w:rsid w:val="00A54BB9"/>
    <w:rsid w:val="00A558A8"/>
    <w:rsid w:val="00A57EC3"/>
    <w:rsid w:val="00A602D0"/>
    <w:rsid w:val="00A60D52"/>
    <w:rsid w:val="00A6153E"/>
    <w:rsid w:val="00A615F7"/>
    <w:rsid w:val="00A61C80"/>
    <w:rsid w:val="00A624CA"/>
    <w:rsid w:val="00A634B1"/>
    <w:rsid w:val="00A63625"/>
    <w:rsid w:val="00A65020"/>
    <w:rsid w:val="00A6580D"/>
    <w:rsid w:val="00A664B1"/>
    <w:rsid w:val="00A6656F"/>
    <w:rsid w:val="00A70407"/>
    <w:rsid w:val="00A70743"/>
    <w:rsid w:val="00A713C3"/>
    <w:rsid w:val="00A7276F"/>
    <w:rsid w:val="00A72EF7"/>
    <w:rsid w:val="00A734C2"/>
    <w:rsid w:val="00A7563C"/>
    <w:rsid w:val="00A75C36"/>
    <w:rsid w:val="00A75DF6"/>
    <w:rsid w:val="00A77CC8"/>
    <w:rsid w:val="00A813D9"/>
    <w:rsid w:val="00A82486"/>
    <w:rsid w:val="00A829A1"/>
    <w:rsid w:val="00A840D8"/>
    <w:rsid w:val="00A84AD9"/>
    <w:rsid w:val="00A84D69"/>
    <w:rsid w:val="00A85068"/>
    <w:rsid w:val="00A85879"/>
    <w:rsid w:val="00A86CCD"/>
    <w:rsid w:val="00A87824"/>
    <w:rsid w:val="00A91B80"/>
    <w:rsid w:val="00A9373B"/>
    <w:rsid w:val="00A94E26"/>
    <w:rsid w:val="00A95FD5"/>
    <w:rsid w:val="00A96898"/>
    <w:rsid w:val="00A97E01"/>
    <w:rsid w:val="00AA1380"/>
    <w:rsid w:val="00AA1B37"/>
    <w:rsid w:val="00AA2099"/>
    <w:rsid w:val="00AA217E"/>
    <w:rsid w:val="00AA3B71"/>
    <w:rsid w:val="00AA3F54"/>
    <w:rsid w:val="00AA4620"/>
    <w:rsid w:val="00AA4865"/>
    <w:rsid w:val="00AA50C8"/>
    <w:rsid w:val="00AA70BC"/>
    <w:rsid w:val="00AB1E16"/>
    <w:rsid w:val="00AB2E8C"/>
    <w:rsid w:val="00AB38B1"/>
    <w:rsid w:val="00AB590C"/>
    <w:rsid w:val="00AB5C5D"/>
    <w:rsid w:val="00AB61D1"/>
    <w:rsid w:val="00AC0167"/>
    <w:rsid w:val="00AC1E01"/>
    <w:rsid w:val="00AC3AF6"/>
    <w:rsid w:val="00AC4227"/>
    <w:rsid w:val="00AC6A00"/>
    <w:rsid w:val="00AD0E06"/>
    <w:rsid w:val="00AD2BE9"/>
    <w:rsid w:val="00AD2C26"/>
    <w:rsid w:val="00AD650E"/>
    <w:rsid w:val="00AD6E78"/>
    <w:rsid w:val="00AD711B"/>
    <w:rsid w:val="00AD7E5A"/>
    <w:rsid w:val="00AE042C"/>
    <w:rsid w:val="00AE0487"/>
    <w:rsid w:val="00AE12FF"/>
    <w:rsid w:val="00AE27BA"/>
    <w:rsid w:val="00AE43C4"/>
    <w:rsid w:val="00AE49AB"/>
    <w:rsid w:val="00AE52AA"/>
    <w:rsid w:val="00AE54EC"/>
    <w:rsid w:val="00AE5599"/>
    <w:rsid w:val="00AE5D8F"/>
    <w:rsid w:val="00AF0FB8"/>
    <w:rsid w:val="00AF2E44"/>
    <w:rsid w:val="00AF2F08"/>
    <w:rsid w:val="00AF31E6"/>
    <w:rsid w:val="00AF4D7E"/>
    <w:rsid w:val="00AF57F9"/>
    <w:rsid w:val="00AF5B5F"/>
    <w:rsid w:val="00AF5CB8"/>
    <w:rsid w:val="00AF6914"/>
    <w:rsid w:val="00AF7F86"/>
    <w:rsid w:val="00B011C1"/>
    <w:rsid w:val="00B01FD9"/>
    <w:rsid w:val="00B029CB"/>
    <w:rsid w:val="00B0307E"/>
    <w:rsid w:val="00B036E2"/>
    <w:rsid w:val="00B037B8"/>
    <w:rsid w:val="00B03DAF"/>
    <w:rsid w:val="00B03FD9"/>
    <w:rsid w:val="00B048F9"/>
    <w:rsid w:val="00B04DED"/>
    <w:rsid w:val="00B0528E"/>
    <w:rsid w:val="00B05761"/>
    <w:rsid w:val="00B05D52"/>
    <w:rsid w:val="00B144D9"/>
    <w:rsid w:val="00B15696"/>
    <w:rsid w:val="00B15B1A"/>
    <w:rsid w:val="00B167B9"/>
    <w:rsid w:val="00B17D63"/>
    <w:rsid w:val="00B20A11"/>
    <w:rsid w:val="00B2321B"/>
    <w:rsid w:val="00B233C7"/>
    <w:rsid w:val="00B23B2D"/>
    <w:rsid w:val="00B24036"/>
    <w:rsid w:val="00B26092"/>
    <w:rsid w:val="00B2784D"/>
    <w:rsid w:val="00B27CCD"/>
    <w:rsid w:val="00B312FE"/>
    <w:rsid w:val="00B3218A"/>
    <w:rsid w:val="00B32F47"/>
    <w:rsid w:val="00B35049"/>
    <w:rsid w:val="00B355A1"/>
    <w:rsid w:val="00B36685"/>
    <w:rsid w:val="00B36C35"/>
    <w:rsid w:val="00B379CE"/>
    <w:rsid w:val="00B37D7C"/>
    <w:rsid w:val="00B4212C"/>
    <w:rsid w:val="00B429E3"/>
    <w:rsid w:val="00B42F46"/>
    <w:rsid w:val="00B4492B"/>
    <w:rsid w:val="00B458EF"/>
    <w:rsid w:val="00B473D5"/>
    <w:rsid w:val="00B505DF"/>
    <w:rsid w:val="00B51272"/>
    <w:rsid w:val="00B51432"/>
    <w:rsid w:val="00B52073"/>
    <w:rsid w:val="00B5314E"/>
    <w:rsid w:val="00B53F3D"/>
    <w:rsid w:val="00B578F3"/>
    <w:rsid w:val="00B57D6C"/>
    <w:rsid w:val="00B60139"/>
    <w:rsid w:val="00B605C3"/>
    <w:rsid w:val="00B60C6F"/>
    <w:rsid w:val="00B621B9"/>
    <w:rsid w:val="00B62D30"/>
    <w:rsid w:val="00B64819"/>
    <w:rsid w:val="00B67274"/>
    <w:rsid w:val="00B706D7"/>
    <w:rsid w:val="00B71B16"/>
    <w:rsid w:val="00B722A9"/>
    <w:rsid w:val="00B72435"/>
    <w:rsid w:val="00B73E2E"/>
    <w:rsid w:val="00B743E7"/>
    <w:rsid w:val="00B75007"/>
    <w:rsid w:val="00B7536B"/>
    <w:rsid w:val="00B7557E"/>
    <w:rsid w:val="00B75AB9"/>
    <w:rsid w:val="00B762E2"/>
    <w:rsid w:val="00B76465"/>
    <w:rsid w:val="00B77E93"/>
    <w:rsid w:val="00B809BB"/>
    <w:rsid w:val="00B80E7E"/>
    <w:rsid w:val="00B81D9B"/>
    <w:rsid w:val="00B8211D"/>
    <w:rsid w:val="00B83EDF"/>
    <w:rsid w:val="00B840D2"/>
    <w:rsid w:val="00B863BC"/>
    <w:rsid w:val="00B86A42"/>
    <w:rsid w:val="00B9098F"/>
    <w:rsid w:val="00B90F89"/>
    <w:rsid w:val="00B91D18"/>
    <w:rsid w:val="00B93516"/>
    <w:rsid w:val="00B97599"/>
    <w:rsid w:val="00B976D1"/>
    <w:rsid w:val="00BA07B0"/>
    <w:rsid w:val="00BA09E4"/>
    <w:rsid w:val="00BA175F"/>
    <w:rsid w:val="00BA53D3"/>
    <w:rsid w:val="00BA5877"/>
    <w:rsid w:val="00BA5C9B"/>
    <w:rsid w:val="00BA6BA4"/>
    <w:rsid w:val="00BA6FFE"/>
    <w:rsid w:val="00BA723D"/>
    <w:rsid w:val="00BB099C"/>
    <w:rsid w:val="00BB3AD6"/>
    <w:rsid w:val="00BB52F4"/>
    <w:rsid w:val="00BB5BFA"/>
    <w:rsid w:val="00BB6421"/>
    <w:rsid w:val="00BB65F3"/>
    <w:rsid w:val="00BB76A0"/>
    <w:rsid w:val="00BC2F89"/>
    <w:rsid w:val="00BC3FDE"/>
    <w:rsid w:val="00BC4B62"/>
    <w:rsid w:val="00BC6567"/>
    <w:rsid w:val="00BC68F2"/>
    <w:rsid w:val="00BC6EC3"/>
    <w:rsid w:val="00BC6EC6"/>
    <w:rsid w:val="00BD0938"/>
    <w:rsid w:val="00BD2084"/>
    <w:rsid w:val="00BD2469"/>
    <w:rsid w:val="00BD2EBE"/>
    <w:rsid w:val="00BD4459"/>
    <w:rsid w:val="00BD53EC"/>
    <w:rsid w:val="00BD5E4D"/>
    <w:rsid w:val="00BD755E"/>
    <w:rsid w:val="00BE07D3"/>
    <w:rsid w:val="00BE231D"/>
    <w:rsid w:val="00BE2E75"/>
    <w:rsid w:val="00BE3692"/>
    <w:rsid w:val="00BE36F1"/>
    <w:rsid w:val="00BE39D2"/>
    <w:rsid w:val="00BE3A39"/>
    <w:rsid w:val="00BE4391"/>
    <w:rsid w:val="00BE6984"/>
    <w:rsid w:val="00BE7C85"/>
    <w:rsid w:val="00BF1AF3"/>
    <w:rsid w:val="00BF303F"/>
    <w:rsid w:val="00BF403E"/>
    <w:rsid w:val="00BF4192"/>
    <w:rsid w:val="00BF5538"/>
    <w:rsid w:val="00BF5F3E"/>
    <w:rsid w:val="00BF6B4B"/>
    <w:rsid w:val="00BF6DEC"/>
    <w:rsid w:val="00C00113"/>
    <w:rsid w:val="00C00399"/>
    <w:rsid w:val="00C00A53"/>
    <w:rsid w:val="00C00E37"/>
    <w:rsid w:val="00C02B02"/>
    <w:rsid w:val="00C03002"/>
    <w:rsid w:val="00C06498"/>
    <w:rsid w:val="00C07798"/>
    <w:rsid w:val="00C07F70"/>
    <w:rsid w:val="00C10825"/>
    <w:rsid w:val="00C10A98"/>
    <w:rsid w:val="00C12357"/>
    <w:rsid w:val="00C130F1"/>
    <w:rsid w:val="00C13EC1"/>
    <w:rsid w:val="00C15D09"/>
    <w:rsid w:val="00C161DE"/>
    <w:rsid w:val="00C1739A"/>
    <w:rsid w:val="00C17A2E"/>
    <w:rsid w:val="00C205C7"/>
    <w:rsid w:val="00C2098A"/>
    <w:rsid w:val="00C210E7"/>
    <w:rsid w:val="00C21976"/>
    <w:rsid w:val="00C21ED0"/>
    <w:rsid w:val="00C23723"/>
    <w:rsid w:val="00C24067"/>
    <w:rsid w:val="00C252ED"/>
    <w:rsid w:val="00C265C1"/>
    <w:rsid w:val="00C26C92"/>
    <w:rsid w:val="00C27434"/>
    <w:rsid w:val="00C278B2"/>
    <w:rsid w:val="00C27972"/>
    <w:rsid w:val="00C31381"/>
    <w:rsid w:val="00C31512"/>
    <w:rsid w:val="00C32249"/>
    <w:rsid w:val="00C33495"/>
    <w:rsid w:val="00C33FFB"/>
    <w:rsid w:val="00C34EED"/>
    <w:rsid w:val="00C3542C"/>
    <w:rsid w:val="00C36247"/>
    <w:rsid w:val="00C36F02"/>
    <w:rsid w:val="00C36F52"/>
    <w:rsid w:val="00C400A3"/>
    <w:rsid w:val="00C41328"/>
    <w:rsid w:val="00C41473"/>
    <w:rsid w:val="00C430CC"/>
    <w:rsid w:val="00C43FAC"/>
    <w:rsid w:val="00C44D6D"/>
    <w:rsid w:val="00C50EB1"/>
    <w:rsid w:val="00C50F73"/>
    <w:rsid w:val="00C5114A"/>
    <w:rsid w:val="00C51381"/>
    <w:rsid w:val="00C514E0"/>
    <w:rsid w:val="00C51EB0"/>
    <w:rsid w:val="00C521B2"/>
    <w:rsid w:val="00C52D94"/>
    <w:rsid w:val="00C52E0D"/>
    <w:rsid w:val="00C53551"/>
    <w:rsid w:val="00C5644D"/>
    <w:rsid w:val="00C57810"/>
    <w:rsid w:val="00C63E5A"/>
    <w:rsid w:val="00C640FA"/>
    <w:rsid w:val="00C65378"/>
    <w:rsid w:val="00C6608D"/>
    <w:rsid w:val="00C66DAD"/>
    <w:rsid w:val="00C6732C"/>
    <w:rsid w:val="00C70DB3"/>
    <w:rsid w:val="00C7171A"/>
    <w:rsid w:val="00C71846"/>
    <w:rsid w:val="00C71D29"/>
    <w:rsid w:val="00C72C33"/>
    <w:rsid w:val="00C735CA"/>
    <w:rsid w:val="00C737D8"/>
    <w:rsid w:val="00C75470"/>
    <w:rsid w:val="00C777F6"/>
    <w:rsid w:val="00C8077E"/>
    <w:rsid w:val="00C82C99"/>
    <w:rsid w:val="00C83622"/>
    <w:rsid w:val="00C83BB9"/>
    <w:rsid w:val="00C841CD"/>
    <w:rsid w:val="00C848BF"/>
    <w:rsid w:val="00C84A40"/>
    <w:rsid w:val="00C859D1"/>
    <w:rsid w:val="00C8731E"/>
    <w:rsid w:val="00C875BC"/>
    <w:rsid w:val="00C9003E"/>
    <w:rsid w:val="00C91011"/>
    <w:rsid w:val="00C91253"/>
    <w:rsid w:val="00C92105"/>
    <w:rsid w:val="00C92A30"/>
    <w:rsid w:val="00C93A71"/>
    <w:rsid w:val="00C94494"/>
    <w:rsid w:val="00C94A0E"/>
    <w:rsid w:val="00C96103"/>
    <w:rsid w:val="00C96F99"/>
    <w:rsid w:val="00C97B18"/>
    <w:rsid w:val="00CA045A"/>
    <w:rsid w:val="00CA067D"/>
    <w:rsid w:val="00CA1CF7"/>
    <w:rsid w:val="00CB0496"/>
    <w:rsid w:val="00CB05DF"/>
    <w:rsid w:val="00CB39FE"/>
    <w:rsid w:val="00CB3DE8"/>
    <w:rsid w:val="00CB4ABB"/>
    <w:rsid w:val="00CB4ADD"/>
    <w:rsid w:val="00CB5897"/>
    <w:rsid w:val="00CB5CF1"/>
    <w:rsid w:val="00CB5D61"/>
    <w:rsid w:val="00CB6296"/>
    <w:rsid w:val="00CB7FD5"/>
    <w:rsid w:val="00CC0D4F"/>
    <w:rsid w:val="00CC1BF3"/>
    <w:rsid w:val="00CC2DC4"/>
    <w:rsid w:val="00CC4B01"/>
    <w:rsid w:val="00CC4EB3"/>
    <w:rsid w:val="00CC6654"/>
    <w:rsid w:val="00CC67C4"/>
    <w:rsid w:val="00CC7013"/>
    <w:rsid w:val="00CC751C"/>
    <w:rsid w:val="00CD0A0F"/>
    <w:rsid w:val="00CD17DC"/>
    <w:rsid w:val="00CD3459"/>
    <w:rsid w:val="00CD441A"/>
    <w:rsid w:val="00CD4E1D"/>
    <w:rsid w:val="00CD7140"/>
    <w:rsid w:val="00CE02FD"/>
    <w:rsid w:val="00CE18E4"/>
    <w:rsid w:val="00CE1C67"/>
    <w:rsid w:val="00CE2168"/>
    <w:rsid w:val="00CE2E16"/>
    <w:rsid w:val="00CE3256"/>
    <w:rsid w:val="00CE4491"/>
    <w:rsid w:val="00CE4F45"/>
    <w:rsid w:val="00CE5A7A"/>
    <w:rsid w:val="00CF0081"/>
    <w:rsid w:val="00CF1337"/>
    <w:rsid w:val="00CF3B0D"/>
    <w:rsid w:val="00CF4FCA"/>
    <w:rsid w:val="00CF51BB"/>
    <w:rsid w:val="00CF57D4"/>
    <w:rsid w:val="00D01E3C"/>
    <w:rsid w:val="00D02CB3"/>
    <w:rsid w:val="00D065EC"/>
    <w:rsid w:val="00D07390"/>
    <w:rsid w:val="00D07907"/>
    <w:rsid w:val="00D10821"/>
    <w:rsid w:val="00D138B8"/>
    <w:rsid w:val="00D14A3F"/>
    <w:rsid w:val="00D1719B"/>
    <w:rsid w:val="00D174B7"/>
    <w:rsid w:val="00D1771F"/>
    <w:rsid w:val="00D227F0"/>
    <w:rsid w:val="00D2287D"/>
    <w:rsid w:val="00D22A1E"/>
    <w:rsid w:val="00D24DB6"/>
    <w:rsid w:val="00D263D1"/>
    <w:rsid w:val="00D2737F"/>
    <w:rsid w:val="00D3038D"/>
    <w:rsid w:val="00D313F0"/>
    <w:rsid w:val="00D34486"/>
    <w:rsid w:val="00D3496E"/>
    <w:rsid w:val="00D34C83"/>
    <w:rsid w:val="00D350FE"/>
    <w:rsid w:val="00D3623F"/>
    <w:rsid w:val="00D37D8F"/>
    <w:rsid w:val="00D42898"/>
    <w:rsid w:val="00D43024"/>
    <w:rsid w:val="00D43E5E"/>
    <w:rsid w:val="00D44880"/>
    <w:rsid w:val="00D5052F"/>
    <w:rsid w:val="00D52795"/>
    <w:rsid w:val="00D54080"/>
    <w:rsid w:val="00D54734"/>
    <w:rsid w:val="00D55198"/>
    <w:rsid w:val="00D55BD6"/>
    <w:rsid w:val="00D562C2"/>
    <w:rsid w:val="00D6361B"/>
    <w:rsid w:val="00D63939"/>
    <w:rsid w:val="00D6452C"/>
    <w:rsid w:val="00D650BC"/>
    <w:rsid w:val="00D67BAA"/>
    <w:rsid w:val="00D67E43"/>
    <w:rsid w:val="00D7043E"/>
    <w:rsid w:val="00D74950"/>
    <w:rsid w:val="00D74BD9"/>
    <w:rsid w:val="00D803C4"/>
    <w:rsid w:val="00D8083D"/>
    <w:rsid w:val="00D809AF"/>
    <w:rsid w:val="00D81FBA"/>
    <w:rsid w:val="00D825A0"/>
    <w:rsid w:val="00D83455"/>
    <w:rsid w:val="00D83FFA"/>
    <w:rsid w:val="00D84246"/>
    <w:rsid w:val="00D844F2"/>
    <w:rsid w:val="00D84B34"/>
    <w:rsid w:val="00D85637"/>
    <w:rsid w:val="00D8565B"/>
    <w:rsid w:val="00D85B8F"/>
    <w:rsid w:val="00D903FD"/>
    <w:rsid w:val="00D90DBD"/>
    <w:rsid w:val="00D90E71"/>
    <w:rsid w:val="00D922F6"/>
    <w:rsid w:val="00D92C42"/>
    <w:rsid w:val="00D93543"/>
    <w:rsid w:val="00D94562"/>
    <w:rsid w:val="00D946E4"/>
    <w:rsid w:val="00D95A96"/>
    <w:rsid w:val="00D95BF5"/>
    <w:rsid w:val="00D95F57"/>
    <w:rsid w:val="00D9606F"/>
    <w:rsid w:val="00D96C37"/>
    <w:rsid w:val="00D972A8"/>
    <w:rsid w:val="00DA0C00"/>
    <w:rsid w:val="00DA3C70"/>
    <w:rsid w:val="00DA3FA8"/>
    <w:rsid w:val="00DA495D"/>
    <w:rsid w:val="00DA5D17"/>
    <w:rsid w:val="00DA6578"/>
    <w:rsid w:val="00DA7246"/>
    <w:rsid w:val="00DB0611"/>
    <w:rsid w:val="00DB24A3"/>
    <w:rsid w:val="00DB268C"/>
    <w:rsid w:val="00DB4C4E"/>
    <w:rsid w:val="00DB512F"/>
    <w:rsid w:val="00DB635E"/>
    <w:rsid w:val="00DB6ACD"/>
    <w:rsid w:val="00DB6EBE"/>
    <w:rsid w:val="00DB71E8"/>
    <w:rsid w:val="00DB7570"/>
    <w:rsid w:val="00DC00B2"/>
    <w:rsid w:val="00DC0390"/>
    <w:rsid w:val="00DC3026"/>
    <w:rsid w:val="00DC3683"/>
    <w:rsid w:val="00DC3B32"/>
    <w:rsid w:val="00DC4174"/>
    <w:rsid w:val="00DC7D5B"/>
    <w:rsid w:val="00DD0773"/>
    <w:rsid w:val="00DD3D08"/>
    <w:rsid w:val="00DD4531"/>
    <w:rsid w:val="00DD6124"/>
    <w:rsid w:val="00DD67FF"/>
    <w:rsid w:val="00DD7F62"/>
    <w:rsid w:val="00DE02C7"/>
    <w:rsid w:val="00DE15FE"/>
    <w:rsid w:val="00DE297C"/>
    <w:rsid w:val="00DE42DB"/>
    <w:rsid w:val="00DE43CF"/>
    <w:rsid w:val="00DE4798"/>
    <w:rsid w:val="00DE4FB9"/>
    <w:rsid w:val="00DE52E7"/>
    <w:rsid w:val="00DE593E"/>
    <w:rsid w:val="00DE5CC2"/>
    <w:rsid w:val="00DE6ADF"/>
    <w:rsid w:val="00DF0640"/>
    <w:rsid w:val="00DF4A74"/>
    <w:rsid w:val="00DF4BC9"/>
    <w:rsid w:val="00DF5179"/>
    <w:rsid w:val="00DF5631"/>
    <w:rsid w:val="00DF606E"/>
    <w:rsid w:val="00DF79DB"/>
    <w:rsid w:val="00E000C8"/>
    <w:rsid w:val="00E00D12"/>
    <w:rsid w:val="00E01897"/>
    <w:rsid w:val="00E01BD7"/>
    <w:rsid w:val="00E022A1"/>
    <w:rsid w:val="00E06A39"/>
    <w:rsid w:val="00E06D10"/>
    <w:rsid w:val="00E10D1F"/>
    <w:rsid w:val="00E11F1F"/>
    <w:rsid w:val="00E12D19"/>
    <w:rsid w:val="00E13133"/>
    <w:rsid w:val="00E148E2"/>
    <w:rsid w:val="00E14B70"/>
    <w:rsid w:val="00E2055B"/>
    <w:rsid w:val="00E207EB"/>
    <w:rsid w:val="00E21A1D"/>
    <w:rsid w:val="00E23839"/>
    <w:rsid w:val="00E23EFE"/>
    <w:rsid w:val="00E24218"/>
    <w:rsid w:val="00E27556"/>
    <w:rsid w:val="00E277AA"/>
    <w:rsid w:val="00E27A99"/>
    <w:rsid w:val="00E27AB6"/>
    <w:rsid w:val="00E301ED"/>
    <w:rsid w:val="00E317E2"/>
    <w:rsid w:val="00E31DCE"/>
    <w:rsid w:val="00E327DD"/>
    <w:rsid w:val="00E3309E"/>
    <w:rsid w:val="00E33581"/>
    <w:rsid w:val="00E34EBF"/>
    <w:rsid w:val="00E3691F"/>
    <w:rsid w:val="00E3694F"/>
    <w:rsid w:val="00E42019"/>
    <w:rsid w:val="00E4278F"/>
    <w:rsid w:val="00E435C7"/>
    <w:rsid w:val="00E448EE"/>
    <w:rsid w:val="00E476DC"/>
    <w:rsid w:val="00E51073"/>
    <w:rsid w:val="00E53915"/>
    <w:rsid w:val="00E55919"/>
    <w:rsid w:val="00E57957"/>
    <w:rsid w:val="00E57D9A"/>
    <w:rsid w:val="00E60452"/>
    <w:rsid w:val="00E6050A"/>
    <w:rsid w:val="00E618AE"/>
    <w:rsid w:val="00E622A2"/>
    <w:rsid w:val="00E629F8"/>
    <w:rsid w:val="00E6376A"/>
    <w:rsid w:val="00E64150"/>
    <w:rsid w:val="00E648D7"/>
    <w:rsid w:val="00E65BC6"/>
    <w:rsid w:val="00E66687"/>
    <w:rsid w:val="00E66EBF"/>
    <w:rsid w:val="00E67DF8"/>
    <w:rsid w:val="00E727AB"/>
    <w:rsid w:val="00E73AC3"/>
    <w:rsid w:val="00E74B70"/>
    <w:rsid w:val="00E74E95"/>
    <w:rsid w:val="00E76302"/>
    <w:rsid w:val="00E8078F"/>
    <w:rsid w:val="00E80D9B"/>
    <w:rsid w:val="00E81FE3"/>
    <w:rsid w:val="00E833B8"/>
    <w:rsid w:val="00E837A6"/>
    <w:rsid w:val="00E83D6F"/>
    <w:rsid w:val="00E90A58"/>
    <w:rsid w:val="00E92194"/>
    <w:rsid w:val="00E92393"/>
    <w:rsid w:val="00E93303"/>
    <w:rsid w:val="00E97163"/>
    <w:rsid w:val="00E97859"/>
    <w:rsid w:val="00E97F5A"/>
    <w:rsid w:val="00EA016E"/>
    <w:rsid w:val="00EA01E1"/>
    <w:rsid w:val="00EA1903"/>
    <w:rsid w:val="00EA20DD"/>
    <w:rsid w:val="00EA46BF"/>
    <w:rsid w:val="00EA5E17"/>
    <w:rsid w:val="00EA6EE4"/>
    <w:rsid w:val="00EB000F"/>
    <w:rsid w:val="00EB03C8"/>
    <w:rsid w:val="00EB2FB7"/>
    <w:rsid w:val="00EB44F2"/>
    <w:rsid w:val="00EB6357"/>
    <w:rsid w:val="00EB7289"/>
    <w:rsid w:val="00EC075B"/>
    <w:rsid w:val="00EC0E7A"/>
    <w:rsid w:val="00EC39FF"/>
    <w:rsid w:val="00EC6118"/>
    <w:rsid w:val="00EC6A95"/>
    <w:rsid w:val="00ED2906"/>
    <w:rsid w:val="00ED5454"/>
    <w:rsid w:val="00ED639D"/>
    <w:rsid w:val="00EE0D0A"/>
    <w:rsid w:val="00EE133D"/>
    <w:rsid w:val="00EE14ED"/>
    <w:rsid w:val="00EE1AC6"/>
    <w:rsid w:val="00EE257A"/>
    <w:rsid w:val="00EE4738"/>
    <w:rsid w:val="00EE5942"/>
    <w:rsid w:val="00EF04FF"/>
    <w:rsid w:val="00EF0874"/>
    <w:rsid w:val="00EF0F8E"/>
    <w:rsid w:val="00EF1805"/>
    <w:rsid w:val="00EF1958"/>
    <w:rsid w:val="00EF2A79"/>
    <w:rsid w:val="00EF3F5B"/>
    <w:rsid w:val="00EF4995"/>
    <w:rsid w:val="00EF49C6"/>
    <w:rsid w:val="00EF55FC"/>
    <w:rsid w:val="00EF5C87"/>
    <w:rsid w:val="00F00B51"/>
    <w:rsid w:val="00F00EC7"/>
    <w:rsid w:val="00F03AB2"/>
    <w:rsid w:val="00F0445A"/>
    <w:rsid w:val="00F05D4B"/>
    <w:rsid w:val="00F10741"/>
    <w:rsid w:val="00F10CEA"/>
    <w:rsid w:val="00F12236"/>
    <w:rsid w:val="00F122DA"/>
    <w:rsid w:val="00F13FA3"/>
    <w:rsid w:val="00F145EB"/>
    <w:rsid w:val="00F15339"/>
    <w:rsid w:val="00F15656"/>
    <w:rsid w:val="00F15B82"/>
    <w:rsid w:val="00F16365"/>
    <w:rsid w:val="00F16EA8"/>
    <w:rsid w:val="00F17416"/>
    <w:rsid w:val="00F17DFA"/>
    <w:rsid w:val="00F233B0"/>
    <w:rsid w:val="00F267F3"/>
    <w:rsid w:val="00F27FC3"/>
    <w:rsid w:val="00F3341F"/>
    <w:rsid w:val="00F337A2"/>
    <w:rsid w:val="00F34DEF"/>
    <w:rsid w:val="00F35C5A"/>
    <w:rsid w:val="00F35F66"/>
    <w:rsid w:val="00F37133"/>
    <w:rsid w:val="00F37CB3"/>
    <w:rsid w:val="00F37E01"/>
    <w:rsid w:val="00F40FDB"/>
    <w:rsid w:val="00F42155"/>
    <w:rsid w:val="00F43806"/>
    <w:rsid w:val="00F44064"/>
    <w:rsid w:val="00F44458"/>
    <w:rsid w:val="00F4501E"/>
    <w:rsid w:val="00F47ADC"/>
    <w:rsid w:val="00F502EA"/>
    <w:rsid w:val="00F51306"/>
    <w:rsid w:val="00F529F6"/>
    <w:rsid w:val="00F52C51"/>
    <w:rsid w:val="00F52F96"/>
    <w:rsid w:val="00F53A22"/>
    <w:rsid w:val="00F53C23"/>
    <w:rsid w:val="00F53CBA"/>
    <w:rsid w:val="00F54142"/>
    <w:rsid w:val="00F554B0"/>
    <w:rsid w:val="00F55A09"/>
    <w:rsid w:val="00F55E11"/>
    <w:rsid w:val="00F5658A"/>
    <w:rsid w:val="00F56B61"/>
    <w:rsid w:val="00F56E42"/>
    <w:rsid w:val="00F57215"/>
    <w:rsid w:val="00F60022"/>
    <w:rsid w:val="00F60827"/>
    <w:rsid w:val="00F609C7"/>
    <w:rsid w:val="00F615DD"/>
    <w:rsid w:val="00F628FE"/>
    <w:rsid w:val="00F62987"/>
    <w:rsid w:val="00F649AB"/>
    <w:rsid w:val="00F67BE1"/>
    <w:rsid w:val="00F67E21"/>
    <w:rsid w:val="00F7258D"/>
    <w:rsid w:val="00F75108"/>
    <w:rsid w:val="00F760DB"/>
    <w:rsid w:val="00F76792"/>
    <w:rsid w:val="00F77042"/>
    <w:rsid w:val="00F77727"/>
    <w:rsid w:val="00F812D4"/>
    <w:rsid w:val="00F81A5D"/>
    <w:rsid w:val="00F81AC8"/>
    <w:rsid w:val="00F827B3"/>
    <w:rsid w:val="00F837C9"/>
    <w:rsid w:val="00F848F2"/>
    <w:rsid w:val="00F8604D"/>
    <w:rsid w:val="00F86469"/>
    <w:rsid w:val="00F868FD"/>
    <w:rsid w:val="00F87AC4"/>
    <w:rsid w:val="00F90A1B"/>
    <w:rsid w:val="00F92161"/>
    <w:rsid w:val="00F92200"/>
    <w:rsid w:val="00F92CDD"/>
    <w:rsid w:val="00F92F36"/>
    <w:rsid w:val="00F96631"/>
    <w:rsid w:val="00F97E97"/>
    <w:rsid w:val="00FA0D23"/>
    <w:rsid w:val="00FA1265"/>
    <w:rsid w:val="00FA15C0"/>
    <w:rsid w:val="00FA1B2A"/>
    <w:rsid w:val="00FA2463"/>
    <w:rsid w:val="00FA3FA1"/>
    <w:rsid w:val="00FA4CE5"/>
    <w:rsid w:val="00FA5A01"/>
    <w:rsid w:val="00FA6A3C"/>
    <w:rsid w:val="00FB15B1"/>
    <w:rsid w:val="00FB19B4"/>
    <w:rsid w:val="00FB2A72"/>
    <w:rsid w:val="00FB2D34"/>
    <w:rsid w:val="00FB2E14"/>
    <w:rsid w:val="00FB2EF5"/>
    <w:rsid w:val="00FB310D"/>
    <w:rsid w:val="00FB352B"/>
    <w:rsid w:val="00FB50BC"/>
    <w:rsid w:val="00FB7D08"/>
    <w:rsid w:val="00FC1B1A"/>
    <w:rsid w:val="00FC1B52"/>
    <w:rsid w:val="00FC3724"/>
    <w:rsid w:val="00FC4BF2"/>
    <w:rsid w:val="00FC4F84"/>
    <w:rsid w:val="00FC5488"/>
    <w:rsid w:val="00FC6CD0"/>
    <w:rsid w:val="00FC6F67"/>
    <w:rsid w:val="00FC73DF"/>
    <w:rsid w:val="00FC7D84"/>
    <w:rsid w:val="00FD00D1"/>
    <w:rsid w:val="00FD0B41"/>
    <w:rsid w:val="00FD0B49"/>
    <w:rsid w:val="00FD22F0"/>
    <w:rsid w:val="00FD3763"/>
    <w:rsid w:val="00FD65B2"/>
    <w:rsid w:val="00FD710F"/>
    <w:rsid w:val="00FD7CF6"/>
    <w:rsid w:val="00FE2873"/>
    <w:rsid w:val="00FE32EF"/>
    <w:rsid w:val="00FE3905"/>
    <w:rsid w:val="00FE3F38"/>
    <w:rsid w:val="00FE50EA"/>
    <w:rsid w:val="00FE5348"/>
    <w:rsid w:val="00FE71CB"/>
    <w:rsid w:val="00FE779D"/>
    <w:rsid w:val="00FF4712"/>
    <w:rsid w:val="00FF4733"/>
    <w:rsid w:val="00FF4C99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0A56A7C"/>
  <w15:chartTrackingRefBased/>
  <w15:docId w15:val="{CD6D0721-1738-41D1-AFC8-5C9E29FC0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0E7A"/>
    <w:pPr>
      <w:keepNext/>
      <w:keepLines/>
      <w:numPr>
        <w:numId w:val="1"/>
      </w:numPr>
      <w:spacing w:after="120" w:line="360" w:lineRule="auto"/>
      <w:outlineLvl w:val="0"/>
    </w:pPr>
    <w:rPr>
      <w:rFonts w:ascii="Times New Roman" w:eastAsiaTheme="majorEastAsia" w:hAnsi="Times New Roman" w:cstheme="majorBidi"/>
      <w:b/>
      <w:color w:val="0020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0E7A"/>
    <w:pPr>
      <w:keepNext/>
      <w:keepLines/>
      <w:numPr>
        <w:ilvl w:val="1"/>
        <w:numId w:val="3"/>
      </w:numPr>
      <w:spacing w:after="120" w:line="360" w:lineRule="auto"/>
      <w:outlineLvl w:val="1"/>
    </w:pPr>
    <w:rPr>
      <w:rFonts w:ascii="Times New Roman" w:eastAsiaTheme="majorEastAsia" w:hAnsi="Times New Roman" w:cstheme="majorBidi"/>
      <w:color w:val="00206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0E7A"/>
    <w:pPr>
      <w:keepNext/>
      <w:keepLines/>
      <w:numPr>
        <w:ilvl w:val="2"/>
        <w:numId w:val="2"/>
      </w:numPr>
      <w:spacing w:after="120" w:line="360" w:lineRule="auto"/>
      <w:outlineLvl w:val="2"/>
    </w:pPr>
    <w:rPr>
      <w:rFonts w:ascii="Times New Roman" w:eastAsiaTheme="majorEastAsia" w:hAnsi="Times New Roman" w:cstheme="majorBidi"/>
      <w:i/>
      <w:color w:val="00206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0E7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0E7A"/>
    <w:rPr>
      <w:rFonts w:ascii="Times New Roman" w:eastAsiaTheme="majorEastAsia" w:hAnsi="Times New Roman" w:cstheme="majorBidi"/>
      <w:b/>
      <w:color w:val="0020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C0E7A"/>
    <w:rPr>
      <w:rFonts w:ascii="Times New Roman" w:eastAsiaTheme="majorEastAsia" w:hAnsi="Times New Roman" w:cstheme="majorBidi"/>
      <w:color w:val="00206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C0E7A"/>
    <w:rPr>
      <w:rFonts w:ascii="Times New Roman" w:eastAsiaTheme="majorEastAsia" w:hAnsi="Times New Roman" w:cstheme="majorBidi"/>
      <w:i/>
      <w:color w:val="00206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0E7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numbering" w:customStyle="1" w:styleId="NoList1">
    <w:name w:val="No List1"/>
    <w:next w:val="NoList"/>
    <w:uiPriority w:val="99"/>
    <w:semiHidden/>
    <w:unhideWhenUsed/>
    <w:rsid w:val="00EC0E7A"/>
  </w:style>
  <w:style w:type="paragraph" w:styleId="ListParagraph">
    <w:name w:val="List Paragraph"/>
    <w:basedOn w:val="Normal"/>
    <w:uiPriority w:val="34"/>
    <w:qFormat/>
    <w:rsid w:val="00EC0E7A"/>
    <w:pPr>
      <w:ind w:left="720"/>
      <w:contextualSpacing/>
    </w:pPr>
    <w:rPr>
      <w:rFonts w:ascii="Verdana" w:hAnsi="Verdana"/>
    </w:rPr>
  </w:style>
  <w:style w:type="paragraph" w:styleId="Footer">
    <w:name w:val="footer"/>
    <w:basedOn w:val="Normal"/>
    <w:link w:val="FooterChar"/>
    <w:uiPriority w:val="99"/>
    <w:unhideWhenUsed/>
    <w:rsid w:val="00EC0E7A"/>
    <w:pPr>
      <w:tabs>
        <w:tab w:val="center" w:pos="4536"/>
        <w:tab w:val="right" w:pos="9072"/>
      </w:tabs>
      <w:spacing w:after="0" w:line="240" w:lineRule="auto"/>
    </w:pPr>
    <w:rPr>
      <w:rFonts w:ascii="Verdana" w:hAnsi="Verdana"/>
    </w:rPr>
  </w:style>
  <w:style w:type="character" w:customStyle="1" w:styleId="FooterChar">
    <w:name w:val="Footer Char"/>
    <w:basedOn w:val="DefaultParagraphFont"/>
    <w:link w:val="Footer"/>
    <w:uiPriority w:val="99"/>
    <w:rsid w:val="00EC0E7A"/>
    <w:rPr>
      <w:rFonts w:ascii="Verdana" w:hAnsi="Verdana"/>
    </w:rPr>
  </w:style>
  <w:style w:type="character" w:styleId="CommentReference">
    <w:name w:val="annotation reference"/>
    <w:basedOn w:val="DefaultParagraphFont"/>
    <w:uiPriority w:val="99"/>
    <w:semiHidden/>
    <w:unhideWhenUsed/>
    <w:rsid w:val="00EC0E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0E7A"/>
    <w:pPr>
      <w:spacing w:line="240" w:lineRule="auto"/>
    </w:pPr>
    <w:rPr>
      <w:rFonts w:ascii="Verdana" w:hAnsi="Verdan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0E7A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0E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0E7A"/>
    <w:rPr>
      <w:rFonts w:ascii="Verdana" w:hAnsi="Verdan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0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E7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C0E7A"/>
    <w:pPr>
      <w:spacing w:after="0" w:line="240" w:lineRule="auto"/>
    </w:pPr>
    <w:rPr>
      <w:rFonts w:ascii="Verdana" w:hAnsi="Verdana"/>
    </w:rPr>
  </w:style>
  <w:style w:type="paragraph" w:customStyle="1" w:styleId="Default">
    <w:name w:val="Default"/>
    <w:rsid w:val="00EC0E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C0E7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0E7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0E7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C0E7A"/>
    <w:rPr>
      <w:color w:val="0563C1" w:themeColor="hyperlink"/>
      <w:u w:val="single"/>
    </w:rPr>
  </w:style>
  <w:style w:type="paragraph" w:customStyle="1" w:styleId="Pa21">
    <w:name w:val="Pa21"/>
    <w:basedOn w:val="Normal"/>
    <w:next w:val="Normal"/>
    <w:uiPriority w:val="99"/>
    <w:rsid w:val="00EC0E7A"/>
    <w:pPr>
      <w:autoSpaceDE w:val="0"/>
      <w:autoSpaceDN w:val="0"/>
      <w:adjustRightInd w:val="0"/>
      <w:spacing w:after="0" w:line="201" w:lineRule="atLeast"/>
    </w:pPr>
    <w:rPr>
      <w:rFonts w:ascii="VladaRHSans Bld" w:hAnsi="VladaRHSans Bld"/>
      <w:sz w:val="24"/>
      <w:szCs w:val="24"/>
    </w:rPr>
  </w:style>
  <w:style w:type="character" w:customStyle="1" w:styleId="A8">
    <w:name w:val="A8"/>
    <w:uiPriority w:val="99"/>
    <w:rsid w:val="00EC0E7A"/>
    <w:rPr>
      <w:rFonts w:ascii="VladaRHSerif Reg" w:hAnsi="VladaRHSerif Reg" w:cs="VladaRHSerif Reg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C0E7A"/>
    <w:pPr>
      <w:tabs>
        <w:tab w:val="center" w:pos="4536"/>
        <w:tab w:val="right" w:pos="9072"/>
      </w:tabs>
      <w:spacing w:after="0" w:line="240" w:lineRule="auto"/>
    </w:pPr>
    <w:rPr>
      <w:rFonts w:ascii="Verdana" w:hAnsi="Verdana"/>
    </w:rPr>
  </w:style>
  <w:style w:type="character" w:customStyle="1" w:styleId="HeaderChar">
    <w:name w:val="Header Char"/>
    <w:basedOn w:val="DefaultParagraphFont"/>
    <w:link w:val="Header"/>
    <w:uiPriority w:val="99"/>
    <w:rsid w:val="00EC0E7A"/>
    <w:rPr>
      <w:rFonts w:ascii="Verdana" w:hAnsi="Verdana"/>
    </w:rPr>
  </w:style>
  <w:style w:type="character" w:customStyle="1" w:styleId="normaltextrun">
    <w:name w:val="normaltextrun"/>
    <w:basedOn w:val="DefaultParagraphFont"/>
    <w:rsid w:val="00EC0E7A"/>
  </w:style>
  <w:style w:type="character" w:customStyle="1" w:styleId="eop">
    <w:name w:val="eop"/>
    <w:basedOn w:val="DefaultParagraphFont"/>
    <w:rsid w:val="00EC0E7A"/>
  </w:style>
  <w:style w:type="paragraph" w:customStyle="1" w:styleId="box459492">
    <w:name w:val="box_459492"/>
    <w:basedOn w:val="Normal"/>
    <w:rsid w:val="00EC0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60819">
    <w:name w:val="box_460819"/>
    <w:basedOn w:val="Normal"/>
    <w:rsid w:val="00EC0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EC0E7A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C0E7A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C0E7A"/>
    <w:rPr>
      <w:rFonts w:ascii="Consolas" w:hAnsi="Consolas" w:cs="Consolas"/>
      <w:sz w:val="20"/>
      <w:szCs w:val="20"/>
    </w:rPr>
  </w:style>
  <w:style w:type="paragraph" w:styleId="NormalWeb">
    <w:name w:val="Normal (Web)"/>
    <w:basedOn w:val="Normal"/>
    <w:uiPriority w:val="99"/>
    <w:unhideWhenUsed/>
    <w:rsid w:val="00EC0E7A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C0E7A"/>
    <w:pPr>
      <w:spacing w:after="0" w:line="240" w:lineRule="auto"/>
    </w:pPr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C0E7A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0E7A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EC0E7A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EC0E7A"/>
    <w:rPr>
      <w:rFonts w:ascii="Arial" w:eastAsia="Arial" w:hAnsi="Arial" w:cs="Arial"/>
      <w:sz w:val="52"/>
      <w:szCs w:val="5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EC0E7A"/>
    <w:pPr>
      <w:numPr>
        <w:numId w:val="0"/>
      </w:numPr>
      <w:spacing w:before="240" w:after="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C0E7A"/>
    <w:pPr>
      <w:spacing w:after="100"/>
    </w:pPr>
    <w:rPr>
      <w:rFonts w:ascii="Verdana" w:hAnsi="Verdana"/>
    </w:rPr>
  </w:style>
  <w:style w:type="paragraph" w:styleId="TOC2">
    <w:name w:val="toc 2"/>
    <w:basedOn w:val="Normal"/>
    <w:next w:val="Normal"/>
    <w:autoRedefine/>
    <w:uiPriority w:val="39"/>
    <w:unhideWhenUsed/>
    <w:rsid w:val="00EC0E7A"/>
    <w:pPr>
      <w:tabs>
        <w:tab w:val="right" w:leader="dot" w:pos="9062"/>
      </w:tabs>
      <w:spacing w:after="100" w:line="276" w:lineRule="auto"/>
      <w:ind w:left="220"/>
    </w:pPr>
    <w:rPr>
      <w:rFonts w:ascii="Verdana" w:hAnsi="Verdana"/>
    </w:rPr>
  </w:style>
  <w:style w:type="paragraph" w:styleId="TOC3">
    <w:name w:val="toc 3"/>
    <w:basedOn w:val="Normal"/>
    <w:next w:val="Normal"/>
    <w:autoRedefine/>
    <w:uiPriority w:val="39"/>
    <w:unhideWhenUsed/>
    <w:rsid w:val="00EC0E7A"/>
    <w:pPr>
      <w:spacing w:after="100"/>
      <w:ind w:left="440"/>
    </w:pPr>
    <w:rPr>
      <w:rFonts w:ascii="Verdana" w:hAnsi="Verdana"/>
    </w:rPr>
  </w:style>
  <w:style w:type="paragraph" w:styleId="NoSpacing">
    <w:name w:val="No Spacing"/>
    <w:link w:val="NoSpacingChar"/>
    <w:uiPriority w:val="1"/>
    <w:qFormat/>
    <w:rsid w:val="00EC0E7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C0E7A"/>
    <w:rPr>
      <w:rFonts w:eastAsiaTheme="minorEastAsia"/>
      <w:lang w:val="en-US"/>
    </w:rPr>
  </w:style>
  <w:style w:type="paragraph" w:styleId="BodyText">
    <w:name w:val="Body Text"/>
    <w:basedOn w:val="Normal"/>
    <w:link w:val="BodyTextChar"/>
    <w:uiPriority w:val="1"/>
    <w:qFormat/>
    <w:rsid w:val="00EC0E7A"/>
    <w:pPr>
      <w:widowControl w:val="0"/>
      <w:autoSpaceDE w:val="0"/>
      <w:autoSpaceDN w:val="0"/>
      <w:adjustRightInd w:val="0"/>
      <w:spacing w:after="0" w:line="240" w:lineRule="auto"/>
      <w:ind w:left="768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C0E7A"/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paragraph">
    <w:name w:val="paragraph"/>
    <w:basedOn w:val="Normal"/>
    <w:rsid w:val="00EC0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EC0E7A"/>
    <w:pPr>
      <w:spacing w:after="0" w:line="240" w:lineRule="auto"/>
    </w:pPr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EC0E7A"/>
    <w:pPr>
      <w:spacing w:after="0" w:line="240" w:lineRule="auto"/>
    </w:pPr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4">
    <w:name w:val="toc 4"/>
    <w:basedOn w:val="Normal"/>
    <w:next w:val="Normal"/>
    <w:autoRedefine/>
    <w:uiPriority w:val="39"/>
    <w:unhideWhenUsed/>
    <w:rsid w:val="00EC0E7A"/>
    <w:pPr>
      <w:spacing w:after="100"/>
      <w:ind w:left="660"/>
    </w:pPr>
    <w:rPr>
      <w:rFonts w:eastAsiaTheme="minorEastAsia"/>
      <w:lang w:val="en-GB"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EC0E7A"/>
    <w:pPr>
      <w:spacing w:after="100"/>
      <w:ind w:left="880"/>
    </w:pPr>
    <w:rPr>
      <w:rFonts w:eastAsiaTheme="minorEastAsia"/>
      <w:lang w:val="en-GB"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EC0E7A"/>
    <w:pPr>
      <w:spacing w:after="100"/>
      <w:ind w:left="1100"/>
    </w:pPr>
    <w:rPr>
      <w:rFonts w:eastAsiaTheme="minorEastAsia"/>
      <w:lang w:val="en-GB"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EC0E7A"/>
    <w:pPr>
      <w:spacing w:after="100"/>
      <w:ind w:left="1320"/>
    </w:pPr>
    <w:rPr>
      <w:rFonts w:eastAsiaTheme="minorEastAsia"/>
      <w:lang w:val="en-GB"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EC0E7A"/>
    <w:pPr>
      <w:spacing w:after="100"/>
      <w:ind w:left="1540"/>
    </w:pPr>
    <w:rPr>
      <w:rFonts w:eastAsiaTheme="minorEastAsia"/>
      <w:lang w:val="en-GB"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EC0E7A"/>
    <w:pPr>
      <w:spacing w:after="100"/>
      <w:ind w:left="1760"/>
    </w:pPr>
    <w:rPr>
      <w:rFonts w:eastAsiaTheme="minorEastAsia"/>
      <w:lang w:val="en-GB" w:eastAsia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C0E7A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C0E7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C0E7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customXml" Target="../customXml/item5.xml"/><Relationship Id="rId5" Type="http://schemas.openxmlformats.org/officeDocument/2006/relationships/webSettings" Target="webSettings.xml"/><Relationship Id="rId23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theme" Target="theme/theme1.xml"/><Relationship Id="rId22" Type="http://schemas.openxmlformats.org/officeDocument/2006/relationships/customXml" Target="../customXml/item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hrvatska2030.hr/wp-content/uploads/2020/10/Education-and-Skill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240CC48D505041921B2DD2C8F3149D" ma:contentTypeVersion="1" ma:contentTypeDescription="Stvaranje novog dokumenta." ma:contentTypeScope="" ma:versionID="987810f84f1d56754bf05e6f03570eb7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AZJMDCZ6QSYZ-12-9464</_dlc_DocId>
    <_dlc_DocIdUrl xmlns="a494813a-d0d8-4dad-94cb-0d196f36ba15">
      <Url>https://ekoordinacije.vlada.hr/sjednice-drustvo/_layouts/15/DocIdRedir.aspx?ID=AZJMDCZ6QSYZ-12-9464</Url>
      <Description>AZJMDCZ6QSYZ-12-9464</Description>
    </_dlc_DocIdUrl>
  </documentManagement>
</p:properties>
</file>

<file path=customXml/itemProps1.xml><?xml version="1.0" encoding="utf-8"?>
<ds:datastoreItem xmlns:ds="http://schemas.openxmlformats.org/officeDocument/2006/customXml" ds:itemID="{9F83FAA0-1CE5-4BAE-8146-A6FA8EA863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BE82A2-DA7E-423D-9520-804C881B83A1}"/>
</file>

<file path=customXml/itemProps3.xml><?xml version="1.0" encoding="utf-8"?>
<ds:datastoreItem xmlns:ds="http://schemas.openxmlformats.org/officeDocument/2006/customXml" ds:itemID="{E2991987-C633-49CE-9259-E07544522D2A}"/>
</file>

<file path=customXml/itemProps4.xml><?xml version="1.0" encoding="utf-8"?>
<ds:datastoreItem xmlns:ds="http://schemas.openxmlformats.org/officeDocument/2006/customXml" ds:itemID="{3B21A0ED-AF89-42A3-8527-FD7B077A457F}"/>
</file>

<file path=customXml/itemProps5.xml><?xml version="1.0" encoding="utf-8"?>
<ds:datastoreItem xmlns:ds="http://schemas.openxmlformats.org/officeDocument/2006/customXml" ds:itemID="{F265112B-6811-46A0-B445-02B0CFF52A1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2600</TotalTime>
  <Pages>70</Pages>
  <Words>22233</Words>
  <Characters>126731</Characters>
  <Application>Microsoft Office Word</Application>
  <DocSecurity>0</DocSecurity>
  <Lines>1056</Lines>
  <Paragraphs>297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MZO</Company>
  <LinksUpToDate>false</LinksUpToDate>
  <CharactersWithSpaces>148667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NPRSO</dc:creator>
  <cp:keywords/>
  <dc:description/>
  <cp:lastModifiedBy>nstopfer</cp:lastModifiedBy>
  <cp:revision>674</cp:revision>
  <dcterms:created xsi:type="dcterms:W3CDTF">2022-05-23T11:14:00Z</dcterms:created>
  <dcterms:modified xsi:type="dcterms:W3CDTF">2023-03-13T12:17:00Z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0x010100A6240CC48D505041921B2DD2C8F3149D</vt:lpwstr>
  </property>
  <property fmtid="{D5CDD505-2E9C-101B-9397-08002B2CF9AE}" pid="3" name="_dlc_DocIdItemGuid">
    <vt:lpwstr>f1424ef8-a413-4a1f-8dc3-4d35958890a5</vt:lpwstr>
  </property>
</Properties>
</file>